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1527A71" w14:textId="0BF46808" w:rsidR="00DD689D" w:rsidRPr="00CD2E18" w:rsidRDefault="00DD689D" w:rsidP="00DD689D">
      <w:pPr>
        <w:rPr>
          <w:lang w:val="en-GB"/>
        </w:rPr>
      </w:pPr>
      <w:r w:rsidRPr="00CD2E18">
        <w:rPr>
          <w:noProof/>
          <w:lang w:val="en-GB" w:eastAsia="de-AT"/>
        </w:rPr>
        <w:drawing>
          <wp:inline distT="0" distB="0" distL="0" distR="0" wp14:anchorId="38666DD0" wp14:editId="4C8FA12C">
            <wp:extent cx="1653239" cy="345265"/>
            <wp:effectExtent l="0" t="0" r="0" b="0"/>
            <wp:docPr id="715987502" name="Grafik 71598750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a:extLst>
                        <a:ext uri="{C183D7F6-B498-43B3-948B-1728B52AA6E4}">
                          <adec:decorative xmlns:adec="http://schemas.microsoft.com/office/drawing/2017/decorative" val="1"/>
                        </a:ext>
                      </a:extLst>
                    </pic:cNvPr>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653239" cy="345265"/>
                    </a:xfrm>
                    <a:prstGeom prst="rect">
                      <a:avLst/>
                    </a:prstGeom>
                  </pic:spPr>
                </pic:pic>
              </a:graphicData>
            </a:graphic>
          </wp:inline>
        </w:drawing>
      </w:r>
    </w:p>
    <w:p w14:paraId="0430386A" w14:textId="77777777" w:rsidR="00DD689D" w:rsidRPr="00CD2E18" w:rsidRDefault="00DD689D" w:rsidP="00DD689D">
      <w:pPr>
        <w:pStyle w:val="Titel"/>
        <w:rPr>
          <w:lang w:val="en-GB"/>
        </w:rPr>
      </w:pPr>
    </w:p>
    <w:p w14:paraId="48F0FB9F" w14:textId="77777777" w:rsidR="00DD689D" w:rsidRPr="00CD2E18" w:rsidRDefault="00DD689D" w:rsidP="00DD689D">
      <w:pPr>
        <w:pStyle w:val="Titel"/>
        <w:rPr>
          <w:lang w:val="en-GB"/>
        </w:rPr>
      </w:pPr>
    </w:p>
    <w:p w14:paraId="5FF1D6AE" w14:textId="77777777" w:rsidR="00DD689D" w:rsidRPr="00CD2E18" w:rsidRDefault="00DD689D" w:rsidP="00DD689D">
      <w:pPr>
        <w:pStyle w:val="Titel"/>
        <w:rPr>
          <w:lang w:val="en-GB"/>
        </w:rPr>
      </w:pPr>
    </w:p>
    <w:p w14:paraId="5BC5BBD5" w14:textId="77777777" w:rsidR="00DD689D" w:rsidRPr="00CD2E18" w:rsidRDefault="00DD689D" w:rsidP="00DD689D">
      <w:pPr>
        <w:pStyle w:val="Titel"/>
        <w:rPr>
          <w:lang w:val="en-GB"/>
        </w:rPr>
      </w:pPr>
    </w:p>
    <w:sdt>
      <w:sdtPr>
        <w:alias w:val="Titel"/>
        <w:tag w:val=""/>
        <w:id w:val="759646953"/>
        <w:placeholder>
          <w:docPart w:val="2F2183D08911463EA15E0C88267A02F0"/>
        </w:placeholder>
        <w:dataBinding w:prefixMappings="xmlns:ns0='http://purl.org/dc/elements/1.1/' xmlns:ns1='http://schemas.openxmlformats.org/package/2006/metadata/core-properties' " w:xpath="/ns1:coreProperties[1]/ns0:title[1]" w:storeItemID="{6C3C8BC8-F283-45AE-878A-BAB7291924A1}"/>
        <w:text/>
      </w:sdtPr>
      <w:sdtContent>
        <w:p w14:paraId="4BC3C66D" w14:textId="6630F2BE" w:rsidR="00DD689D" w:rsidRPr="00CD2E18" w:rsidRDefault="00F90097" w:rsidP="00DD689D">
          <w:pPr>
            <w:pStyle w:val="Titel"/>
            <w:rPr>
              <w:lang w:val="en-GB"/>
            </w:rPr>
          </w:pPr>
          <w:r w:rsidRPr="00F90097">
            <w:t>Annex II: Fact Files of the NAtura 2000 target features for the study area of MNE</w:t>
          </w:r>
        </w:p>
      </w:sdtContent>
    </w:sdt>
    <w:p w14:paraId="30A01A97" w14:textId="77777777" w:rsidR="00DD689D" w:rsidRPr="00CD2E18" w:rsidRDefault="00DD689D" w:rsidP="00DD689D">
      <w:pPr>
        <w:pStyle w:val="Untertitel"/>
        <w:rPr>
          <w:lang w:val="en-GB"/>
        </w:rPr>
      </w:pPr>
      <w:r w:rsidRPr="00CD2E18">
        <w:rPr>
          <w:lang w:val="en-GB"/>
        </w:rPr>
        <w:t>EU 4 Green: Support the implementation of the Green Agenda for the Western Balkans</w:t>
      </w:r>
    </w:p>
    <w:p w14:paraId="0928E847" w14:textId="77777777" w:rsidR="00DD689D" w:rsidRPr="00CD2E18" w:rsidRDefault="00DD689D" w:rsidP="00DD689D">
      <w:pPr>
        <w:rPr>
          <w:lang w:val="en-GB"/>
        </w:rPr>
      </w:pPr>
    </w:p>
    <w:p w14:paraId="0163A1F8" w14:textId="77777777" w:rsidR="00DD689D" w:rsidRPr="00CD2E18" w:rsidRDefault="00DD689D" w:rsidP="00DD689D">
      <w:pPr>
        <w:rPr>
          <w:lang w:val="en-GB"/>
        </w:rPr>
      </w:pPr>
    </w:p>
    <w:p w14:paraId="66496715" w14:textId="77777777" w:rsidR="00DD689D" w:rsidRPr="00CD2E18" w:rsidRDefault="00DD689D" w:rsidP="00DD689D">
      <w:pPr>
        <w:rPr>
          <w:lang w:val="en-GB"/>
        </w:rPr>
      </w:pPr>
    </w:p>
    <w:p w14:paraId="29046F1E" w14:textId="77777777" w:rsidR="00DD689D" w:rsidRPr="00CD2E18" w:rsidRDefault="00DD689D" w:rsidP="00DD689D">
      <w:pPr>
        <w:rPr>
          <w:lang w:val="en-GB"/>
        </w:rPr>
      </w:pPr>
    </w:p>
    <w:p w14:paraId="2A2792B7" w14:textId="77777777" w:rsidR="00DD689D" w:rsidRPr="00CD2E18" w:rsidRDefault="00DD689D" w:rsidP="00DD689D">
      <w:pPr>
        <w:rPr>
          <w:lang w:val="en-GB"/>
        </w:rPr>
      </w:pPr>
    </w:p>
    <w:p w14:paraId="4B342E87" w14:textId="77777777" w:rsidR="00DD689D" w:rsidRPr="00CD2E18" w:rsidRDefault="00DD689D" w:rsidP="00DD689D">
      <w:pPr>
        <w:rPr>
          <w:lang w:val="en-GB"/>
        </w:rPr>
      </w:pPr>
    </w:p>
    <w:p w14:paraId="69FE292D" w14:textId="77777777" w:rsidR="001B01B5" w:rsidRDefault="001B01B5" w:rsidP="00DD689D">
      <w:pPr>
        <w:rPr>
          <w:lang w:val="en-GB"/>
        </w:rPr>
      </w:pPr>
    </w:p>
    <w:p w14:paraId="0556B011" w14:textId="77777777" w:rsidR="001B01B5" w:rsidRDefault="001B01B5" w:rsidP="00DD689D">
      <w:pPr>
        <w:rPr>
          <w:highlight w:val="yellow"/>
          <w:lang w:val="en-GB"/>
        </w:rPr>
      </w:pPr>
    </w:p>
    <w:p w14:paraId="483F743A" w14:textId="77777777" w:rsidR="00DD689D" w:rsidRPr="00CD2E18" w:rsidRDefault="00DD689D" w:rsidP="00DD689D">
      <w:pPr>
        <w:rPr>
          <w:rStyle w:val="Hervorhebung"/>
          <w:caps/>
          <w:lang w:val="en-GB"/>
        </w:rPr>
      </w:pPr>
    </w:p>
    <w:p w14:paraId="455AAA1D" w14:textId="77777777" w:rsidR="00DD689D" w:rsidRPr="00CD2E18" w:rsidRDefault="00DD689D" w:rsidP="00DD689D">
      <w:pPr>
        <w:rPr>
          <w:lang w:val="en-GB"/>
        </w:rPr>
      </w:pPr>
      <w:r w:rsidRPr="00CD2E18">
        <w:rPr>
          <w:lang w:val="en-GB"/>
        </w:rPr>
        <w:br w:type="page"/>
      </w:r>
    </w:p>
    <w:p w14:paraId="6D4860D9" w14:textId="423CFA98" w:rsidR="00DD689D" w:rsidRDefault="00DD689D">
      <w:pPr>
        <w:spacing w:before="0" w:beforeAutospacing="0" w:after="0" w:afterAutospacing="0"/>
      </w:pPr>
    </w:p>
    <w:bookmarkStart w:id="0" w:name="_Toc222399897" w:displacedByCustomXml="next"/>
    <w:sdt>
      <w:sdtPr>
        <w:rPr>
          <w:rFonts w:asciiTheme="minorHAnsi" w:hAnsiTheme="minorHAnsi" w:cs="Times New Roman"/>
          <w:b w:val="0"/>
          <w:bCs w:val="0"/>
          <w:caps w:val="0"/>
          <w:color w:val="000000" w:themeColor="text1"/>
          <w:sz w:val="24"/>
          <w:szCs w:val="21"/>
          <w:lang w:val="de-DE"/>
        </w:rPr>
        <w:id w:val="572706651"/>
        <w:docPartObj>
          <w:docPartGallery w:val="Table of Contents"/>
          <w:docPartUnique/>
        </w:docPartObj>
      </w:sdtPr>
      <w:sdtContent>
        <w:p w14:paraId="403BD19C" w14:textId="566F13F0" w:rsidR="006C5400" w:rsidRDefault="006A1E7C" w:rsidP="00405A89">
          <w:pPr>
            <w:pStyle w:val="berschrift1"/>
            <w:numPr>
              <w:ilvl w:val="0"/>
              <w:numId w:val="0"/>
            </w:numPr>
          </w:pPr>
          <w:r>
            <w:rPr>
              <w:lang w:val="de-DE"/>
            </w:rPr>
            <w:t>C</w:t>
          </w:r>
          <w:r w:rsidR="00611C7E">
            <w:rPr>
              <w:lang w:val="de-DE"/>
            </w:rPr>
            <w:t>ontents</w:t>
          </w:r>
          <w:bookmarkEnd w:id="0"/>
        </w:p>
        <w:p w14:paraId="3755BB73" w14:textId="6FA14234" w:rsidR="00C22D94" w:rsidRDefault="006A1E7C">
          <w:pPr>
            <w:pStyle w:val="Verzeichnis1"/>
            <w:tabs>
              <w:tab w:val="right" w:leader="dot" w:pos="9062"/>
            </w:tabs>
            <w:rPr>
              <w:rFonts w:asciiTheme="minorHAnsi" w:eastAsiaTheme="minorEastAsia" w:hAnsiTheme="minorHAnsi" w:cstheme="minorBidi"/>
              <w:b w:val="0"/>
              <w:bCs w:val="0"/>
              <w:caps w:val="0"/>
              <w:noProof/>
              <w:color w:val="auto"/>
              <w:kern w:val="2"/>
              <w:lang w:val="de-AT" w:eastAsia="de-AT"/>
              <w14:ligatures w14:val="standardContextual"/>
            </w:rPr>
          </w:pPr>
          <w:r>
            <w:rPr>
              <w:b w:val="0"/>
              <w:bCs w:val="0"/>
              <w:caps w:val="0"/>
            </w:rPr>
            <w:fldChar w:fldCharType="begin"/>
          </w:r>
          <w:r>
            <w:rPr>
              <w:b w:val="0"/>
              <w:bCs w:val="0"/>
              <w:caps w:val="0"/>
            </w:rPr>
            <w:instrText xml:space="preserve"> TOC \o "1-2" \h \z \u </w:instrText>
          </w:r>
          <w:r>
            <w:rPr>
              <w:b w:val="0"/>
              <w:bCs w:val="0"/>
              <w:caps w:val="0"/>
            </w:rPr>
            <w:fldChar w:fldCharType="separate"/>
          </w:r>
          <w:hyperlink w:anchor="_Toc222399897" w:history="1">
            <w:r w:rsidR="00C22D94" w:rsidRPr="009D744D">
              <w:rPr>
                <w:rStyle w:val="Hyperlink"/>
                <w:noProof/>
                <w:lang w:val="de-DE"/>
              </w:rPr>
              <w:t>Contents</w:t>
            </w:r>
            <w:r w:rsidR="00C22D94">
              <w:rPr>
                <w:noProof/>
                <w:webHidden/>
              </w:rPr>
              <w:tab/>
            </w:r>
            <w:r w:rsidR="00C22D94">
              <w:rPr>
                <w:noProof/>
                <w:webHidden/>
              </w:rPr>
              <w:fldChar w:fldCharType="begin"/>
            </w:r>
            <w:r w:rsidR="00C22D94">
              <w:rPr>
                <w:noProof/>
                <w:webHidden/>
              </w:rPr>
              <w:instrText xml:space="preserve"> PAGEREF _Toc222399897 \h </w:instrText>
            </w:r>
            <w:r w:rsidR="00C22D94">
              <w:rPr>
                <w:noProof/>
                <w:webHidden/>
              </w:rPr>
            </w:r>
            <w:r w:rsidR="00C22D94">
              <w:rPr>
                <w:noProof/>
                <w:webHidden/>
              </w:rPr>
              <w:fldChar w:fldCharType="separate"/>
            </w:r>
            <w:r w:rsidR="00054DD4">
              <w:rPr>
                <w:noProof/>
                <w:webHidden/>
              </w:rPr>
              <w:t>2</w:t>
            </w:r>
            <w:r w:rsidR="00C22D94">
              <w:rPr>
                <w:noProof/>
                <w:webHidden/>
              </w:rPr>
              <w:fldChar w:fldCharType="end"/>
            </w:r>
          </w:hyperlink>
        </w:p>
        <w:p w14:paraId="6F04FFBE" w14:textId="0460C1C2" w:rsidR="00C22D94" w:rsidRDefault="00C22D94">
          <w:pPr>
            <w:pStyle w:val="Verzeichnis1"/>
            <w:tabs>
              <w:tab w:val="right" w:leader="dot" w:pos="9062"/>
            </w:tabs>
            <w:rPr>
              <w:rFonts w:asciiTheme="minorHAnsi" w:eastAsiaTheme="minorEastAsia" w:hAnsiTheme="minorHAnsi" w:cstheme="minorBidi"/>
              <w:b w:val="0"/>
              <w:bCs w:val="0"/>
              <w:caps w:val="0"/>
              <w:noProof/>
              <w:color w:val="auto"/>
              <w:kern w:val="2"/>
              <w:lang w:val="de-AT" w:eastAsia="de-AT"/>
              <w14:ligatures w14:val="standardContextual"/>
            </w:rPr>
          </w:pPr>
          <w:hyperlink w:anchor="_Toc222399898" w:history="1">
            <w:r w:rsidRPr="009D744D">
              <w:rPr>
                <w:rStyle w:val="Hyperlink"/>
                <w:noProof/>
                <w:lang w:val="en-GB"/>
              </w:rPr>
              <w:t>BIRD SPECIES</w:t>
            </w:r>
            <w:r>
              <w:rPr>
                <w:noProof/>
                <w:webHidden/>
              </w:rPr>
              <w:tab/>
            </w:r>
            <w:r>
              <w:rPr>
                <w:noProof/>
                <w:webHidden/>
              </w:rPr>
              <w:fldChar w:fldCharType="begin"/>
            </w:r>
            <w:r>
              <w:rPr>
                <w:noProof/>
                <w:webHidden/>
              </w:rPr>
              <w:instrText xml:space="preserve"> PAGEREF _Toc222399898 \h </w:instrText>
            </w:r>
            <w:r>
              <w:rPr>
                <w:noProof/>
                <w:webHidden/>
              </w:rPr>
            </w:r>
            <w:r>
              <w:rPr>
                <w:noProof/>
                <w:webHidden/>
              </w:rPr>
              <w:fldChar w:fldCharType="separate"/>
            </w:r>
            <w:r w:rsidR="00054DD4">
              <w:rPr>
                <w:noProof/>
                <w:webHidden/>
              </w:rPr>
              <w:t>4</w:t>
            </w:r>
            <w:r>
              <w:rPr>
                <w:noProof/>
                <w:webHidden/>
              </w:rPr>
              <w:fldChar w:fldCharType="end"/>
            </w:r>
          </w:hyperlink>
        </w:p>
        <w:p w14:paraId="2DD41B7A" w14:textId="0B0A9111" w:rsidR="00C22D94" w:rsidRDefault="00C22D94">
          <w:pPr>
            <w:pStyle w:val="Verzeichnis1"/>
            <w:tabs>
              <w:tab w:val="left" w:pos="480"/>
              <w:tab w:val="right" w:leader="dot" w:pos="9062"/>
            </w:tabs>
            <w:rPr>
              <w:rFonts w:asciiTheme="minorHAnsi" w:eastAsiaTheme="minorEastAsia" w:hAnsiTheme="minorHAnsi" w:cstheme="minorBidi"/>
              <w:b w:val="0"/>
              <w:bCs w:val="0"/>
              <w:caps w:val="0"/>
              <w:noProof/>
              <w:color w:val="auto"/>
              <w:kern w:val="2"/>
              <w:lang w:val="de-AT" w:eastAsia="de-AT"/>
              <w14:ligatures w14:val="standardContextual"/>
            </w:rPr>
          </w:pPr>
          <w:hyperlink w:anchor="_Toc222399899" w:history="1">
            <w:r w:rsidRPr="009D744D">
              <w:rPr>
                <w:rStyle w:val="Hyperlink"/>
                <w:noProof/>
              </w:rPr>
              <w:t>1.</w:t>
            </w:r>
            <w:r>
              <w:rPr>
                <w:rFonts w:asciiTheme="minorHAnsi" w:eastAsiaTheme="minorEastAsia" w:hAnsiTheme="minorHAnsi" w:cstheme="minorBidi"/>
                <w:b w:val="0"/>
                <w:bCs w:val="0"/>
                <w:caps w:val="0"/>
                <w:noProof/>
                <w:color w:val="auto"/>
                <w:kern w:val="2"/>
                <w:lang w:val="de-AT" w:eastAsia="de-AT"/>
                <w14:ligatures w14:val="standardContextual"/>
              </w:rPr>
              <w:tab/>
            </w:r>
            <w:r w:rsidRPr="009D744D">
              <w:rPr>
                <w:rStyle w:val="Hyperlink"/>
                <w:noProof/>
              </w:rPr>
              <w:t>A402 Accipiter brevipes</w:t>
            </w:r>
            <w:r>
              <w:rPr>
                <w:noProof/>
                <w:webHidden/>
              </w:rPr>
              <w:tab/>
            </w:r>
            <w:r>
              <w:rPr>
                <w:noProof/>
                <w:webHidden/>
              </w:rPr>
              <w:fldChar w:fldCharType="begin"/>
            </w:r>
            <w:r>
              <w:rPr>
                <w:noProof/>
                <w:webHidden/>
              </w:rPr>
              <w:instrText xml:space="preserve"> PAGEREF _Toc222399899 \h </w:instrText>
            </w:r>
            <w:r>
              <w:rPr>
                <w:noProof/>
                <w:webHidden/>
              </w:rPr>
            </w:r>
            <w:r>
              <w:rPr>
                <w:noProof/>
                <w:webHidden/>
              </w:rPr>
              <w:fldChar w:fldCharType="separate"/>
            </w:r>
            <w:r w:rsidR="00054DD4">
              <w:rPr>
                <w:noProof/>
                <w:webHidden/>
              </w:rPr>
              <w:t>5</w:t>
            </w:r>
            <w:r>
              <w:rPr>
                <w:noProof/>
                <w:webHidden/>
              </w:rPr>
              <w:fldChar w:fldCharType="end"/>
            </w:r>
          </w:hyperlink>
        </w:p>
        <w:p w14:paraId="3D2EF01C" w14:textId="58548C01" w:rsidR="00C22D94" w:rsidRDefault="00C22D94">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9900" w:history="1">
            <w:r w:rsidRPr="009D744D">
              <w:rPr>
                <w:rStyle w:val="Hyperlink"/>
                <w:rFonts w:cs="Times New Roman"/>
                <w:noProof/>
                <w14:scene3d>
                  <w14:camera w14:prst="orthographicFront"/>
                  <w14:lightRig w14:rig="threePt" w14:dir="t">
                    <w14:rot w14:lat="0" w14:lon="0" w14:rev="0"/>
                  </w14:lightRig>
                </w14:scene3d>
              </w:rPr>
              <w:t>1.1.</w:t>
            </w:r>
            <w:r>
              <w:rPr>
                <w:rFonts w:eastAsiaTheme="minorEastAsia" w:cstheme="minorBidi"/>
                <w:b w:val="0"/>
                <w:bCs w:val="0"/>
                <w:noProof/>
                <w:color w:val="auto"/>
                <w:kern w:val="2"/>
                <w:sz w:val="24"/>
                <w:szCs w:val="24"/>
                <w:lang w:val="de-AT" w:eastAsia="de-AT"/>
                <w14:ligatures w14:val="standardContextual"/>
              </w:rPr>
              <w:tab/>
            </w:r>
            <w:r w:rsidRPr="009D744D">
              <w:rPr>
                <w:rStyle w:val="Hyperlink"/>
                <w:noProof/>
              </w:rPr>
              <w:t>Fact file</w:t>
            </w:r>
            <w:r>
              <w:rPr>
                <w:noProof/>
                <w:webHidden/>
              </w:rPr>
              <w:tab/>
            </w:r>
            <w:r>
              <w:rPr>
                <w:noProof/>
                <w:webHidden/>
              </w:rPr>
              <w:fldChar w:fldCharType="begin"/>
            </w:r>
            <w:r>
              <w:rPr>
                <w:noProof/>
                <w:webHidden/>
              </w:rPr>
              <w:instrText xml:space="preserve"> PAGEREF _Toc222399900 \h </w:instrText>
            </w:r>
            <w:r>
              <w:rPr>
                <w:noProof/>
                <w:webHidden/>
              </w:rPr>
            </w:r>
            <w:r>
              <w:rPr>
                <w:noProof/>
                <w:webHidden/>
              </w:rPr>
              <w:fldChar w:fldCharType="separate"/>
            </w:r>
            <w:r w:rsidR="00054DD4">
              <w:rPr>
                <w:noProof/>
                <w:webHidden/>
              </w:rPr>
              <w:t>5</w:t>
            </w:r>
            <w:r>
              <w:rPr>
                <w:noProof/>
                <w:webHidden/>
              </w:rPr>
              <w:fldChar w:fldCharType="end"/>
            </w:r>
          </w:hyperlink>
        </w:p>
        <w:p w14:paraId="4CBE4560" w14:textId="1A42FDC2" w:rsidR="00C22D94" w:rsidRDefault="00C22D94">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9901" w:history="1">
            <w:r w:rsidRPr="009D744D">
              <w:rPr>
                <w:rStyle w:val="Hyperlink"/>
                <w:rFonts w:cs="Times New Roman"/>
                <w:noProof/>
                <w14:scene3d>
                  <w14:camera w14:prst="orthographicFront"/>
                  <w14:lightRig w14:rig="threePt" w14:dir="t">
                    <w14:rot w14:lat="0" w14:lon="0" w14:rev="0"/>
                  </w14:lightRig>
                </w14:scene3d>
              </w:rPr>
              <w:t>1.2.</w:t>
            </w:r>
            <w:r>
              <w:rPr>
                <w:rFonts w:eastAsiaTheme="minorEastAsia" w:cstheme="minorBidi"/>
                <w:b w:val="0"/>
                <w:bCs w:val="0"/>
                <w:noProof/>
                <w:color w:val="auto"/>
                <w:kern w:val="2"/>
                <w:sz w:val="24"/>
                <w:szCs w:val="24"/>
                <w:lang w:val="de-AT" w:eastAsia="de-AT"/>
                <w14:ligatures w14:val="standardContextual"/>
              </w:rPr>
              <w:tab/>
            </w:r>
            <w:r w:rsidRPr="009D744D">
              <w:rPr>
                <w:rStyle w:val="Hyperlink"/>
                <w:noProof/>
              </w:rPr>
              <w:t xml:space="preserve">Assessment of Degree of Conservation: </w:t>
            </w:r>
            <w:r w:rsidRPr="009D744D">
              <w:rPr>
                <w:rStyle w:val="Hyperlink"/>
                <w:i/>
                <w:noProof/>
              </w:rPr>
              <w:t>Accipiter brevipes</w:t>
            </w:r>
            <w:r>
              <w:rPr>
                <w:noProof/>
                <w:webHidden/>
              </w:rPr>
              <w:tab/>
            </w:r>
            <w:r>
              <w:rPr>
                <w:noProof/>
                <w:webHidden/>
              </w:rPr>
              <w:fldChar w:fldCharType="begin"/>
            </w:r>
            <w:r>
              <w:rPr>
                <w:noProof/>
                <w:webHidden/>
              </w:rPr>
              <w:instrText xml:space="preserve"> PAGEREF _Toc222399901 \h </w:instrText>
            </w:r>
            <w:r>
              <w:rPr>
                <w:noProof/>
                <w:webHidden/>
              </w:rPr>
            </w:r>
            <w:r>
              <w:rPr>
                <w:noProof/>
                <w:webHidden/>
              </w:rPr>
              <w:fldChar w:fldCharType="separate"/>
            </w:r>
            <w:r w:rsidR="00054DD4">
              <w:rPr>
                <w:noProof/>
                <w:webHidden/>
              </w:rPr>
              <w:t>10</w:t>
            </w:r>
            <w:r>
              <w:rPr>
                <w:noProof/>
                <w:webHidden/>
              </w:rPr>
              <w:fldChar w:fldCharType="end"/>
            </w:r>
          </w:hyperlink>
        </w:p>
        <w:p w14:paraId="3A786099" w14:textId="0578DBBC" w:rsidR="00C22D94" w:rsidRDefault="00C22D94">
          <w:pPr>
            <w:pStyle w:val="Verzeichnis1"/>
            <w:tabs>
              <w:tab w:val="left" w:pos="480"/>
              <w:tab w:val="right" w:leader="dot" w:pos="9062"/>
            </w:tabs>
            <w:rPr>
              <w:rFonts w:asciiTheme="minorHAnsi" w:eastAsiaTheme="minorEastAsia" w:hAnsiTheme="minorHAnsi" w:cstheme="minorBidi"/>
              <w:b w:val="0"/>
              <w:bCs w:val="0"/>
              <w:caps w:val="0"/>
              <w:noProof/>
              <w:color w:val="auto"/>
              <w:kern w:val="2"/>
              <w:lang w:val="de-AT" w:eastAsia="de-AT"/>
              <w14:ligatures w14:val="standardContextual"/>
            </w:rPr>
          </w:pPr>
          <w:hyperlink w:anchor="_Toc222399902" w:history="1">
            <w:r w:rsidRPr="009D744D">
              <w:rPr>
                <w:rStyle w:val="Hyperlink"/>
                <w:noProof/>
              </w:rPr>
              <w:t>2.</w:t>
            </w:r>
            <w:r>
              <w:rPr>
                <w:rFonts w:asciiTheme="minorHAnsi" w:eastAsiaTheme="minorEastAsia" w:hAnsiTheme="minorHAnsi" w:cstheme="minorBidi"/>
                <w:b w:val="0"/>
                <w:bCs w:val="0"/>
                <w:caps w:val="0"/>
                <w:noProof/>
                <w:color w:val="auto"/>
                <w:kern w:val="2"/>
                <w:lang w:val="de-AT" w:eastAsia="de-AT"/>
                <w14:ligatures w14:val="standardContextual"/>
              </w:rPr>
              <w:tab/>
            </w:r>
            <w:r w:rsidRPr="009D744D">
              <w:rPr>
                <w:rStyle w:val="Hyperlink"/>
                <w:noProof/>
              </w:rPr>
              <w:t>A238 Dendrocopos medius</w:t>
            </w:r>
            <w:r>
              <w:rPr>
                <w:noProof/>
                <w:webHidden/>
              </w:rPr>
              <w:tab/>
            </w:r>
            <w:r>
              <w:rPr>
                <w:noProof/>
                <w:webHidden/>
              </w:rPr>
              <w:fldChar w:fldCharType="begin"/>
            </w:r>
            <w:r>
              <w:rPr>
                <w:noProof/>
                <w:webHidden/>
              </w:rPr>
              <w:instrText xml:space="preserve"> PAGEREF _Toc222399902 \h </w:instrText>
            </w:r>
            <w:r>
              <w:rPr>
                <w:noProof/>
                <w:webHidden/>
              </w:rPr>
            </w:r>
            <w:r>
              <w:rPr>
                <w:noProof/>
                <w:webHidden/>
              </w:rPr>
              <w:fldChar w:fldCharType="separate"/>
            </w:r>
            <w:r w:rsidR="00054DD4">
              <w:rPr>
                <w:noProof/>
                <w:webHidden/>
              </w:rPr>
              <w:t>11</w:t>
            </w:r>
            <w:r>
              <w:rPr>
                <w:noProof/>
                <w:webHidden/>
              </w:rPr>
              <w:fldChar w:fldCharType="end"/>
            </w:r>
          </w:hyperlink>
        </w:p>
        <w:p w14:paraId="371E9690" w14:textId="761D832D" w:rsidR="00C22D94" w:rsidRDefault="00C22D94">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9903" w:history="1">
            <w:r w:rsidRPr="009D744D">
              <w:rPr>
                <w:rStyle w:val="Hyperlink"/>
                <w:rFonts w:cs="Times New Roman"/>
                <w:noProof/>
                <w14:scene3d>
                  <w14:camera w14:prst="orthographicFront"/>
                  <w14:lightRig w14:rig="threePt" w14:dir="t">
                    <w14:rot w14:lat="0" w14:lon="0" w14:rev="0"/>
                  </w14:lightRig>
                </w14:scene3d>
              </w:rPr>
              <w:t>2.1.</w:t>
            </w:r>
            <w:r>
              <w:rPr>
                <w:rFonts w:eastAsiaTheme="minorEastAsia" w:cstheme="minorBidi"/>
                <w:b w:val="0"/>
                <w:bCs w:val="0"/>
                <w:noProof/>
                <w:color w:val="auto"/>
                <w:kern w:val="2"/>
                <w:sz w:val="24"/>
                <w:szCs w:val="24"/>
                <w:lang w:val="de-AT" w:eastAsia="de-AT"/>
                <w14:ligatures w14:val="standardContextual"/>
              </w:rPr>
              <w:tab/>
            </w:r>
            <w:r w:rsidRPr="009D744D">
              <w:rPr>
                <w:rStyle w:val="Hyperlink"/>
                <w:noProof/>
              </w:rPr>
              <w:t>Fact file</w:t>
            </w:r>
            <w:r>
              <w:rPr>
                <w:noProof/>
                <w:webHidden/>
              </w:rPr>
              <w:tab/>
            </w:r>
            <w:r>
              <w:rPr>
                <w:noProof/>
                <w:webHidden/>
              </w:rPr>
              <w:fldChar w:fldCharType="begin"/>
            </w:r>
            <w:r>
              <w:rPr>
                <w:noProof/>
                <w:webHidden/>
              </w:rPr>
              <w:instrText xml:space="preserve"> PAGEREF _Toc222399903 \h </w:instrText>
            </w:r>
            <w:r>
              <w:rPr>
                <w:noProof/>
                <w:webHidden/>
              </w:rPr>
            </w:r>
            <w:r>
              <w:rPr>
                <w:noProof/>
                <w:webHidden/>
              </w:rPr>
              <w:fldChar w:fldCharType="separate"/>
            </w:r>
            <w:r w:rsidR="00054DD4">
              <w:rPr>
                <w:noProof/>
                <w:webHidden/>
              </w:rPr>
              <w:t>11</w:t>
            </w:r>
            <w:r>
              <w:rPr>
                <w:noProof/>
                <w:webHidden/>
              </w:rPr>
              <w:fldChar w:fldCharType="end"/>
            </w:r>
          </w:hyperlink>
        </w:p>
        <w:p w14:paraId="2B82E902" w14:textId="1FA1DF39" w:rsidR="00C22D94" w:rsidRDefault="00C22D94">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9904" w:history="1">
            <w:r w:rsidRPr="009D744D">
              <w:rPr>
                <w:rStyle w:val="Hyperlink"/>
                <w:rFonts w:cs="Times New Roman"/>
                <w:noProof/>
                <w14:scene3d>
                  <w14:camera w14:prst="orthographicFront"/>
                  <w14:lightRig w14:rig="threePt" w14:dir="t">
                    <w14:rot w14:lat="0" w14:lon="0" w14:rev="0"/>
                  </w14:lightRig>
                </w14:scene3d>
              </w:rPr>
              <w:t>2.2.</w:t>
            </w:r>
            <w:r>
              <w:rPr>
                <w:rFonts w:eastAsiaTheme="minorEastAsia" w:cstheme="minorBidi"/>
                <w:b w:val="0"/>
                <w:bCs w:val="0"/>
                <w:noProof/>
                <w:color w:val="auto"/>
                <w:kern w:val="2"/>
                <w:sz w:val="24"/>
                <w:szCs w:val="24"/>
                <w:lang w:val="de-AT" w:eastAsia="de-AT"/>
                <w14:ligatures w14:val="standardContextual"/>
              </w:rPr>
              <w:tab/>
            </w:r>
            <w:r w:rsidRPr="009D744D">
              <w:rPr>
                <w:rStyle w:val="Hyperlink"/>
                <w:noProof/>
              </w:rPr>
              <w:t xml:space="preserve">Assessment of Degree of Conservation: </w:t>
            </w:r>
            <w:r w:rsidRPr="009D744D">
              <w:rPr>
                <w:rStyle w:val="Hyperlink"/>
                <w:i/>
                <w:noProof/>
              </w:rPr>
              <w:t>Dendrocopos medius</w:t>
            </w:r>
            <w:r>
              <w:rPr>
                <w:noProof/>
                <w:webHidden/>
              </w:rPr>
              <w:tab/>
            </w:r>
            <w:r>
              <w:rPr>
                <w:noProof/>
                <w:webHidden/>
              </w:rPr>
              <w:fldChar w:fldCharType="begin"/>
            </w:r>
            <w:r>
              <w:rPr>
                <w:noProof/>
                <w:webHidden/>
              </w:rPr>
              <w:instrText xml:space="preserve"> PAGEREF _Toc222399904 \h </w:instrText>
            </w:r>
            <w:r>
              <w:rPr>
                <w:noProof/>
                <w:webHidden/>
              </w:rPr>
            </w:r>
            <w:r>
              <w:rPr>
                <w:noProof/>
                <w:webHidden/>
              </w:rPr>
              <w:fldChar w:fldCharType="separate"/>
            </w:r>
            <w:r w:rsidR="00054DD4">
              <w:rPr>
                <w:noProof/>
                <w:webHidden/>
              </w:rPr>
              <w:t>19</w:t>
            </w:r>
            <w:r>
              <w:rPr>
                <w:noProof/>
                <w:webHidden/>
              </w:rPr>
              <w:fldChar w:fldCharType="end"/>
            </w:r>
          </w:hyperlink>
        </w:p>
        <w:p w14:paraId="5831AB45" w14:textId="51951B6D" w:rsidR="00C22D94" w:rsidRDefault="00C22D94">
          <w:pPr>
            <w:pStyle w:val="Verzeichnis1"/>
            <w:tabs>
              <w:tab w:val="left" w:pos="480"/>
              <w:tab w:val="right" w:leader="dot" w:pos="9062"/>
            </w:tabs>
            <w:rPr>
              <w:rFonts w:asciiTheme="minorHAnsi" w:eastAsiaTheme="minorEastAsia" w:hAnsiTheme="minorHAnsi" w:cstheme="minorBidi"/>
              <w:b w:val="0"/>
              <w:bCs w:val="0"/>
              <w:caps w:val="0"/>
              <w:noProof/>
              <w:color w:val="auto"/>
              <w:kern w:val="2"/>
              <w:lang w:val="de-AT" w:eastAsia="de-AT"/>
              <w14:ligatures w14:val="standardContextual"/>
            </w:rPr>
          </w:pPr>
          <w:hyperlink w:anchor="_Toc222399905" w:history="1">
            <w:r w:rsidRPr="009D744D">
              <w:rPr>
                <w:rStyle w:val="Hyperlink"/>
                <w:noProof/>
              </w:rPr>
              <w:t>3.</w:t>
            </w:r>
            <w:r>
              <w:rPr>
                <w:rFonts w:asciiTheme="minorHAnsi" w:eastAsiaTheme="minorEastAsia" w:hAnsiTheme="minorHAnsi" w:cstheme="minorBidi"/>
                <w:b w:val="0"/>
                <w:bCs w:val="0"/>
                <w:caps w:val="0"/>
                <w:noProof/>
                <w:color w:val="auto"/>
                <w:kern w:val="2"/>
                <w:lang w:val="de-AT" w:eastAsia="de-AT"/>
                <w14:ligatures w14:val="standardContextual"/>
              </w:rPr>
              <w:tab/>
            </w:r>
            <w:r w:rsidRPr="009D744D">
              <w:rPr>
                <w:rStyle w:val="Hyperlink"/>
                <w:noProof/>
              </w:rPr>
              <w:t>A429 Dendrocopos syriacus</w:t>
            </w:r>
            <w:r>
              <w:rPr>
                <w:noProof/>
                <w:webHidden/>
              </w:rPr>
              <w:tab/>
            </w:r>
            <w:r>
              <w:rPr>
                <w:noProof/>
                <w:webHidden/>
              </w:rPr>
              <w:fldChar w:fldCharType="begin"/>
            </w:r>
            <w:r>
              <w:rPr>
                <w:noProof/>
                <w:webHidden/>
              </w:rPr>
              <w:instrText xml:space="preserve"> PAGEREF _Toc222399905 \h </w:instrText>
            </w:r>
            <w:r>
              <w:rPr>
                <w:noProof/>
                <w:webHidden/>
              </w:rPr>
            </w:r>
            <w:r>
              <w:rPr>
                <w:noProof/>
                <w:webHidden/>
              </w:rPr>
              <w:fldChar w:fldCharType="separate"/>
            </w:r>
            <w:r w:rsidR="00054DD4">
              <w:rPr>
                <w:noProof/>
                <w:webHidden/>
              </w:rPr>
              <w:t>21</w:t>
            </w:r>
            <w:r>
              <w:rPr>
                <w:noProof/>
                <w:webHidden/>
              </w:rPr>
              <w:fldChar w:fldCharType="end"/>
            </w:r>
          </w:hyperlink>
        </w:p>
        <w:p w14:paraId="04846317" w14:textId="13E926E3" w:rsidR="00C22D94" w:rsidRDefault="00C22D94">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9906" w:history="1">
            <w:r w:rsidRPr="009D744D">
              <w:rPr>
                <w:rStyle w:val="Hyperlink"/>
                <w:rFonts w:cs="Times New Roman"/>
                <w:noProof/>
                <w14:scene3d>
                  <w14:camera w14:prst="orthographicFront"/>
                  <w14:lightRig w14:rig="threePt" w14:dir="t">
                    <w14:rot w14:lat="0" w14:lon="0" w14:rev="0"/>
                  </w14:lightRig>
                </w14:scene3d>
              </w:rPr>
              <w:t>3.1.</w:t>
            </w:r>
            <w:r>
              <w:rPr>
                <w:rFonts w:eastAsiaTheme="minorEastAsia" w:cstheme="minorBidi"/>
                <w:b w:val="0"/>
                <w:bCs w:val="0"/>
                <w:noProof/>
                <w:color w:val="auto"/>
                <w:kern w:val="2"/>
                <w:sz w:val="24"/>
                <w:szCs w:val="24"/>
                <w:lang w:val="de-AT" w:eastAsia="de-AT"/>
                <w14:ligatures w14:val="standardContextual"/>
              </w:rPr>
              <w:tab/>
            </w:r>
            <w:r w:rsidRPr="009D744D">
              <w:rPr>
                <w:rStyle w:val="Hyperlink"/>
                <w:noProof/>
              </w:rPr>
              <w:t>Fact file</w:t>
            </w:r>
            <w:r>
              <w:rPr>
                <w:noProof/>
                <w:webHidden/>
              </w:rPr>
              <w:tab/>
            </w:r>
            <w:r>
              <w:rPr>
                <w:noProof/>
                <w:webHidden/>
              </w:rPr>
              <w:fldChar w:fldCharType="begin"/>
            </w:r>
            <w:r>
              <w:rPr>
                <w:noProof/>
                <w:webHidden/>
              </w:rPr>
              <w:instrText xml:space="preserve"> PAGEREF _Toc222399906 \h </w:instrText>
            </w:r>
            <w:r>
              <w:rPr>
                <w:noProof/>
                <w:webHidden/>
              </w:rPr>
            </w:r>
            <w:r>
              <w:rPr>
                <w:noProof/>
                <w:webHidden/>
              </w:rPr>
              <w:fldChar w:fldCharType="separate"/>
            </w:r>
            <w:r w:rsidR="00054DD4">
              <w:rPr>
                <w:noProof/>
                <w:webHidden/>
              </w:rPr>
              <w:t>21</w:t>
            </w:r>
            <w:r>
              <w:rPr>
                <w:noProof/>
                <w:webHidden/>
              </w:rPr>
              <w:fldChar w:fldCharType="end"/>
            </w:r>
          </w:hyperlink>
        </w:p>
        <w:p w14:paraId="65DA27D8" w14:textId="06706BBD" w:rsidR="00C22D94" w:rsidRDefault="00C22D94">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9907" w:history="1">
            <w:r w:rsidRPr="009D744D">
              <w:rPr>
                <w:rStyle w:val="Hyperlink"/>
                <w:rFonts w:cs="Times New Roman"/>
                <w:noProof/>
                <w14:scene3d>
                  <w14:camera w14:prst="orthographicFront"/>
                  <w14:lightRig w14:rig="threePt" w14:dir="t">
                    <w14:rot w14:lat="0" w14:lon="0" w14:rev="0"/>
                  </w14:lightRig>
                </w14:scene3d>
              </w:rPr>
              <w:t>3.2.</w:t>
            </w:r>
            <w:r>
              <w:rPr>
                <w:rFonts w:eastAsiaTheme="minorEastAsia" w:cstheme="minorBidi"/>
                <w:b w:val="0"/>
                <w:bCs w:val="0"/>
                <w:noProof/>
                <w:color w:val="auto"/>
                <w:kern w:val="2"/>
                <w:sz w:val="24"/>
                <w:szCs w:val="24"/>
                <w:lang w:val="de-AT" w:eastAsia="de-AT"/>
                <w14:ligatures w14:val="standardContextual"/>
              </w:rPr>
              <w:tab/>
            </w:r>
            <w:r w:rsidRPr="009D744D">
              <w:rPr>
                <w:rStyle w:val="Hyperlink"/>
                <w:noProof/>
              </w:rPr>
              <w:t xml:space="preserve">Assessment of Degree of Conservation: </w:t>
            </w:r>
            <w:r w:rsidRPr="009D744D">
              <w:rPr>
                <w:rStyle w:val="Hyperlink"/>
                <w:i/>
                <w:noProof/>
              </w:rPr>
              <w:t>Dendrocopos syriacus</w:t>
            </w:r>
            <w:r>
              <w:rPr>
                <w:noProof/>
                <w:webHidden/>
              </w:rPr>
              <w:tab/>
            </w:r>
            <w:r>
              <w:rPr>
                <w:noProof/>
                <w:webHidden/>
              </w:rPr>
              <w:fldChar w:fldCharType="begin"/>
            </w:r>
            <w:r>
              <w:rPr>
                <w:noProof/>
                <w:webHidden/>
              </w:rPr>
              <w:instrText xml:space="preserve"> PAGEREF _Toc222399907 \h </w:instrText>
            </w:r>
            <w:r>
              <w:rPr>
                <w:noProof/>
                <w:webHidden/>
              </w:rPr>
            </w:r>
            <w:r>
              <w:rPr>
                <w:noProof/>
                <w:webHidden/>
              </w:rPr>
              <w:fldChar w:fldCharType="separate"/>
            </w:r>
            <w:r w:rsidR="00054DD4">
              <w:rPr>
                <w:noProof/>
                <w:webHidden/>
              </w:rPr>
              <w:t>28</w:t>
            </w:r>
            <w:r>
              <w:rPr>
                <w:noProof/>
                <w:webHidden/>
              </w:rPr>
              <w:fldChar w:fldCharType="end"/>
            </w:r>
          </w:hyperlink>
        </w:p>
        <w:p w14:paraId="7D377609" w14:textId="6F8B1F21" w:rsidR="00C22D94" w:rsidRDefault="00C22D94">
          <w:pPr>
            <w:pStyle w:val="Verzeichnis1"/>
            <w:tabs>
              <w:tab w:val="left" w:pos="480"/>
              <w:tab w:val="right" w:leader="dot" w:pos="9062"/>
            </w:tabs>
            <w:rPr>
              <w:rFonts w:asciiTheme="minorHAnsi" w:eastAsiaTheme="minorEastAsia" w:hAnsiTheme="minorHAnsi" w:cstheme="minorBidi"/>
              <w:b w:val="0"/>
              <w:bCs w:val="0"/>
              <w:caps w:val="0"/>
              <w:noProof/>
              <w:color w:val="auto"/>
              <w:kern w:val="2"/>
              <w:lang w:val="de-AT" w:eastAsia="de-AT"/>
              <w14:ligatures w14:val="standardContextual"/>
            </w:rPr>
          </w:pPr>
          <w:hyperlink w:anchor="_Toc222399908" w:history="1">
            <w:r w:rsidRPr="009D744D">
              <w:rPr>
                <w:rStyle w:val="Hyperlink"/>
                <w:noProof/>
              </w:rPr>
              <w:t>4.</w:t>
            </w:r>
            <w:r>
              <w:rPr>
                <w:rFonts w:asciiTheme="minorHAnsi" w:eastAsiaTheme="minorEastAsia" w:hAnsiTheme="minorHAnsi" w:cstheme="minorBidi"/>
                <w:b w:val="0"/>
                <w:bCs w:val="0"/>
                <w:caps w:val="0"/>
                <w:noProof/>
                <w:color w:val="auto"/>
                <w:kern w:val="2"/>
                <w:lang w:val="de-AT" w:eastAsia="de-AT"/>
                <w14:ligatures w14:val="standardContextual"/>
              </w:rPr>
              <w:tab/>
            </w:r>
            <w:r w:rsidRPr="009D744D">
              <w:rPr>
                <w:rStyle w:val="Hyperlink"/>
                <w:noProof/>
              </w:rPr>
              <w:t>A338 Lanius collurio</w:t>
            </w:r>
            <w:r>
              <w:rPr>
                <w:noProof/>
                <w:webHidden/>
              </w:rPr>
              <w:tab/>
            </w:r>
            <w:r>
              <w:rPr>
                <w:noProof/>
                <w:webHidden/>
              </w:rPr>
              <w:fldChar w:fldCharType="begin"/>
            </w:r>
            <w:r>
              <w:rPr>
                <w:noProof/>
                <w:webHidden/>
              </w:rPr>
              <w:instrText xml:space="preserve"> PAGEREF _Toc222399908 \h </w:instrText>
            </w:r>
            <w:r>
              <w:rPr>
                <w:noProof/>
                <w:webHidden/>
              </w:rPr>
            </w:r>
            <w:r>
              <w:rPr>
                <w:noProof/>
                <w:webHidden/>
              </w:rPr>
              <w:fldChar w:fldCharType="separate"/>
            </w:r>
            <w:r w:rsidR="00054DD4">
              <w:rPr>
                <w:noProof/>
                <w:webHidden/>
              </w:rPr>
              <w:t>30</w:t>
            </w:r>
            <w:r>
              <w:rPr>
                <w:noProof/>
                <w:webHidden/>
              </w:rPr>
              <w:fldChar w:fldCharType="end"/>
            </w:r>
          </w:hyperlink>
        </w:p>
        <w:p w14:paraId="53B83F0A" w14:textId="03E2FEBA" w:rsidR="00C22D94" w:rsidRDefault="00C22D94">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9909" w:history="1">
            <w:r w:rsidRPr="009D744D">
              <w:rPr>
                <w:rStyle w:val="Hyperlink"/>
                <w:rFonts w:cs="Times New Roman"/>
                <w:noProof/>
                <w14:scene3d>
                  <w14:camera w14:prst="orthographicFront"/>
                  <w14:lightRig w14:rig="threePt" w14:dir="t">
                    <w14:rot w14:lat="0" w14:lon="0" w14:rev="0"/>
                  </w14:lightRig>
                </w14:scene3d>
              </w:rPr>
              <w:t>4.1.</w:t>
            </w:r>
            <w:r>
              <w:rPr>
                <w:rFonts w:eastAsiaTheme="minorEastAsia" w:cstheme="minorBidi"/>
                <w:b w:val="0"/>
                <w:bCs w:val="0"/>
                <w:noProof/>
                <w:color w:val="auto"/>
                <w:kern w:val="2"/>
                <w:sz w:val="24"/>
                <w:szCs w:val="24"/>
                <w:lang w:val="de-AT" w:eastAsia="de-AT"/>
                <w14:ligatures w14:val="standardContextual"/>
              </w:rPr>
              <w:tab/>
            </w:r>
            <w:r w:rsidRPr="009D744D">
              <w:rPr>
                <w:rStyle w:val="Hyperlink"/>
                <w:noProof/>
              </w:rPr>
              <w:t>Fact file</w:t>
            </w:r>
            <w:r>
              <w:rPr>
                <w:noProof/>
                <w:webHidden/>
              </w:rPr>
              <w:tab/>
            </w:r>
            <w:r>
              <w:rPr>
                <w:noProof/>
                <w:webHidden/>
              </w:rPr>
              <w:fldChar w:fldCharType="begin"/>
            </w:r>
            <w:r>
              <w:rPr>
                <w:noProof/>
                <w:webHidden/>
              </w:rPr>
              <w:instrText xml:space="preserve"> PAGEREF _Toc222399909 \h </w:instrText>
            </w:r>
            <w:r>
              <w:rPr>
                <w:noProof/>
                <w:webHidden/>
              </w:rPr>
            </w:r>
            <w:r>
              <w:rPr>
                <w:noProof/>
                <w:webHidden/>
              </w:rPr>
              <w:fldChar w:fldCharType="separate"/>
            </w:r>
            <w:r w:rsidR="00054DD4">
              <w:rPr>
                <w:noProof/>
                <w:webHidden/>
              </w:rPr>
              <w:t>30</w:t>
            </w:r>
            <w:r>
              <w:rPr>
                <w:noProof/>
                <w:webHidden/>
              </w:rPr>
              <w:fldChar w:fldCharType="end"/>
            </w:r>
          </w:hyperlink>
        </w:p>
        <w:p w14:paraId="5E574191" w14:textId="22F317D2" w:rsidR="00C22D94" w:rsidRDefault="00C22D94">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9910" w:history="1">
            <w:r w:rsidRPr="009D744D">
              <w:rPr>
                <w:rStyle w:val="Hyperlink"/>
                <w:rFonts w:cs="Times New Roman"/>
                <w:noProof/>
                <w14:scene3d>
                  <w14:camera w14:prst="orthographicFront"/>
                  <w14:lightRig w14:rig="threePt" w14:dir="t">
                    <w14:rot w14:lat="0" w14:lon="0" w14:rev="0"/>
                  </w14:lightRig>
                </w14:scene3d>
              </w:rPr>
              <w:t>4.2.</w:t>
            </w:r>
            <w:r>
              <w:rPr>
                <w:rFonts w:eastAsiaTheme="minorEastAsia" w:cstheme="minorBidi"/>
                <w:b w:val="0"/>
                <w:bCs w:val="0"/>
                <w:noProof/>
                <w:color w:val="auto"/>
                <w:kern w:val="2"/>
                <w:sz w:val="24"/>
                <w:szCs w:val="24"/>
                <w:lang w:val="de-AT" w:eastAsia="de-AT"/>
                <w14:ligatures w14:val="standardContextual"/>
              </w:rPr>
              <w:tab/>
            </w:r>
            <w:r w:rsidRPr="009D744D">
              <w:rPr>
                <w:rStyle w:val="Hyperlink"/>
                <w:noProof/>
              </w:rPr>
              <w:t xml:space="preserve">Assessment of Degree of Conservation: </w:t>
            </w:r>
            <w:r w:rsidRPr="009D744D">
              <w:rPr>
                <w:rStyle w:val="Hyperlink"/>
                <w:i/>
                <w:noProof/>
              </w:rPr>
              <w:t>Lanius collurio</w:t>
            </w:r>
            <w:r>
              <w:rPr>
                <w:noProof/>
                <w:webHidden/>
              </w:rPr>
              <w:tab/>
            </w:r>
            <w:r>
              <w:rPr>
                <w:noProof/>
                <w:webHidden/>
              </w:rPr>
              <w:fldChar w:fldCharType="begin"/>
            </w:r>
            <w:r>
              <w:rPr>
                <w:noProof/>
                <w:webHidden/>
              </w:rPr>
              <w:instrText xml:space="preserve"> PAGEREF _Toc222399910 \h </w:instrText>
            </w:r>
            <w:r>
              <w:rPr>
                <w:noProof/>
                <w:webHidden/>
              </w:rPr>
            </w:r>
            <w:r>
              <w:rPr>
                <w:noProof/>
                <w:webHidden/>
              </w:rPr>
              <w:fldChar w:fldCharType="separate"/>
            </w:r>
            <w:r w:rsidR="00054DD4">
              <w:rPr>
                <w:noProof/>
                <w:webHidden/>
              </w:rPr>
              <w:t>36</w:t>
            </w:r>
            <w:r>
              <w:rPr>
                <w:noProof/>
                <w:webHidden/>
              </w:rPr>
              <w:fldChar w:fldCharType="end"/>
            </w:r>
          </w:hyperlink>
        </w:p>
        <w:p w14:paraId="547B36D5" w14:textId="1A394156" w:rsidR="00C22D94" w:rsidRDefault="00C22D94">
          <w:pPr>
            <w:pStyle w:val="Verzeichnis1"/>
            <w:tabs>
              <w:tab w:val="left" w:pos="480"/>
              <w:tab w:val="right" w:leader="dot" w:pos="9062"/>
            </w:tabs>
            <w:rPr>
              <w:rFonts w:asciiTheme="minorHAnsi" w:eastAsiaTheme="minorEastAsia" w:hAnsiTheme="minorHAnsi" w:cstheme="minorBidi"/>
              <w:b w:val="0"/>
              <w:bCs w:val="0"/>
              <w:caps w:val="0"/>
              <w:noProof/>
              <w:color w:val="auto"/>
              <w:kern w:val="2"/>
              <w:lang w:val="de-AT" w:eastAsia="de-AT"/>
              <w14:ligatures w14:val="standardContextual"/>
            </w:rPr>
          </w:pPr>
          <w:hyperlink w:anchor="_Toc222399911" w:history="1">
            <w:r w:rsidRPr="009D744D">
              <w:rPr>
                <w:rStyle w:val="Hyperlink"/>
                <w:noProof/>
              </w:rPr>
              <w:t>5.</w:t>
            </w:r>
            <w:r>
              <w:rPr>
                <w:rFonts w:asciiTheme="minorHAnsi" w:eastAsiaTheme="minorEastAsia" w:hAnsiTheme="minorHAnsi" w:cstheme="minorBidi"/>
                <w:b w:val="0"/>
                <w:bCs w:val="0"/>
                <w:caps w:val="0"/>
                <w:noProof/>
                <w:color w:val="auto"/>
                <w:kern w:val="2"/>
                <w:lang w:val="de-AT" w:eastAsia="de-AT"/>
                <w14:ligatures w14:val="standardContextual"/>
              </w:rPr>
              <w:tab/>
            </w:r>
            <w:r w:rsidRPr="009D744D">
              <w:rPr>
                <w:rStyle w:val="Hyperlink"/>
                <w:noProof/>
              </w:rPr>
              <w:t>A339 Lanius minor</w:t>
            </w:r>
            <w:r>
              <w:rPr>
                <w:noProof/>
                <w:webHidden/>
              </w:rPr>
              <w:tab/>
            </w:r>
            <w:r>
              <w:rPr>
                <w:noProof/>
                <w:webHidden/>
              </w:rPr>
              <w:fldChar w:fldCharType="begin"/>
            </w:r>
            <w:r>
              <w:rPr>
                <w:noProof/>
                <w:webHidden/>
              </w:rPr>
              <w:instrText xml:space="preserve"> PAGEREF _Toc222399911 \h </w:instrText>
            </w:r>
            <w:r>
              <w:rPr>
                <w:noProof/>
                <w:webHidden/>
              </w:rPr>
            </w:r>
            <w:r>
              <w:rPr>
                <w:noProof/>
                <w:webHidden/>
              </w:rPr>
              <w:fldChar w:fldCharType="separate"/>
            </w:r>
            <w:r w:rsidR="00054DD4">
              <w:rPr>
                <w:noProof/>
                <w:webHidden/>
              </w:rPr>
              <w:t>37</w:t>
            </w:r>
            <w:r>
              <w:rPr>
                <w:noProof/>
                <w:webHidden/>
              </w:rPr>
              <w:fldChar w:fldCharType="end"/>
            </w:r>
          </w:hyperlink>
        </w:p>
        <w:p w14:paraId="15F37D72" w14:textId="1AD40994" w:rsidR="00C22D94" w:rsidRDefault="00C22D94">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9912" w:history="1">
            <w:r w:rsidRPr="009D744D">
              <w:rPr>
                <w:rStyle w:val="Hyperlink"/>
                <w:rFonts w:cs="Times New Roman"/>
                <w:noProof/>
                <w14:scene3d>
                  <w14:camera w14:prst="orthographicFront"/>
                  <w14:lightRig w14:rig="threePt" w14:dir="t">
                    <w14:rot w14:lat="0" w14:lon="0" w14:rev="0"/>
                  </w14:lightRig>
                </w14:scene3d>
              </w:rPr>
              <w:t>5.1.</w:t>
            </w:r>
            <w:r>
              <w:rPr>
                <w:rFonts w:eastAsiaTheme="minorEastAsia" w:cstheme="minorBidi"/>
                <w:b w:val="0"/>
                <w:bCs w:val="0"/>
                <w:noProof/>
                <w:color w:val="auto"/>
                <w:kern w:val="2"/>
                <w:sz w:val="24"/>
                <w:szCs w:val="24"/>
                <w:lang w:val="de-AT" w:eastAsia="de-AT"/>
                <w14:ligatures w14:val="standardContextual"/>
              </w:rPr>
              <w:tab/>
            </w:r>
            <w:r w:rsidRPr="009D744D">
              <w:rPr>
                <w:rStyle w:val="Hyperlink"/>
                <w:noProof/>
              </w:rPr>
              <w:t>Fact file</w:t>
            </w:r>
            <w:r>
              <w:rPr>
                <w:noProof/>
                <w:webHidden/>
              </w:rPr>
              <w:tab/>
            </w:r>
            <w:r>
              <w:rPr>
                <w:noProof/>
                <w:webHidden/>
              </w:rPr>
              <w:fldChar w:fldCharType="begin"/>
            </w:r>
            <w:r>
              <w:rPr>
                <w:noProof/>
                <w:webHidden/>
              </w:rPr>
              <w:instrText xml:space="preserve"> PAGEREF _Toc222399912 \h </w:instrText>
            </w:r>
            <w:r>
              <w:rPr>
                <w:noProof/>
                <w:webHidden/>
              </w:rPr>
            </w:r>
            <w:r>
              <w:rPr>
                <w:noProof/>
                <w:webHidden/>
              </w:rPr>
              <w:fldChar w:fldCharType="separate"/>
            </w:r>
            <w:r w:rsidR="00054DD4">
              <w:rPr>
                <w:noProof/>
                <w:webHidden/>
              </w:rPr>
              <w:t>37</w:t>
            </w:r>
            <w:r>
              <w:rPr>
                <w:noProof/>
                <w:webHidden/>
              </w:rPr>
              <w:fldChar w:fldCharType="end"/>
            </w:r>
          </w:hyperlink>
        </w:p>
        <w:p w14:paraId="39203FC1" w14:textId="7872B13B" w:rsidR="00C22D94" w:rsidRDefault="00C22D94">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9913" w:history="1">
            <w:r w:rsidRPr="009D744D">
              <w:rPr>
                <w:rStyle w:val="Hyperlink"/>
                <w:rFonts w:cs="Times New Roman"/>
                <w:noProof/>
                <w14:scene3d>
                  <w14:camera w14:prst="orthographicFront"/>
                  <w14:lightRig w14:rig="threePt" w14:dir="t">
                    <w14:rot w14:lat="0" w14:lon="0" w14:rev="0"/>
                  </w14:lightRig>
                </w14:scene3d>
              </w:rPr>
              <w:t>5.2.</w:t>
            </w:r>
            <w:r>
              <w:rPr>
                <w:rFonts w:eastAsiaTheme="minorEastAsia" w:cstheme="minorBidi"/>
                <w:b w:val="0"/>
                <w:bCs w:val="0"/>
                <w:noProof/>
                <w:color w:val="auto"/>
                <w:kern w:val="2"/>
                <w:sz w:val="24"/>
                <w:szCs w:val="24"/>
                <w:lang w:val="de-AT" w:eastAsia="de-AT"/>
                <w14:ligatures w14:val="standardContextual"/>
              </w:rPr>
              <w:tab/>
            </w:r>
            <w:r w:rsidRPr="009D744D">
              <w:rPr>
                <w:rStyle w:val="Hyperlink"/>
                <w:noProof/>
              </w:rPr>
              <w:t xml:space="preserve">Assessment of Degree of Conservation: </w:t>
            </w:r>
            <w:r w:rsidRPr="009D744D">
              <w:rPr>
                <w:rStyle w:val="Hyperlink"/>
                <w:i/>
                <w:noProof/>
              </w:rPr>
              <w:t>Lanius minor</w:t>
            </w:r>
            <w:r>
              <w:rPr>
                <w:noProof/>
                <w:webHidden/>
              </w:rPr>
              <w:tab/>
            </w:r>
            <w:r>
              <w:rPr>
                <w:noProof/>
                <w:webHidden/>
              </w:rPr>
              <w:fldChar w:fldCharType="begin"/>
            </w:r>
            <w:r>
              <w:rPr>
                <w:noProof/>
                <w:webHidden/>
              </w:rPr>
              <w:instrText xml:space="preserve"> PAGEREF _Toc222399913 \h </w:instrText>
            </w:r>
            <w:r>
              <w:rPr>
                <w:noProof/>
                <w:webHidden/>
              </w:rPr>
            </w:r>
            <w:r>
              <w:rPr>
                <w:noProof/>
                <w:webHidden/>
              </w:rPr>
              <w:fldChar w:fldCharType="separate"/>
            </w:r>
            <w:r w:rsidR="00054DD4">
              <w:rPr>
                <w:noProof/>
                <w:webHidden/>
              </w:rPr>
              <w:t>44</w:t>
            </w:r>
            <w:r>
              <w:rPr>
                <w:noProof/>
                <w:webHidden/>
              </w:rPr>
              <w:fldChar w:fldCharType="end"/>
            </w:r>
          </w:hyperlink>
        </w:p>
        <w:p w14:paraId="253A9194" w14:textId="7F30E217" w:rsidR="00C22D94" w:rsidRDefault="00C22D94">
          <w:pPr>
            <w:pStyle w:val="Verzeichnis1"/>
            <w:tabs>
              <w:tab w:val="right" w:leader="dot" w:pos="9062"/>
            </w:tabs>
            <w:rPr>
              <w:rFonts w:asciiTheme="minorHAnsi" w:eastAsiaTheme="minorEastAsia" w:hAnsiTheme="minorHAnsi" w:cstheme="minorBidi"/>
              <w:b w:val="0"/>
              <w:bCs w:val="0"/>
              <w:caps w:val="0"/>
              <w:noProof/>
              <w:color w:val="auto"/>
              <w:kern w:val="2"/>
              <w:lang w:val="de-AT" w:eastAsia="de-AT"/>
              <w14:ligatures w14:val="standardContextual"/>
            </w:rPr>
          </w:pPr>
          <w:hyperlink w:anchor="_Toc222399914" w:history="1">
            <w:r w:rsidRPr="009D744D">
              <w:rPr>
                <w:rStyle w:val="Hyperlink"/>
                <w:noProof/>
                <w:lang w:val="en-GB"/>
              </w:rPr>
              <w:t>HABITAT TYPES</w:t>
            </w:r>
            <w:r>
              <w:rPr>
                <w:noProof/>
                <w:webHidden/>
              </w:rPr>
              <w:tab/>
            </w:r>
            <w:r>
              <w:rPr>
                <w:noProof/>
                <w:webHidden/>
              </w:rPr>
              <w:fldChar w:fldCharType="begin"/>
            </w:r>
            <w:r>
              <w:rPr>
                <w:noProof/>
                <w:webHidden/>
              </w:rPr>
              <w:instrText xml:space="preserve"> PAGEREF _Toc222399914 \h </w:instrText>
            </w:r>
            <w:r>
              <w:rPr>
                <w:noProof/>
                <w:webHidden/>
              </w:rPr>
            </w:r>
            <w:r>
              <w:rPr>
                <w:noProof/>
                <w:webHidden/>
              </w:rPr>
              <w:fldChar w:fldCharType="separate"/>
            </w:r>
            <w:r w:rsidR="00054DD4">
              <w:rPr>
                <w:noProof/>
                <w:webHidden/>
              </w:rPr>
              <w:t>45</w:t>
            </w:r>
            <w:r>
              <w:rPr>
                <w:noProof/>
                <w:webHidden/>
              </w:rPr>
              <w:fldChar w:fldCharType="end"/>
            </w:r>
          </w:hyperlink>
        </w:p>
        <w:p w14:paraId="52EF92A9" w14:textId="74DE2946" w:rsidR="00C22D94" w:rsidRDefault="00C22D94">
          <w:pPr>
            <w:pStyle w:val="Verzeichnis1"/>
            <w:tabs>
              <w:tab w:val="left" w:pos="480"/>
              <w:tab w:val="right" w:leader="dot" w:pos="9062"/>
            </w:tabs>
            <w:rPr>
              <w:rFonts w:asciiTheme="minorHAnsi" w:eastAsiaTheme="minorEastAsia" w:hAnsiTheme="minorHAnsi" w:cstheme="minorBidi"/>
              <w:b w:val="0"/>
              <w:bCs w:val="0"/>
              <w:caps w:val="0"/>
              <w:noProof/>
              <w:color w:val="auto"/>
              <w:kern w:val="2"/>
              <w:lang w:val="de-AT" w:eastAsia="de-AT"/>
              <w14:ligatures w14:val="standardContextual"/>
            </w:rPr>
          </w:pPr>
          <w:hyperlink w:anchor="_Toc222399915" w:history="1">
            <w:r w:rsidRPr="009D744D">
              <w:rPr>
                <w:rStyle w:val="Hyperlink"/>
                <w:noProof/>
              </w:rPr>
              <w:t>1.</w:t>
            </w:r>
            <w:r>
              <w:rPr>
                <w:rFonts w:asciiTheme="minorHAnsi" w:eastAsiaTheme="minorEastAsia" w:hAnsiTheme="minorHAnsi" w:cstheme="minorBidi"/>
                <w:b w:val="0"/>
                <w:bCs w:val="0"/>
                <w:caps w:val="0"/>
                <w:noProof/>
                <w:color w:val="auto"/>
                <w:kern w:val="2"/>
                <w:lang w:val="de-AT" w:eastAsia="de-AT"/>
                <w14:ligatures w14:val="standardContextual"/>
              </w:rPr>
              <w:tab/>
            </w:r>
            <w:r w:rsidRPr="009D744D">
              <w:rPr>
                <w:rStyle w:val="Hyperlink"/>
                <w:noProof/>
              </w:rPr>
              <w:t xml:space="preserve">3150 Natural eutrophic lakes with </w:t>
            </w:r>
            <w:r w:rsidRPr="009D744D">
              <w:rPr>
                <w:rStyle w:val="Hyperlink"/>
                <w:i/>
                <w:noProof/>
              </w:rPr>
              <w:t>Magnopotamion</w:t>
            </w:r>
            <w:r w:rsidRPr="009D744D">
              <w:rPr>
                <w:rStyle w:val="Hyperlink"/>
                <w:noProof/>
              </w:rPr>
              <w:t xml:space="preserve"> and </w:t>
            </w:r>
            <w:r w:rsidRPr="009D744D">
              <w:rPr>
                <w:rStyle w:val="Hyperlink"/>
                <w:i/>
                <w:noProof/>
              </w:rPr>
              <w:t>Hydrocharition</w:t>
            </w:r>
            <w:r w:rsidRPr="009D744D">
              <w:rPr>
                <w:rStyle w:val="Hyperlink"/>
                <w:noProof/>
              </w:rPr>
              <w:t xml:space="preserve"> type vegetation</w:t>
            </w:r>
            <w:r>
              <w:rPr>
                <w:noProof/>
                <w:webHidden/>
              </w:rPr>
              <w:tab/>
            </w:r>
            <w:r>
              <w:rPr>
                <w:noProof/>
                <w:webHidden/>
              </w:rPr>
              <w:fldChar w:fldCharType="begin"/>
            </w:r>
            <w:r>
              <w:rPr>
                <w:noProof/>
                <w:webHidden/>
              </w:rPr>
              <w:instrText xml:space="preserve"> PAGEREF _Toc222399915 \h </w:instrText>
            </w:r>
            <w:r>
              <w:rPr>
                <w:noProof/>
                <w:webHidden/>
              </w:rPr>
            </w:r>
            <w:r>
              <w:rPr>
                <w:noProof/>
                <w:webHidden/>
              </w:rPr>
              <w:fldChar w:fldCharType="separate"/>
            </w:r>
            <w:r w:rsidR="00054DD4">
              <w:rPr>
                <w:noProof/>
                <w:webHidden/>
              </w:rPr>
              <w:t>46</w:t>
            </w:r>
            <w:r>
              <w:rPr>
                <w:noProof/>
                <w:webHidden/>
              </w:rPr>
              <w:fldChar w:fldCharType="end"/>
            </w:r>
          </w:hyperlink>
        </w:p>
        <w:p w14:paraId="4BDA4A91" w14:textId="4CE05352" w:rsidR="00C22D94" w:rsidRDefault="00C22D94">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9916" w:history="1">
            <w:r w:rsidRPr="009D744D">
              <w:rPr>
                <w:rStyle w:val="Hyperlink"/>
                <w:rFonts w:cs="Times New Roman"/>
                <w:noProof/>
                <w14:scene3d>
                  <w14:camera w14:prst="orthographicFront"/>
                  <w14:lightRig w14:rig="threePt" w14:dir="t">
                    <w14:rot w14:lat="0" w14:lon="0" w14:rev="0"/>
                  </w14:lightRig>
                </w14:scene3d>
              </w:rPr>
              <w:t>1.1.</w:t>
            </w:r>
            <w:r>
              <w:rPr>
                <w:rFonts w:eastAsiaTheme="minorEastAsia" w:cstheme="minorBidi"/>
                <w:b w:val="0"/>
                <w:bCs w:val="0"/>
                <w:noProof/>
                <w:color w:val="auto"/>
                <w:kern w:val="2"/>
                <w:sz w:val="24"/>
                <w:szCs w:val="24"/>
                <w:lang w:val="de-AT" w:eastAsia="de-AT"/>
                <w14:ligatures w14:val="standardContextual"/>
              </w:rPr>
              <w:tab/>
            </w:r>
            <w:r w:rsidRPr="009D744D">
              <w:rPr>
                <w:rStyle w:val="Hyperlink"/>
                <w:noProof/>
              </w:rPr>
              <w:t>Fact file</w:t>
            </w:r>
            <w:r>
              <w:rPr>
                <w:noProof/>
                <w:webHidden/>
              </w:rPr>
              <w:tab/>
            </w:r>
            <w:r>
              <w:rPr>
                <w:noProof/>
                <w:webHidden/>
              </w:rPr>
              <w:fldChar w:fldCharType="begin"/>
            </w:r>
            <w:r>
              <w:rPr>
                <w:noProof/>
                <w:webHidden/>
              </w:rPr>
              <w:instrText xml:space="preserve"> PAGEREF _Toc222399916 \h </w:instrText>
            </w:r>
            <w:r>
              <w:rPr>
                <w:noProof/>
                <w:webHidden/>
              </w:rPr>
            </w:r>
            <w:r>
              <w:rPr>
                <w:noProof/>
                <w:webHidden/>
              </w:rPr>
              <w:fldChar w:fldCharType="separate"/>
            </w:r>
            <w:r w:rsidR="00054DD4">
              <w:rPr>
                <w:noProof/>
                <w:webHidden/>
              </w:rPr>
              <w:t>46</w:t>
            </w:r>
            <w:r>
              <w:rPr>
                <w:noProof/>
                <w:webHidden/>
              </w:rPr>
              <w:fldChar w:fldCharType="end"/>
            </w:r>
          </w:hyperlink>
        </w:p>
        <w:p w14:paraId="106B691B" w14:textId="143CFB89" w:rsidR="00C22D94" w:rsidRDefault="00C22D94">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9917" w:history="1">
            <w:r w:rsidRPr="009D744D">
              <w:rPr>
                <w:rStyle w:val="Hyperlink"/>
                <w:rFonts w:cs="Times New Roman"/>
                <w:noProof/>
                <w14:scene3d>
                  <w14:camera w14:prst="orthographicFront"/>
                  <w14:lightRig w14:rig="threePt" w14:dir="t">
                    <w14:rot w14:lat="0" w14:lon="0" w14:rev="0"/>
                  </w14:lightRig>
                </w14:scene3d>
              </w:rPr>
              <w:t>1.2.</w:t>
            </w:r>
            <w:r>
              <w:rPr>
                <w:rFonts w:eastAsiaTheme="minorEastAsia" w:cstheme="minorBidi"/>
                <w:b w:val="0"/>
                <w:bCs w:val="0"/>
                <w:noProof/>
                <w:color w:val="auto"/>
                <w:kern w:val="2"/>
                <w:sz w:val="24"/>
                <w:szCs w:val="24"/>
                <w:lang w:val="de-AT" w:eastAsia="de-AT"/>
                <w14:ligatures w14:val="standardContextual"/>
              </w:rPr>
              <w:tab/>
            </w:r>
            <w:r w:rsidRPr="009D744D">
              <w:rPr>
                <w:rStyle w:val="Hyperlink"/>
                <w:noProof/>
              </w:rPr>
              <w:t>Assessment of Degree of Conservation: 3150</w:t>
            </w:r>
            <w:r>
              <w:rPr>
                <w:noProof/>
                <w:webHidden/>
              </w:rPr>
              <w:tab/>
            </w:r>
            <w:r>
              <w:rPr>
                <w:noProof/>
                <w:webHidden/>
              </w:rPr>
              <w:fldChar w:fldCharType="begin"/>
            </w:r>
            <w:r>
              <w:rPr>
                <w:noProof/>
                <w:webHidden/>
              </w:rPr>
              <w:instrText xml:space="preserve"> PAGEREF _Toc222399917 \h </w:instrText>
            </w:r>
            <w:r>
              <w:rPr>
                <w:noProof/>
                <w:webHidden/>
              </w:rPr>
            </w:r>
            <w:r>
              <w:rPr>
                <w:noProof/>
                <w:webHidden/>
              </w:rPr>
              <w:fldChar w:fldCharType="separate"/>
            </w:r>
            <w:r w:rsidR="00054DD4">
              <w:rPr>
                <w:noProof/>
                <w:webHidden/>
              </w:rPr>
              <w:t>53</w:t>
            </w:r>
            <w:r>
              <w:rPr>
                <w:noProof/>
                <w:webHidden/>
              </w:rPr>
              <w:fldChar w:fldCharType="end"/>
            </w:r>
          </w:hyperlink>
        </w:p>
        <w:p w14:paraId="03ABEEC7" w14:textId="13BE9D31" w:rsidR="00C22D94" w:rsidRDefault="00C22D94">
          <w:pPr>
            <w:pStyle w:val="Verzeichnis1"/>
            <w:tabs>
              <w:tab w:val="left" w:pos="480"/>
              <w:tab w:val="right" w:leader="dot" w:pos="9062"/>
            </w:tabs>
            <w:rPr>
              <w:rFonts w:asciiTheme="minorHAnsi" w:eastAsiaTheme="minorEastAsia" w:hAnsiTheme="minorHAnsi" w:cstheme="minorBidi"/>
              <w:b w:val="0"/>
              <w:bCs w:val="0"/>
              <w:caps w:val="0"/>
              <w:noProof/>
              <w:color w:val="auto"/>
              <w:kern w:val="2"/>
              <w:lang w:val="de-AT" w:eastAsia="de-AT"/>
              <w14:ligatures w14:val="standardContextual"/>
            </w:rPr>
          </w:pPr>
          <w:hyperlink w:anchor="_Toc222399918" w:history="1">
            <w:r w:rsidRPr="009D744D">
              <w:rPr>
                <w:rStyle w:val="Hyperlink"/>
                <w:noProof/>
              </w:rPr>
              <w:t>2.</w:t>
            </w:r>
            <w:r>
              <w:rPr>
                <w:rFonts w:asciiTheme="minorHAnsi" w:eastAsiaTheme="minorEastAsia" w:hAnsiTheme="minorHAnsi" w:cstheme="minorBidi"/>
                <w:b w:val="0"/>
                <w:bCs w:val="0"/>
                <w:caps w:val="0"/>
                <w:noProof/>
                <w:color w:val="auto"/>
                <w:kern w:val="2"/>
                <w:lang w:val="de-AT" w:eastAsia="de-AT"/>
                <w14:ligatures w14:val="standardContextual"/>
              </w:rPr>
              <w:tab/>
            </w:r>
            <w:r w:rsidRPr="009D744D">
              <w:rPr>
                <w:rStyle w:val="Hyperlink"/>
                <w:noProof/>
              </w:rPr>
              <w:t xml:space="preserve">3280 Constantly flowing Mediterranean rivers with Paspalo-Agrostidion species and hanging curtains of </w:t>
            </w:r>
            <w:r w:rsidRPr="009D744D">
              <w:rPr>
                <w:rStyle w:val="Hyperlink"/>
                <w:i/>
                <w:noProof/>
              </w:rPr>
              <w:t>Salix</w:t>
            </w:r>
            <w:r w:rsidRPr="009D744D">
              <w:rPr>
                <w:rStyle w:val="Hyperlink"/>
                <w:noProof/>
              </w:rPr>
              <w:t xml:space="preserve"> and </w:t>
            </w:r>
            <w:r w:rsidRPr="009D744D">
              <w:rPr>
                <w:rStyle w:val="Hyperlink"/>
                <w:i/>
                <w:noProof/>
              </w:rPr>
              <w:t>Populus alba</w:t>
            </w:r>
            <w:r>
              <w:rPr>
                <w:noProof/>
                <w:webHidden/>
              </w:rPr>
              <w:tab/>
            </w:r>
            <w:r>
              <w:rPr>
                <w:noProof/>
                <w:webHidden/>
              </w:rPr>
              <w:fldChar w:fldCharType="begin"/>
            </w:r>
            <w:r>
              <w:rPr>
                <w:noProof/>
                <w:webHidden/>
              </w:rPr>
              <w:instrText xml:space="preserve"> PAGEREF _Toc222399918 \h </w:instrText>
            </w:r>
            <w:r>
              <w:rPr>
                <w:noProof/>
                <w:webHidden/>
              </w:rPr>
            </w:r>
            <w:r>
              <w:rPr>
                <w:noProof/>
                <w:webHidden/>
              </w:rPr>
              <w:fldChar w:fldCharType="separate"/>
            </w:r>
            <w:r w:rsidR="00054DD4">
              <w:rPr>
                <w:noProof/>
                <w:webHidden/>
              </w:rPr>
              <w:t>56</w:t>
            </w:r>
            <w:r>
              <w:rPr>
                <w:noProof/>
                <w:webHidden/>
              </w:rPr>
              <w:fldChar w:fldCharType="end"/>
            </w:r>
          </w:hyperlink>
        </w:p>
        <w:p w14:paraId="75F40415" w14:textId="47CD7964" w:rsidR="00C22D94" w:rsidRDefault="00C22D94">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9919" w:history="1">
            <w:r w:rsidRPr="009D744D">
              <w:rPr>
                <w:rStyle w:val="Hyperlink"/>
                <w:rFonts w:cs="Times New Roman"/>
                <w:noProof/>
                <w14:scene3d>
                  <w14:camera w14:prst="orthographicFront"/>
                  <w14:lightRig w14:rig="threePt" w14:dir="t">
                    <w14:rot w14:lat="0" w14:lon="0" w14:rev="0"/>
                  </w14:lightRig>
                </w14:scene3d>
              </w:rPr>
              <w:t>2.1.</w:t>
            </w:r>
            <w:r>
              <w:rPr>
                <w:rFonts w:eastAsiaTheme="minorEastAsia" w:cstheme="minorBidi"/>
                <w:b w:val="0"/>
                <w:bCs w:val="0"/>
                <w:noProof/>
                <w:color w:val="auto"/>
                <w:kern w:val="2"/>
                <w:sz w:val="24"/>
                <w:szCs w:val="24"/>
                <w:lang w:val="de-AT" w:eastAsia="de-AT"/>
                <w14:ligatures w14:val="standardContextual"/>
              </w:rPr>
              <w:tab/>
            </w:r>
            <w:r w:rsidRPr="009D744D">
              <w:rPr>
                <w:rStyle w:val="Hyperlink"/>
                <w:noProof/>
              </w:rPr>
              <w:t>Fact file</w:t>
            </w:r>
            <w:r>
              <w:rPr>
                <w:noProof/>
                <w:webHidden/>
              </w:rPr>
              <w:tab/>
            </w:r>
            <w:r>
              <w:rPr>
                <w:noProof/>
                <w:webHidden/>
              </w:rPr>
              <w:fldChar w:fldCharType="begin"/>
            </w:r>
            <w:r>
              <w:rPr>
                <w:noProof/>
                <w:webHidden/>
              </w:rPr>
              <w:instrText xml:space="preserve"> PAGEREF _Toc222399919 \h </w:instrText>
            </w:r>
            <w:r>
              <w:rPr>
                <w:noProof/>
                <w:webHidden/>
              </w:rPr>
            </w:r>
            <w:r>
              <w:rPr>
                <w:noProof/>
                <w:webHidden/>
              </w:rPr>
              <w:fldChar w:fldCharType="separate"/>
            </w:r>
            <w:r w:rsidR="00054DD4">
              <w:rPr>
                <w:noProof/>
                <w:webHidden/>
              </w:rPr>
              <w:t>56</w:t>
            </w:r>
            <w:r>
              <w:rPr>
                <w:noProof/>
                <w:webHidden/>
              </w:rPr>
              <w:fldChar w:fldCharType="end"/>
            </w:r>
          </w:hyperlink>
        </w:p>
        <w:p w14:paraId="2D4D97E2" w14:textId="708E776D" w:rsidR="00C22D94" w:rsidRDefault="00C22D94">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9920" w:history="1">
            <w:r w:rsidRPr="009D744D">
              <w:rPr>
                <w:rStyle w:val="Hyperlink"/>
                <w:rFonts w:cs="Times New Roman"/>
                <w:noProof/>
                <w14:scene3d>
                  <w14:camera w14:prst="orthographicFront"/>
                  <w14:lightRig w14:rig="threePt" w14:dir="t">
                    <w14:rot w14:lat="0" w14:lon="0" w14:rev="0"/>
                  </w14:lightRig>
                </w14:scene3d>
              </w:rPr>
              <w:t>2.2.</w:t>
            </w:r>
            <w:r>
              <w:rPr>
                <w:rFonts w:eastAsiaTheme="minorEastAsia" w:cstheme="minorBidi"/>
                <w:b w:val="0"/>
                <w:bCs w:val="0"/>
                <w:noProof/>
                <w:color w:val="auto"/>
                <w:kern w:val="2"/>
                <w:sz w:val="24"/>
                <w:szCs w:val="24"/>
                <w:lang w:val="de-AT" w:eastAsia="de-AT"/>
                <w14:ligatures w14:val="standardContextual"/>
              </w:rPr>
              <w:tab/>
            </w:r>
            <w:r w:rsidRPr="009D744D">
              <w:rPr>
                <w:rStyle w:val="Hyperlink"/>
                <w:noProof/>
              </w:rPr>
              <w:t>Assessment of Degree of Conservation: 3280</w:t>
            </w:r>
            <w:r>
              <w:rPr>
                <w:noProof/>
                <w:webHidden/>
              </w:rPr>
              <w:tab/>
            </w:r>
            <w:r>
              <w:rPr>
                <w:noProof/>
                <w:webHidden/>
              </w:rPr>
              <w:fldChar w:fldCharType="begin"/>
            </w:r>
            <w:r>
              <w:rPr>
                <w:noProof/>
                <w:webHidden/>
              </w:rPr>
              <w:instrText xml:space="preserve"> PAGEREF _Toc222399920 \h </w:instrText>
            </w:r>
            <w:r>
              <w:rPr>
                <w:noProof/>
                <w:webHidden/>
              </w:rPr>
            </w:r>
            <w:r>
              <w:rPr>
                <w:noProof/>
                <w:webHidden/>
              </w:rPr>
              <w:fldChar w:fldCharType="separate"/>
            </w:r>
            <w:r w:rsidR="00054DD4">
              <w:rPr>
                <w:noProof/>
                <w:webHidden/>
              </w:rPr>
              <w:t>62</w:t>
            </w:r>
            <w:r>
              <w:rPr>
                <w:noProof/>
                <w:webHidden/>
              </w:rPr>
              <w:fldChar w:fldCharType="end"/>
            </w:r>
          </w:hyperlink>
        </w:p>
        <w:p w14:paraId="14C8957E" w14:textId="25F41C8D" w:rsidR="00C22D94" w:rsidRDefault="00C22D94">
          <w:pPr>
            <w:pStyle w:val="Verzeichnis1"/>
            <w:tabs>
              <w:tab w:val="left" w:pos="480"/>
              <w:tab w:val="right" w:leader="dot" w:pos="9062"/>
            </w:tabs>
            <w:rPr>
              <w:rFonts w:asciiTheme="minorHAnsi" w:eastAsiaTheme="minorEastAsia" w:hAnsiTheme="minorHAnsi" w:cstheme="minorBidi"/>
              <w:b w:val="0"/>
              <w:bCs w:val="0"/>
              <w:caps w:val="0"/>
              <w:noProof/>
              <w:color w:val="auto"/>
              <w:kern w:val="2"/>
              <w:lang w:val="de-AT" w:eastAsia="de-AT"/>
              <w14:ligatures w14:val="standardContextual"/>
            </w:rPr>
          </w:pPr>
          <w:hyperlink w:anchor="_Toc222399921" w:history="1">
            <w:r w:rsidRPr="009D744D">
              <w:rPr>
                <w:rStyle w:val="Hyperlink"/>
                <w:noProof/>
              </w:rPr>
              <w:t>3.</w:t>
            </w:r>
            <w:r>
              <w:rPr>
                <w:rFonts w:asciiTheme="minorHAnsi" w:eastAsiaTheme="minorEastAsia" w:hAnsiTheme="minorHAnsi" w:cstheme="minorBidi"/>
                <w:b w:val="0"/>
                <w:bCs w:val="0"/>
                <w:caps w:val="0"/>
                <w:noProof/>
                <w:color w:val="auto"/>
                <w:kern w:val="2"/>
                <w:lang w:val="de-AT" w:eastAsia="de-AT"/>
                <w14:ligatures w14:val="standardContextual"/>
              </w:rPr>
              <w:tab/>
            </w:r>
            <w:r w:rsidRPr="009D744D">
              <w:rPr>
                <w:rStyle w:val="Hyperlink"/>
                <w:noProof/>
              </w:rPr>
              <w:t xml:space="preserve">6420 Mediterranean tall humid herb grasslands of the </w:t>
            </w:r>
            <w:r w:rsidRPr="009D744D">
              <w:rPr>
                <w:rStyle w:val="Hyperlink"/>
                <w:i/>
                <w:noProof/>
              </w:rPr>
              <w:t>Molinio-Holoschoenion</w:t>
            </w:r>
            <w:r>
              <w:rPr>
                <w:noProof/>
                <w:webHidden/>
              </w:rPr>
              <w:tab/>
            </w:r>
            <w:r>
              <w:rPr>
                <w:noProof/>
                <w:webHidden/>
              </w:rPr>
              <w:fldChar w:fldCharType="begin"/>
            </w:r>
            <w:r>
              <w:rPr>
                <w:noProof/>
                <w:webHidden/>
              </w:rPr>
              <w:instrText xml:space="preserve"> PAGEREF _Toc222399921 \h </w:instrText>
            </w:r>
            <w:r>
              <w:rPr>
                <w:noProof/>
                <w:webHidden/>
              </w:rPr>
            </w:r>
            <w:r>
              <w:rPr>
                <w:noProof/>
                <w:webHidden/>
              </w:rPr>
              <w:fldChar w:fldCharType="separate"/>
            </w:r>
            <w:r w:rsidR="00054DD4">
              <w:rPr>
                <w:noProof/>
                <w:webHidden/>
              </w:rPr>
              <w:t>64</w:t>
            </w:r>
            <w:r>
              <w:rPr>
                <w:noProof/>
                <w:webHidden/>
              </w:rPr>
              <w:fldChar w:fldCharType="end"/>
            </w:r>
          </w:hyperlink>
        </w:p>
        <w:p w14:paraId="6E1BB4D3" w14:textId="65D7FDD8" w:rsidR="00C22D94" w:rsidRDefault="00C22D94">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9922" w:history="1">
            <w:r w:rsidRPr="009D744D">
              <w:rPr>
                <w:rStyle w:val="Hyperlink"/>
                <w:rFonts w:cs="Times New Roman"/>
                <w:noProof/>
                <w14:scene3d>
                  <w14:camera w14:prst="orthographicFront"/>
                  <w14:lightRig w14:rig="threePt" w14:dir="t">
                    <w14:rot w14:lat="0" w14:lon="0" w14:rev="0"/>
                  </w14:lightRig>
                </w14:scene3d>
              </w:rPr>
              <w:t>3.1.</w:t>
            </w:r>
            <w:r>
              <w:rPr>
                <w:rFonts w:eastAsiaTheme="minorEastAsia" w:cstheme="minorBidi"/>
                <w:b w:val="0"/>
                <w:bCs w:val="0"/>
                <w:noProof/>
                <w:color w:val="auto"/>
                <w:kern w:val="2"/>
                <w:sz w:val="24"/>
                <w:szCs w:val="24"/>
                <w:lang w:val="de-AT" w:eastAsia="de-AT"/>
                <w14:ligatures w14:val="standardContextual"/>
              </w:rPr>
              <w:tab/>
            </w:r>
            <w:r w:rsidRPr="009D744D">
              <w:rPr>
                <w:rStyle w:val="Hyperlink"/>
                <w:noProof/>
              </w:rPr>
              <w:t>Fact file</w:t>
            </w:r>
            <w:r>
              <w:rPr>
                <w:noProof/>
                <w:webHidden/>
              </w:rPr>
              <w:tab/>
            </w:r>
            <w:r>
              <w:rPr>
                <w:noProof/>
                <w:webHidden/>
              </w:rPr>
              <w:fldChar w:fldCharType="begin"/>
            </w:r>
            <w:r>
              <w:rPr>
                <w:noProof/>
                <w:webHidden/>
              </w:rPr>
              <w:instrText xml:space="preserve"> PAGEREF _Toc222399922 \h </w:instrText>
            </w:r>
            <w:r>
              <w:rPr>
                <w:noProof/>
                <w:webHidden/>
              </w:rPr>
            </w:r>
            <w:r>
              <w:rPr>
                <w:noProof/>
                <w:webHidden/>
              </w:rPr>
              <w:fldChar w:fldCharType="separate"/>
            </w:r>
            <w:r w:rsidR="00054DD4">
              <w:rPr>
                <w:noProof/>
                <w:webHidden/>
              </w:rPr>
              <w:t>64</w:t>
            </w:r>
            <w:r>
              <w:rPr>
                <w:noProof/>
                <w:webHidden/>
              </w:rPr>
              <w:fldChar w:fldCharType="end"/>
            </w:r>
          </w:hyperlink>
        </w:p>
        <w:p w14:paraId="37F4E961" w14:textId="61E6B1D7" w:rsidR="00C22D94" w:rsidRDefault="00C22D94">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9923" w:history="1">
            <w:r w:rsidRPr="009D744D">
              <w:rPr>
                <w:rStyle w:val="Hyperlink"/>
                <w:rFonts w:cs="Times New Roman"/>
                <w:noProof/>
                <w14:scene3d>
                  <w14:camera w14:prst="orthographicFront"/>
                  <w14:lightRig w14:rig="threePt" w14:dir="t">
                    <w14:rot w14:lat="0" w14:lon="0" w14:rev="0"/>
                  </w14:lightRig>
                </w14:scene3d>
              </w:rPr>
              <w:t>3.2.</w:t>
            </w:r>
            <w:r>
              <w:rPr>
                <w:rFonts w:eastAsiaTheme="minorEastAsia" w:cstheme="minorBidi"/>
                <w:b w:val="0"/>
                <w:bCs w:val="0"/>
                <w:noProof/>
                <w:color w:val="auto"/>
                <w:kern w:val="2"/>
                <w:sz w:val="24"/>
                <w:szCs w:val="24"/>
                <w:lang w:val="de-AT" w:eastAsia="de-AT"/>
                <w14:ligatures w14:val="standardContextual"/>
              </w:rPr>
              <w:tab/>
            </w:r>
            <w:r w:rsidRPr="009D744D">
              <w:rPr>
                <w:rStyle w:val="Hyperlink"/>
                <w:noProof/>
              </w:rPr>
              <w:t>Assessment of Degree of Conservation: 6420</w:t>
            </w:r>
            <w:r>
              <w:rPr>
                <w:noProof/>
                <w:webHidden/>
              </w:rPr>
              <w:tab/>
            </w:r>
            <w:r>
              <w:rPr>
                <w:noProof/>
                <w:webHidden/>
              </w:rPr>
              <w:fldChar w:fldCharType="begin"/>
            </w:r>
            <w:r>
              <w:rPr>
                <w:noProof/>
                <w:webHidden/>
              </w:rPr>
              <w:instrText xml:space="preserve"> PAGEREF _Toc222399923 \h </w:instrText>
            </w:r>
            <w:r>
              <w:rPr>
                <w:noProof/>
                <w:webHidden/>
              </w:rPr>
            </w:r>
            <w:r>
              <w:rPr>
                <w:noProof/>
                <w:webHidden/>
              </w:rPr>
              <w:fldChar w:fldCharType="separate"/>
            </w:r>
            <w:r w:rsidR="00054DD4">
              <w:rPr>
                <w:noProof/>
                <w:webHidden/>
              </w:rPr>
              <w:t>69</w:t>
            </w:r>
            <w:r>
              <w:rPr>
                <w:noProof/>
                <w:webHidden/>
              </w:rPr>
              <w:fldChar w:fldCharType="end"/>
            </w:r>
          </w:hyperlink>
        </w:p>
        <w:p w14:paraId="49AA0947" w14:textId="6D4DE8C2" w:rsidR="00C22D94" w:rsidRDefault="00C22D94">
          <w:pPr>
            <w:pStyle w:val="Verzeichnis1"/>
            <w:tabs>
              <w:tab w:val="left" w:pos="480"/>
              <w:tab w:val="right" w:leader="dot" w:pos="9062"/>
            </w:tabs>
            <w:rPr>
              <w:rFonts w:asciiTheme="minorHAnsi" w:eastAsiaTheme="minorEastAsia" w:hAnsiTheme="minorHAnsi" w:cstheme="minorBidi"/>
              <w:b w:val="0"/>
              <w:bCs w:val="0"/>
              <w:caps w:val="0"/>
              <w:noProof/>
              <w:color w:val="auto"/>
              <w:kern w:val="2"/>
              <w:lang w:val="de-AT" w:eastAsia="de-AT"/>
              <w14:ligatures w14:val="standardContextual"/>
            </w:rPr>
          </w:pPr>
          <w:hyperlink w:anchor="_Toc222399924" w:history="1">
            <w:r w:rsidRPr="009D744D">
              <w:rPr>
                <w:rStyle w:val="Hyperlink"/>
                <w:noProof/>
              </w:rPr>
              <w:t>4.</w:t>
            </w:r>
            <w:r>
              <w:rPr>
                <w:rFonts w:asciiTheme="minorHAnsi" w:eastAsiaTheme="minorEastAsia" w:hAnsiTheme="minorHAnsi" w:cstheme="minorBidi"/>
                <w:b w:val="0"/>
                <w:bCs w:val="0"/>
                <w:caps w:val="0"/>
                <w:noProof/>
                <w:color w:val="auto"/>
                <w:kern w:val="2"/>
                <w:lang w:val="de-AT" w:eastAsia="de-AT"/>
                <w14:ligatures w14:val="standardContextual"/>
              </w:rPr>
              <w:tab/>
            </w:r>
            <w:r w:rsidRPr="009D744D">
              <w:rPr>
                <w:rStyle w:val="Hyperlink"/>
                <w:noProof/>
              </w:rPr>
              <w:t xml:space="preserve">6540 Sub-Mediteranean grasslands of the </w:t>
            </w:r>
            <w:r w:rsidRPr="009D744D">
              <w:rPr>
                <w:rStyle w:val="Hyperlink"/>
                <w:i/>
                <w:noProof/>
              </w:rPr>
              <w:t>Molinio-Hordeion secalini</w:t>
            </w:r>
            <w:r>
              <w:rPr>
                <w:noProof/>
                <w:webHidden/>
              </w:rPr>
              <w:tab/>
            </w:r>
            <w:r>
              <w:rPr>
                <w:noProof/>
                <w:webHidden/>
              </w:rPr>
              <w:fldChar w:fldCharType="begin"/>
            </w:r>
            <w:r>
              <w:rPr>
                <w:noProof/>
                <w:webHidden/>
              </w:rPr>
              <w:instrText xml:space="preserve"> PAGEREF _Toc222399924 \h </w:instrText>
            </w:r>
            <w:r>
              <w:rPr>
                <w:noProof/>
                <w:webHidden/>
              </w:rPr>
            </w:r>
            <w:r>
              <w:rPr>
                <w:noProof/>
                <w:webHidden/>
              </w:rPr>
              <w:fldChar w:fldCharType="separate"/>
            </w:r>
            <w:r w:rsidR="00054DD4">
              <w:rPr>
                <w:noProof/>
                <w:webHidden/>
              </w:rPr>
              <w:t>70</w:t>
            </w:r>
            <w:r>
              <w:rPr>
                <w:noProof/>
                <w:webHidden/>
              </w:rPr>
              <w:fldChar w:fldCharType="end"/>
            </w:r>
          </w:hyperlink>
        </w:p>
        <w:p w14:paraId="1B32B6DF" w14:textId="253E462A" w:rsidR="00C22D94" w:rsidRDefault="00C22D94">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9925" w:history="1">
            <w:r w:rsidRPr="009D744D">
              <w:rPr>
                <w:rStyle w:val="Hyperlink"/>
                <w:rFonts w:cs="Times New Roman"/>
                <w:noProof/>
                <w14:scene3d>
                  <w14:camera w14:prst="orthographicFront"/>
                  <w14:lightRig w14:rig="threePt" w14:dir="t">
                    <w14:rot w14:lat="0" w14:lon="0" w14:rev="0"/>
                  </w14:lightRig>
                </w14:scene3d>
              </w:rPr>
              <w:t>4.1.</w:t>
            </w:r>
            <w:r>
              <w:rPr>
                <w:rFonts w:eastAsiaTheme="minorEastAsia" w:cstheme="minorBidi"/>
                <w:b w:val="0"/>
                <w:bCs w:val="0"/>
                <w:noProof/>
                <w:color w:val="auto"/>
                <w:kern w:val="2"/>
                <w:sz w:val="24"/>
                <w:szCs w:val="24"/>
                <w:lang w:val="de-AT" w:eastAsia="de-AT"/>
                <w14:ligatures w14:val="standardContextual"/>
              </w:rPr>
              <w:tab/>
            </w:r>
            <w:r w:rsidRPr="009D744D">
              <w:rPr>
                <w:rStyle w:val="Hyperlink"/>
                <w:noProof/>
              </w:rPr>
              <w:t>Fact file</w:t>
            </w:r>
            <w:r>
              <w:rPr>
                <w:noProof/>
                <w:webHidden/>
              </w:rPr>
              <w:tab/>
            </w:r>
            <w:r>
              <w:rPr>
                <w:noProof/>
                <w:webHidden/>
              </w:rPr>
              <w:fldChar w:fldCharType="begin"/>
            </w:r>
            <w:r>
              <w:rPr>
                <w:noProof/>
                <w:webHidden/>
              </w:rPr>
              <w:instrText xml:space="preserve"> PAGEREF _Toc222399925 \h </w:instrText>
            </w:r>
            <w:r>
              <w:rPr>
                <w:noProof/>
                <w:webHidden/>
              </w:rPr>
            </w:r>
            <w:r>
              <w:rPr>
                <w:noProof/>
                <w:webHidden/>
              </w:rPr>
              <w:fldChar w:fldCharType="separate"/>
            </w:r>
            <w:r w:rsidR="00054DD4">
              <w:rPr>
                <w:noProof/>
                <w:webHidden/>
              </w:rPr>
              <w:t>70</w:t>
            </w:r>
            <w:r>
              <w:rPr>
                <w:noProof/>
                <w:webHidden/>
              </w:rPr>
              <w:fldChar w:fldCharType="end"/>
            </w:r>
          </w:hyperlink>
        </w:p>
        <w:p w14:paraId="039E46D5" w14:textId="39A01D0F" w:rsidR="00C22D94" w:rsidRDefault="00C22D94">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9926" w:history="1">
            <w:r w:rsidRPr="009D744D">
              <w:rPr>
                <w:rStyle w:val="Hyperlink"/>
                <w:rFonts w:cs="Times New Roman"/>
                <w:noProof/>
                <w14:scene3d>
                  <w14:camera w14:prst="orthographicFront"/>
                  <w14:lightRig w14:rig="threePt" w14:dir="t">
                    <w14:rot w14:lat="0" w14:lon="0" w14:rev="0"/>
                  </w14:lightRig>
                </w14:scene3d>
              </w:rPr>
              <w:t>4.2.</w:t>
            </w:r>
            <w:r>
              <w:rPr>
                <w:rFonts w:eastAsiaTheme="minorEastAsia" w:cstheme="minorBidi"/>
                <w:b w:val="0"/>
                <w:bCs w:val="0"/>
                <w:noProof/>
                <w:color w:val="auto"/>
                <w:kern w:val="2"/>
                <w:sz w:val="24"/>
                <w:szCs w:val="24"/>
                <w:lang w:val="de-AT" w:eastAsia="de-AT"/>
                <w14:ligatures w14:val="standardContextual"/>
              </w:rPr>
              <w:tab/>
            </w:r>
            <w:r w:rsidRPr="009D744D">
              <w:rPr>
                <w:rStyle w:val="Hyperlink"/>
                <w:noProof/>
              </w:rPr>
              <w:t>Assessment of Degree of Conservation: 6540</w:t>
            </w:r>
            <w:r>
              <w:rPr>
                <w:noProof/>
                <w:webHidden/>
              </w:rPr>
              <w:tab/>
            </w:r>
            <w:r>
              <w:rPr>
                <w:noProof/>
                <w:webHidden/>
              </w:rPr>
              <w:fldChar w:fldCharType="begin"/>
            </w:r>
            <w:r>
              <w:rPr>
                <w:noProof/>
                <w:webHidden/>
              </w:rPr>
              <w:instrText xml:space="preserve"> PAGEREF _Toc222399926 \h </w:instrText>
            </w:r>
            <w:r>
              <w:rPr>
                <w:noProof/>
                <w:webHidden/>
              </w:rPr>
            </w:r>
            <w:r>
              <w:rPr>
                <w:noProof/>
                <w:webHidden/>
              </w:rPr>
              <w:fldChar w:fldCharType="separate"/>
            </w:r>
            <w:r w:rsidR="00054DD4">
              <w:rPr>
                <w:noProof/>
                <w:webHidden/>
              </w:rPr>
              <w:t>76</w:t>
            </w:r>
            <w:r>
              <w:rPr>
                <w:noProof/>
                <w:webHidden/>
              </w:rPr>
              <w:fldChar w:fldCharType="end"/>
            </w:r>
          </w:hyperlink>
        </w:p>
        <w:p w14:paraId="6A10073C" w14:textId="40EBCAC6" w:rsidR="00C22D94" w:rsidRDefault="00C22D94">
          <w:pPr>
            <w:pStyle w:val="Verzeichnis1"/>
            <w:tabs>
              <w:tab w:val="left" w:pos="480"/>
              <w:tab w:val="right" w:leader="dot" w:pos="9062"/>
            </w:tabs>
            <w:rPr>
              <w:rFonts w:asciiTheme="minorHAnsi" w:eastAsiaTheme="minorEastAsia" w:hAnsiTheme="minorHAnsi" w:cstheme="minorBidi"/>
              <w:b w:val="0"/>
              <w:bCs w:val="0"/>
              <w:caps w:val="0"/>
              <w:noProof/>
              <w:color w:val="auto"/>
              <w:kern w:val="2"/>
              <w:lang w:val="de-AT" w:eastAsia="de-AT"/>
              <w14:ligatures w14:val="standardContextual"/>
            </w:rPr>
          </w:pPr>
          <w:hyperlink w:anchor="_Toc222399927" w:history="1">
            <w:r w:rsidRPr="009D744D">
              <w:rPr>
                <w:rStyle w:val="Hyperlink"/>
                <w:noProof/>
              </w:rPr>
              <w:t>5.</w:t>
            </w:r>
            <w:r>
              <w:rPr>
                <w:rFonts w:asciiTheme="minorHAnsi" w:eastAsiaTheme="minorEastAsia" w:hAnsiTheme="minorHAnsi" w:cstheme="minorBidi"/>
                <w:b w:val="0"/>
                <w:bCs w:val="0"/>
                <w:caps w:val="0"/>
                <w:noProof/>
                <w:color w:val="auto"/>
                <w:kern w:val="2"/>
                <w:lang w:val="de-AT" w:eastAsia="de-AT"/>
                <w14:ligatures w14:val="standardContextual"/>
              </w:rPr>
              <w:tab/>
            </w:r>
            <w:r w:rsidRPr="009D744D">
              <w:rPr>
                <w:rStyle w:val="Hyperlink"/>
                <w:noProof/>
              </w:rPr>
              <w:t xml:space="preserve">92A0 </w:t>
            </w:r>
            <w:r w:rsidRPr="009D744D">
              <w:rPr>
                <w:rStyle w:val="Hyperlink"/>
                <w:i/>
                <w:noProof/>
              </w:rPr>
              <w:t>Salix alba</w:t>
            </w:r>
            <w:r w:rsidRPr="009D744D">
              <w:rPr>
                <w:rStyle w:val="Hyperlink"/>
                <w:noProof/>
              </w:rPr>
              <w:t xml:space="preserve"> and </w:t>
            </w:r>
            <w:r w:rsidRPr="009D744D">
              <w:rPr>
                <w:rStyle w:val="Hyperlink"/>
                <w:i/>
                <w:noProof/>
              </w:rPr>
              <w:t>Populus alba</w:t>
            </w:r>
            <w:r w:rsidRPr="009D744D">
              <w:rPr>
                <w:rStyle w:val="Hyperlink"/>
                <w:noProof/>
              </w:rPr>
              <w:t xml:space="preserve"> galleries</w:t>
            </w:r>
            <w:r>
              <w:rPr>
                <w:noProof/>
                <w:webHidden/>
              </w:rPr>
              <w:tab/>
            </w:r>
            <w:r>
              <w:rPr>
                <w:noProof/>
                <w:webHidden/>
              </w:rPr>
              <w:fldChar w:fldCharType="begin"/>
            </w:r>
            <w:r>
              <w:rPr>
                <w:noProof/>
                <w:webHidden/>
              </w:rPr>
              <w:instrText xml:space="preserve"> PAGEREF _Toc222399927 \h </w:instrText>
            </w:r>
            <w:r>
              <w:rPr>
                <w:noProof/>
                <w:webHidden/>
              </w:rPr>
            </w:r>
            <w:r>
              <w:rPr>
                <w:noProof/>
                <w:webHidden/>
              </w:rPr>
              <w:fldChar w:fldCharType="separate"/>
            </w:r>
            <w:r w:rsidR="00054DD4">
              <w:rPr>
                <w:noProof/>
                <w:webHidden/>
              </w:rPr>
              <w:t>78</w:t>
            </w:r>
            <w:r>
              <w:rPr>
                <w:noProof/>
                <w:webHidden/>
              </w:rPr>
              <w:fldChar w:fldCharType="end"/>
            </w:r>
          </w:hyperlink>
        </w:p>
        <w:p w14:paraId="03F268EF" w14:textId="0EE5C7FD" w:rsidR="00C22D94" w:rsidRDefault="00C22D94">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9928" w:history="1">
            <w:r w:rsidRPr="009D744D">
              <w:rPr>
                <w:rStyle w:val="Hyperlink"/>
                <w:rFonts w:cs="Times New Roman"/>
                <w:noProof/>
                <w14:scene3d>
                  <w14:camera w14:prst="orthographicFront"/>
                  <w14:lightRig w14:rig="threePt" w14:dir="t">
                    <w14:rot w14:lat="0" w14:lon="0" w14:rev="0"/>
                  </w14:lightRig>
                </w14:scene3d>
              </w:rPr>
              <w:t>5.1.</w:t>
            </w:r>
            <w:r>
              <w:rPr>
                <w:rFonts w:eastAsiaTheme="minorEastAsia" w:cstheme="minorBidi"/>
                <w:b w:val="0"/>
                <w:bCs w:val="0"/>
                <w:noProof/>
                <w:color w:val="auto"/>
                <w:kern w:val="2"/>
                <w:sz w:val="24"/>
                <w:szCs w:val="24"/>
                <w:lang w:val="de-AT" w:eastAsia="de-AT"/>
                <w14:ligatures w14:val="standardContextual"/>
              </w:rPr>
              <w:tab/>
            </w:r>
            <w:r w:rsidRPr="009D744D">
              <w:rPr>
                <w:rStyle w:val="Hyperlink"/>
                <w:noProof/>
              </w:rPr>
              <w:t>Fact file</w:t>
            </w:r>
            <w:r>
              <w:rPr>
                <w:noProof/>
                <w:webHidden/>
              </w:rPr>
              <w:tab/>
            </w:r>
            <w:r>
              <w:rPr>
                <w:noProof/>
                <w:webHidden/>
              </w:rPr>
              <w:fldChar w:fldCharType="begin"/>
            </w:r>
            <w:r>
              <w:rPr>
                <w:noProof/>
                <w:webHidden/>
              </w:rPr>
              <w:instrText xml:space="preserve"> PAGEREF _Toc222399928 \h </w:instrText>
            </w:r>
            <w:r>
              <w:rPr>
                <w:noProof/>
                <w:webHidden/>
              </w:rPr>
            </w:r>
            <w:r>
              <w:rPr>
                <w:noProof/>
                <w:webHidden/>
              </w:rPr>
              <w:fldChar w:fldCharType="separate"/>
            </w:r>
            <w:r w:rsidR="00054DD4">
              <w:rPr>
                <w:noProof/>
                <w:webHidden/>
              </w:rPr>
              <w:t>78</w:t>
            </w:r>
            <w:r>
              <w:rPr>
                <w:noProof/>
                <w:webHidden/>
              </w:rPr>
              <w:fldChar w:fldCharType="end"/>
            </w:r>
          </w:hyperlink>
        </w:p>
        <w:p w14:paraId="05B04E07" w14:textId="502C439C" w:rsidR="00C22D94" w:rsidRDefault="00C22D94">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9929" w:history="1">
            <w:r w:rsidRPr="009D744D">
              <w:rPr>
                <w:rStyle w:val="Hyperlink"/>
                <w:rFonts w:cs="Times New Roman"/>
                <w:noProof/>
                <w14:scene3d>
                  <w14:camera w14:prst="orthographicFront"/>
                  <w14:lightRig w14:rig="threePt" w14:dir="t">
                    <w14:rot w14:lat="0" w14:lon="0" w14:rev="0"/>
                  </w14:lightRig>
                </w14:scene3d>
              </w:rPr>
              <w:t>5.2.</w:t>
            </w:r>
            <w:r>
              <w:rPr>
                <w:rFonts w:eastAsiaTheme="minorEastAsia" w:cstheme="minorBidi"/>
                <w:b w:val="0"/>
                <w:bCs w:val="0"/>
                <w:noProof/>
                <w:color w:val="auto"/>
                <w:kern w:val="2"/>
                <w:sz w:val="24"/>
                <w:szCs w:val="24"/>
                <w:lang w:val="de-AT" w:eastAsia="de-AT"/>
                <w14:ligatures w14:val="standardContextual"/>
              </w:rPr>
              <w:tab/>
            </w:r>
            <w:r w:rsidRPr="009D744D">
              <w:rPr>
                <w:rStyle w:val="Hyperlink"/>
                <w:noProof/>
              </w:rPr>
              <w:t>Assessment of Degree of Conservation: 92A0</w:t>
            </w:r>
            <w:r>
              <w:rPr>
                <w:noProof/>
                <w:webHidden/>
              </w:rPr>
              <w:tab/>
            </w:r>
            <w:r>
              <w:rPr>
                <w:noProof/>
                <w:webHidden/>
              </w:rPr>
              <w:fldChar w:fldCharType="begin"/>
            </w:r>
            <w:r>
              <w:rPr>
                <w:noProof/>
                <w:webHidden/>
              </w:rPr>
              <w:instrText xml:space="preserve"> PAGEREF _Toc222399929 \h </w:instrText>
            </w:r>
            <w:r>
              <w:rPr>
                <w:noProof/>
                <w:webHidden/>
              </w:rPr>
            </w:r>
            <w:r>
              <w:rPr>
                <w:noProof/>
                <w:webHidden/>
              </w:rPr>
              <w:fldChar w:fldCharType="separate"/>
            </w:r>
            <w:r w:rsidR="00054DD4">
              <w:rPr>
                <w:noProof/>
                <w:webHidden/>
              </w:rPr>
              <w:t>87</w:t>
            </w:r>
            <w:r>
              <w:rPr>
                <w:noProof/>
                <w:webHidden/>
              </w:rPr>
              <w:fldChar w:fldCharType="end"/>
            </w:r>
          </w:hyperlink>
        </w:p>
        <w:p w14:paraId="57AE14AB" w14:textId="751A4063" w:rsidR="00C22D94" w:rsidRDefault="00C22D94">
          <w:pPr>
            <w:pStyle w:val="Verzeichnis1"/>
            <w:tabs>
              <w:tab w:val="left" w:pos="480"/>
              <w:tab w:val="right" w:leader="dot" w:pos="9062"/>
            </w:tabs>
            <w:rPr>
              <w:rFonts w:asciiTheme="minorHAnsi" w:eastAsiaTheme="minorEastAsia" w:hAnsiTheme="minorHAnsi" w:cstheme="minorBidi"/>
              <w:b w:val="0"/>
              <w:bCs w:val="0"/>
              <w:caps w:val="0"/>
              <w:noProof/>
              <w:color w:val="auto"/>
              <w:kern w:val="2"/>
              <w:lang w:val="de-AT" w:eastAsia="de-AT"/>
              <w14:ligatures w14:val="standardContextual"/>
            </w:rPr>
          </w:pPr>
          <w:hyperlink w:anchor="_Toc222399930" w:history="1">
            <w:r w:rsidRPr="009D744D">
              <w:rPr>
                <w:rStyle w:val="Hyperlink"/>
                <w:noProof/>
              </w:rPr>
              <w:t>6.</w:t>
            </w:r>
            <w:r>
              <w:rPr>
                <w:rFonts w:asciiTheme="minorHAnsi" w:eastAsiaTheme="minorEastAsia" w:hAnsiTheme="minorHAnsi" w:cstheme="minorBidi"/>
                <w:b w:val="0"/>
                <w:bCs w:val="0"/>
                <w:caps w:val="0"/>
                <w:noProof/>
                <w:color w:val="auto"/>
                <w:kern w:val="2"/>
                <w:lang w:val="de-AT" w:eastAsia="de-AT"/>
                <w14:ligatures w14:val="standardContextual"/>
              </w:rPr>
              <w:tab/>
            </w:r>
            <w:r w:rsidRPr="009D744D">
              <w:rPr>
                <w:rStyle w:val="Hyperlink"/>
                <w:noProof/>
              </w:rPr>
              <w:t>92D0 Southern riparian galleries and thickets (</w:t>
            </w:r>
            <w:r w:rsidRPr="009D744D">
              <w:rPr>
                <w:rStyle w:val="Hyperlink"/>
                <w:i/>
                <w:noProof/>
              </w:rPr>
              <w:t>Nerio-Tamaricetea</w:t>
            </w:r>
            <w:r w:rsidRPr="009D744D">
              <w:rPr>
                <w:rStyle w:val="Hyperlink"/>
                <w:noProof/>
              </w:rPr>
              <w:t xml:space="preserve"> and </w:t>
            </w:r>
            <w:r w:rsidRPr="009D744D">
              <w:rPr>
                <w:rStyle w:val="Hyperlink"/>
                <w:i/>
                <w:noProof/>
              </w:rPr>
              <w:t>Securinegion tinctoriae</w:t>
            </w:r>
            <w:r w:rsidRPr="009D744D">
              <w:rPr>
                <w:rStyle w:val="Hyperlink"/>
                <w:noProof/>
              </w:rPr>
              <w:t>)</w:t>
            </w:r>
            <w:r>
              <w:rPr>
                <w:noProof/>
                <w:webHidden/>
              </w:rPr>
              <w:tab/>
            </w:r>
            <w:r>
              <w:rPr>
                <w:noProof/>
                <w:webHidden/>
              </w:rPr>
              <w:fldChar w:fldCharType="begin"/>
            </w:r>
            <w:r>
              <w:rPr>
                <w:noProof/>
                <w:webHidden/>
              </w:rPr>
              <w:instrText xml:space="preserve"> PAGEREF _Toc222399930 \h </w:instrText>
            </w:r>
            <w:r>
              <w:rPr>
                <w:noProof/>
                <w:webHidden/>
              </w:rPr>
            </w:r>
            <w:r>
              <w:rPr>
                <w:noProof/>
                <w:webHidden/>
              </w:rPr>
              <w:fldChar w:fldCharType="separate"/>
            </w:r>
            <w:r w:rsidR="00054DD4">
              <w:rPr>
                <w:noProof/>
                <w:webHidden/>
              </w:rPr>
              <w:t>89</w:t>
            </w:r>
            <w:r>
              <w:rPr>
                <w:noProof/>
                <w:webHidden/>
              </w:rPr>
              <w:fldChar w:fldCharType="end"/>
            </w:r>
          </w:hyperlink>
        </w:p>
        <w:p w14:paraId="4C5BD1D1" w14:textId="295D1AF5" w:rsidR="00C22D94" w:rsidRDefault="00C22D94">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9931" w:history="1">
            <w:r w:rsidRPr="009D744D">
              <w:rPr>
                <w:rStyle w:val="Hyperlink"/>
                <w:rFonts w:cs="Times New Roman"/>
                <w:noProof/>
                <w14:scene3d>
                  <w14:camera w14:prst="orthographicFront"/>
                  <w14:lightRig w14:rig="threePt" w14:dir="t">
                    <w14:rot w14:lat="0" w14:lon="0" w14:rev="0"/>
                  </w14:lightRig>
                </w14:scene3d>
              </w:rPr>
              <w:t>6.1.</w:t>
            </w:r>
            <w:r>
              <w:rPr>
                <w:rFonts w:eastAsiaTheme="minorEastAsia" w:cstheme="minorBidi"/>
                <w:b w:val="0"/>
                <w:bCs w:val="0"/>
                <w:noProof/>
                <w:color w:val="auto"/>
                <w:kern w:val="2"/>
                <w:sz w:val="24"/>
                <w:szCs w:val="24"/>
                <w:lang w:val="de-AT" w:eastAsia="de-AT"/>
                <w14:ligatures w14:val="standardContextual"/>
              </w:rPr>
              <w:tab/>
            </w:r>
            <w:r w:rsidRPr="009D744D">
              <w:rPr>
                <w:rStyle w:val="Hyperlink"/>
                <w:noProof/>
              </w:rPr>
              <w:t>Fact file</w:t>
            </w:r>
            <w:r>
              <w:rPr>
                <w:noProof/>
                <w:webHidden/>
              </w:rPr>
              <w:tab/>
            </w:r>
            <w:r>
              <w:rPr>
                <w:noProof/>
                <w:webHidden/>
              </w:rPr>
              <w:fldChar w:fldCharType="begin"/>
            </w:r>
            <w:r>
              <w:rPr>
                <w:noProof/>
                <w:webHidden/>
              </w:rPr>
              <w:instrText xml:space="preserve"> PAGEREF _Toc222399931 \h </w:instrText>
            </w:r>
            <w:r>
              <w:rPr>
                <w:noProof/>
                <w:webHidden/>
              </w:rPr>
            </w:r>
            <w:r>
              <w:rPr>
                <w:noProof/>
                <w:webHidden/>
              </w:rPr>
              <w:fldChar w:fldCharType="separate"/>
            </w:r>
            <w:r w:rsidR="00054DD4">
              <w:rPr>
                <w:noProof/>
                <w:webHidden/>
              </w:rPr>
              <w:t>89</w:t>
            </w:r>
            <w:r>
              <w:rPr>
                <w:noProof/>
                <w:webHidden/>
              </w:rPr>
              <w:fldChar w:fldCharType="end"/>
            </w:r>
          </w:hyperlink>
        </w:p>
        <w:p w14:paraId="798D15C4" w14:textId="72449C5F" w:rsidR="00C22D94" w:rsidRDefault="00C22D94">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9932" w:history="1">
            <w:r w:rsidRPr="009D744D">
              <w:rPr>
                <w:rStyle w:val="Hyperlink"/>
                <w:rFonts w:cs="Times New Roman"/>
                <w:noProof/>
                <w14:scene3d>
                  <w14:camera w14:prst="orthographicFront"/>
                  <w14:lightRig w14:rig="threePt" w14:dir="t">
                    <w14:rot w14:lat="0" w14:lon="0" w14:rev="0"/>
                  </w14:lightRig>
                </w14:scene3d>
              </w:rPr>
              <w:t>6.2.</w:t>
            </w:r>
            <w:r>
              <w:rPr>
                <w:rFonts w:eastAsiaTheme="minorEastAsia" w:cstheme="minorBidi"/>
                <w:b w:val="0"/>
                <w:bCs w:val="0"/>
                <w:noProof/>
                <w:color w:val="auto"/>
                <w:kern w:val="2"/>
                <w:sz w:val="24"/>
                <w:szCs w:val="24"/>
                <w:lang w:val="de-AT" w:eastAsia="de-AT"/>
                <w14:ligatures w14:val="standardContextual"/>
              </w:rPr>
              <w:tab/>
            </w:r>
            <w:r w:rsidRPr="009D744D">
              <w:rPr>
                <w:rStyle w:val="Hyperlink"/>
                <w:noProof/>
              </w:rPr>
              <w:t>Assessment of Degree of Conservation: 92D0</w:t>
            </w:r>
            <w:r>
              <w:rPr>
                <w:noProof/>
                <w:webHidden/>
              </w:rPr>
              <w:tab/>
            </w:r>
            <w:r>
              <w:rPr>
                <w:noProof/>
                <w:webHidden/>
              </w:rPr>
              <w:fldChar w:fldCharType="begin"/>
            </w:r>
            <w:r>
              <w:rPr>
                <w:noProof/>
                <w:webHidden/>
              </w:rPr>
              <w:instrText xml:space="preserve"> PAGEREF _Toc222399932 \h </w:instrText>
            </w:r>
            <w:r>
              <w:rPr>
                <w:noProof/>
                <w:webHidden/>
              </w:rPr>
            </w:r>
            <w:r>
              <w:rPr>
                <w:noProof/>
                <w:webHidden/>
              </w:rPr>
              <w:fldChar w:fldCharType="separate"/>
            </w:r>
            <w:r w:rsidR="00054DD4">
              <w:rPr>
                <w:noProof/>
                <w:webHidden/>
              </w:rPr>
              <w:t>95</w:t>
            </w:r>
            <w:r>
              <w:rPr>
                <w:noProof/>
                <w:webHidden/>
              </w:rPr>
              <w:fldChar w:fldCharType="end"/>
            </w:r>
          </w:hyperlink>
        </w:p>
        <w:p w14:paraId="51E51228" w14:textId="3488EE0D" w:rsidR="006C5400" w:rsidRDefault="006A1E7C">
          <w:r>
            <w:rPr>
              <w:rFonts w:asciiTheme="majorHAnsi" w:hAnsiTheme="majorHAnsi" w:cstheme="majorHAnsi"/>
              <w:b/>
              <w:bCs/>
              <w:caps/>
              <w:szCs w:val="24"/>
            </w:rPr>
            <w:fldChar w:fldCharType="end"/>
          </w:r>
        </w:p>
      </w:sdtContent>
    </w:sdt>
    <w:p w14:paraId="4EF62D4E" w14:textId="4E7C5A93" w:rsidR="00212DD2" w:rsidRPr="00CD2E18" w:rsidRDefault="006D2F4A" w:rsidP="00212DD2">
      <w:pPr>
        <w:pStyle w:val="Titel"/>
        <w:rPr>
          <w:lang w:val="en-GB"/>
        </w:rPr>
      </w:pPr>
      <w:r>
        <w:br w:type="page"/>
      </w:r>
    </w:p>
    <w:p w14:paraId="275B0E42" w14:textId="77777777" w:rsidR="00F579E3" w:rsidRDefault="00F579E3" w:rsidP="00F579E3">
      <w:pPr>
        <w:pStyle w:val="Titel"/>
        <w:rPr>
          <w:lang w:val="en-GB"/>
        </w:rPr>
      </w:pPr>
    </w:p>
    <w:p w14:paraId="62C6FC50" w14:textId="77777777" w:rsidR="00F579E3" w:rsidRDefault="00F579E3" w:rsidP="00F579E3">
      <w:pPr>
        <w:pStyle w:val="Titel"/>
        <w:rPr>
          <w:lang w:val="en-GB"/>
        </w:rPr>
      </w:pPr>
    </w:p>
    <w:p w14:paraId="21519AC7" w14:textId="77777777" w:rsidR="00F579E3" w:rsidRDefault="00F579E3" w:rsidP="00F579E3">
      <w:pPr>
        <w:pStyle w:val="Titel"/>
        <w:rPr>
          <w:lang w:val="en-GB"/>
        </w:rPr>
      </w:pPr>
    </w:p>
    <w:p w14:paraId="17B40B84" w14:textId="77777777" w:rsidR="00F579E3" w:rsidRDefault="00F579E3" w:rsidP="00F579E3">
      <w:pPr>
        <w:pStyle w:val="Titel"/>
        <w:rPr>
          <w:lang w:val="en-GB"/>
        </w:rPr>
      </w:pPr>
    </w:p>
    <w:p w14:paraId="3B0D3C64" w14:textId="5DCF7062" w:rsidR="006D2F4A" w:rsidRPr="000D26F3" w:rsidRDefault="00F579E3" w:rsidP="000D26F3">
      <w:pPr>
        <w:pStyle w:val="berschrift1"/>
        <w:numPr>
          <w:ilvl w:val="0"/>
          <w:numId w:val="0"/>
        </w:numPr>
        <w:rPr>
          <w:sz w:val="56"/>
          <w:szCs w:val="21"/>
          <w:lang w:val="en-GB"/>
        </w:rPr>
      </w:pPr>
      <w:bookmarkStart w:id="1" w:name="_Toc222399898"/>
      <w:r w:rsidRPr="000D26F3">
        <w:rPr>
          <w:sz w:val="56"/>
          <w:szCs w:val="21"/>
          <w:lang w:val="en-GB"/>
        </w:rPr>
        <w:t>B</w:t>
      </w:r>
      <w:r w:rsidR="00405A89">
        <w:rPr>
          <w:sz w:val="56"/>
          <w:szCs w:val="21"/>
          <w:lang w:val="en-GB"/>
        </w:rPr>
        <w:t>IRD SPECIES</w:t>
      </w:r>
      <w:bookmarkEnd w:id="1"/>
    </w:p>
    <w:p w14:paraId="430C88CA" w14:textId="52E8868C" w:rsidR="00044771" w:rsidRDefault="00044771">
      <w:pPr>
        <w:spacing w:before="0" w:beforeAutospacing="0" w:after="0" w:afterAutospacing="0"/>
        <w:rPr>
          <w:lang w:val="en-GB"/>
        </w:rPr>
      </w:pPr>
      <w:r>
        <w:rPr>
          <w:lang w:val="en-GB"/>
        </w:rPr>
        <w:br w:type="page"/>
      </w:r>
    </w:p>
    <w:p w14:paraId="3D9CAB40" w14:textId="77777777" w:rsidR="00044771" w:rsidRDefault="00044771" w:rsidP="00044771">
      <w:pPr>
        <w:pStyle w:val="berschrift1"/>
      </w:pPr>
      <w:bookmarkStart w:id="2" w:name="_Toc222131343"/>
      <w:bookmarkStart w:id="3" w:name="_Toc222399899"/>
      <w:r>
        <w:lastRenderedPageBreak/>
        <w:t>A402 Accipiter brevipes</w:t>
      </w:r>
      <w:bookmarkEnd w:id="2"/>
      <w:bookmarkEnd w:id="3"/>
    </w:p>
    <w:p w14:paraId="3E628227" w14:textId="77777777" w:rsidR="00044771" w:rsidRDefault="00044771" w:rsidP="00044771">
      <w:pPr>
        <w:pStyle w:val="berschrift2"/>
      </w:pPr>
      <w:bookmarkStart w:id="4" w:name="_Toc222131344"/>
      <w:bookmarkStart w:id="5" w:name="_Toc222399900"/>
      <w:r>
        <w:t>Fact file</w:t>
      </w:r>
      <w:bookmarkEnd w:id="4"/>
      <w:bookmarkEnd w:id="5"/>
    </w:p>
    <w:p w14:paraId="6427EC14" w14:textId="77777777" w:rsidR="00044771" w:rsidRDefault="00044771" w:rsidP="00044771">
      <w:pPr>
        <w:pStyle w:val="berschrift3"/>
        <w:ind w:left="851" w:hanging="851"/>
      </w:pPr>
      <w:r>
        <w:t>Species</w:t>
      </w:r>
    </w:p>
    <w:p w14:paraId="6A98BA44" w14:textId="77777777" w:rsidR="00044771" w:rsidRDefault="00044771" w:rsidP="00044771">
      <w:r>
        <w:rPr>
          <w:b/>
        </w:rPr>
        <w:t>A</w:t>
      </w:r>
      <w:r w:rsidRPr="00C268C2">
        <w:rPr>
          <w:b/>
        </w:rPr>
        <w:t>uthor</w:t>
      </w:r>
      <w:r>
        <w:rPr>
          <w:b/>
        </w:rPr>
        <w:t>s</w:t>
      </w:r>
      <w:r w:rsidRPr="00C268C2">
        <w:rPr>
          <w:b/>
        </w:rPr>
        <w:t>:</w:t>
      </w:r>
      <w:r>
        <w:t xml:space="preserve"> Main author: </w:t>
      </w:r>
      <w:r w:rsidRPr="00BF3359">
        <w:t>Bojan Zeković</w:t>
      </w:r>
      <w:r>
        <w:t>. With contributions from: Taulant Bino.</w:t>
      </w:r>
    </w:p>
    <w:p w14:paraId="002EBE57" w14:textId="77777777" w:rsidR="00044771" w:rsidRDefault="00044771" w:rsidP="00044771"/>
    <w:p w14:paraId="1C48B7D8" w14:textId="77777777" w:rsidR="00044771" w:rsidRDefault="00044771" w:rsidP="00044771">
      <w:pPr>
        <w:jc w:val="center"/>
      </w:pPr>
      <w:r>
        <w:rPr>
          <w:noProof/>
        </w:rPr>
        <w:drawing>
          <wp:inline distT="0" distB="0" distL="0" distR="0" wp14:anchorId="3D74DC06" wp14:editId="5A735AF1">
            <wp:extent cx="2992110" cy="3702868"/>
            <wp:effectExtent l="0" t="0" r="0" b="0"/>
            <wp:docPr id="107885123" name="Grafik 1" descr="Ein Bild, das Vogel, Raubvogel, Habicht, Schnabe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885123" name="Grafik 1" descr="Ein Bild, das Vogel, Raubvogel, Habicht, Schnabel enthält.&#10;&#10;KI-generierte Inhalte können fehlerhaft sein."/>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019651" cy="3736951"/>
                    </a:xfrm>
                    <a:prstGeom prst="rect">
                      <a:avLst/>
                    </a:prstGeom>
                    <a:noFill/>
                    <a:ln>
                      <a:noFill/>
                    </a:ln>
                  </pic:spPr>
                </pic:pic>
              </a:graphicData>
            </a:graphic>
          </wp:inline>
        </w:drawing>
      </w:r>
    </w:p>
    <w:p w14:paraId="2CC1A1B4" w14:textId="01A1E766" w:rsidR="00044771" w:rsidRDefault="00044771" w:rsidP="00044771">
      <w:pPr>
        <w:pStyle w:val="Beschriftung"/>
        <w:ind w:left="1560" w:right="1134"/>
        <w:rPr>
          <w:b w:val="0"/>
        </w:rPr>
      </w:pPr>
      <w:r>
        <w:t xml:space="preserve">Figure </w:t>
      </w:r>
      <w:r>
        <w:fldChar w:fldCharType="begin"/>
      </w:r>
      <w:r>
        <w:instrText xml:space="preserve"> SEQ Figure \* ARABIC </w:instrText>
      </w:r>
      <w:r>
        <w:fldChar w:fldCharType="separate"/>
      </w:r>
      <w:r w:rsidR="00054DD4">
        <w:rPr>
          <w:noProof/>
        </w:rPr>
        <w:t>1</w:t>
      </w:r>
      <w:r>
        <w:fldChar w:fldCharType="end"/>
      </w:r>
      <w:r>
        <w:t xml:space="preserve">: </w:t>
      </w:r>
      <w:r w:rsidRPr="005D5EEE">
        <w:t>Levant Sparrowhawk (</w:t>
      </w:r>
      <w:r w:rsidRPr="00F777A0">
        <w:rPr>
          <w:i/>
        </w:rPr>
        <w:t>Accipiter brevipes</w:t>
      </w:r>
      <w:r w:rsidRPr="005D5EEE">
        <w:t xml:space="preserve">). Photo: </w:t>
      </w:r>
      <w:r>
        <w:t>© V</w:t>
      </w:r>
      <w:r w:rsidRPr="00AB6A86">
        <w:t xml:space="preserve">ladimir Arkhivov, CC BY-SA 4.0, </w:t>
      </w:r>
      <w:hyperlink r:id="rId13" w:history="1">
        <w:r w:rsidRPr="00D37C7C">
          <w:rPr>
            <w:rStyle w:val="Hyperlink"/>
          </w:rPr>
          <w:t>https://commons.wikimedia.org/w/index.php?curid=62403316</w:t>
        </w:r>
      </w:hyperlink>
      <w:r>
        <w:t xml:space="preserve"> </w:t>
      </w:r>
    </w:p>
    <w:p w14:paraId="1B653C27" w14:textId="77777777" w:rsidR="00044771" w:rsidRPr="00D36209" w:rsidRDefault="00044771" w:rsidP="00044771">
      <w:pPr>
        <w:rPr>
          <w:b/>
        </w:rPr>
      </w:pPr>
      <w:r>
        <w:rPr>
          <w:b/>
        </w:rPr>
        <w:t xml:space="preserve">Code: </w:t>
      </w:r>
      <w:r>
        <w:t>A402</w:t>
      </w:r>
    </w:p>
    <w:p w14:paraId="15C15BC5" w14:textId="77777777" w:rsidR="00044771" w:rsidRPr="00D36209" w:rsidRDefault="00044771" w:rsidP="00044771">
      <w:r>
        <w:rPr>
          <w:b/>
        </w:rPr>
        <w:t xml:space="preserve">Scientific name: </w:t>
      </w:r>
      <w:r>
        <w:rPr>
          <w:i/>
        </w:rPr>
        <w:t>Accipiter brevipes</w:t>
      </w:r>
    </w:p>
    <w:p w14:paraId="35EA3F80" w14:textId="77777777" w:rsidR="00044771" w:rsidRDefault="00044771" w:rsidP="00044771">
      <w:r w:rsidRPr="00D36209">
        <w:rPr>
          <w:b/>
        </w:rPr>
        <w:t>Local name:</w:t>
      </w:r>
      <w:r>
        <w:t xml:space="preserve"> </w:t>
      </w:r>
      <w:r w:rsidRPr="00BF3359">
        <w:t>Krakoprsti kobac (MNE</w:t>
      </w:r>
      <w:r>
        <w:t>, SRB</w:t>
      </w:r>
      <w:r w:rsidRPr="00BF3359">
        <w:t>), Gjeraqina këmbëshkurtër (ALB</w:t>
      </w:r>
      <w:r>
        <w:t>, KOS</w:t>
      </w:r>
      <w:r w:rsidRPr="00BF3359">
        <w:t>)</w:t>
      </w:r>
    </w:p>
    <w:p w14:paraId="7692EE68" w14:textId="77777777" w:rsidR="00044771" w:rsidRDefault="00044771" w:rsidP="00044771">
      <w:r w:rsidRPr="00D36209">
        <w:rPr>
          <w:b/>
        </w:rPr>
        <w:t>English name:</w:t>
      </w:r>
      <w:r>
        <w:t xml:space="preserve"> Levant Sparrowhawk</w:t>
      </w:r>
    </w:p>
    <w:p w14:paraId="78AF0FB9" w14:textId="6EFB2D9B" w:rsidR="00DC12F1" w:rsidRDefault="00DC12F1">
      <w:pPr>
        <w:spacing w:before="0" w:beforeAutospacing="0" w:after="0" w:afterAutospacing="0"/>
      </w:pPr>
      <w:r>
        <w:br w:type="page"/>
      </w:r>
    </w:p>
    <w:p w14:paraId="7DD114F9" w14:textId="77777777" w:rsidR="00044771" w:rsidRPr="00D36209" w:rsidRDefault="00044771" w:rsidP="00044771">
      <w:pPr>
        <w:pStyle w:val="berschrift3"/>
        <w:ind w:left="851" w:hanging="851"/>
      </w:pPr>
      <w:r>
        <w:lastRenderedPageBreak/>
        <w:t>Short profile of the species</w:t>
      </w:r>
    </w:p>
    <w:p w14:paraId="591E84C6" w14:textId="77777777" w:rsidR="00044771" w:rsidRDefault="00044771" w:rsidP="00044771">
      <w:pPr>
        <w:jc w:val="both"/>
      </w:pPr>
      <w:r>
        <w:t xml:space="preserve">The </w:t>
      </w:r>
      <w:r w:rsidRPr="00BF3359">
        <w:t>Levant Sparrowhawk breeds mostly in deciduous forests close to river</w:t>
      </w:r>
      <w:r>
        <w:t>s</w:t>
      </w:r>
      <w:r w:rsidRPr="00BF3359">
        <w:t xml:space="preserve"> or small streams, but even open waters. They can breed close to human settlements and agricultural areas with extensive use, mosaic areas with orchards but also plantations and vineyards up to 1000 m. In Montenegro they occur strictly in the Mediterranean biogeographic region and beside mentioned habitats, it can be seen on the typical semi</w:t>
      </w:r>
      <w:r>
        <w:t xml:space="preserve"> </w:t>
      </w:r>
      <w:r w:rsidRPr="00BF3359">
        <w:t xml:space="preserve">open hill areas on the coast and around the central depression of Skadar </w:t>
      </w:r>
      <w:r>
        <w:t>L</w:t>
      </w:r>
      <w:r w:rsidRPr="00BF3359">
        <w:t>ake and Zeta River. Besides the mentioned habitat, they can nest in Chestnut forests as is the case in Rumija mountain</w:t>
      </w:r>
      <w:r>
        <w:t>. In Albania, the species occurs all over the country, including coastal and inland areas, in most of cases close to riparian forests and river valleys. Its breeding presence is noted as well in forest of Valonian oak along the karstic coastal line.</w:t>
      </w:r>
    </w:p>
    <w:p w14:paraId="02D88490" w14:textId="77777777" w:rsidR="00044771" w:rsidRDefault="00044771" w:rsidP="00044771">
      <w:pPr>
        <w:jc w:val="both"/>
      </w:pPr>
    </w:p>
    <w:p w14:paraId="4762399D" w14:textId="77777777" w:rsidR="00044771" w:rsidRDefault="00044771" w:rsidP="00044771">
      <w:pPr>
        <w:pStyle w:val="berschrift3"/>
        <w:ind w:left="851" w:hanging="851"/>
      </w:pPr>
      <w:r>
        <w:t>Characteristics of the species for identification</w:t>
      </w:r>
    </w:p>
    <w:p w14:paraId="1E4929CF" w14:textId="77777777" w:rsidR="00044771" w:rsidRDefault="00044771" w:rsidP="00044771">
      <w:pPr>
        <w:jc w:val="both"/>
      </w:pPr>
      <w:r w:rsidRPr="00760095">
        <w:t>One of the most recognizable characteristics of the species are dark eyes and black tips of the wings from down and upper side, which are characteristic for the adult birds. When gliding it is similar to falcon species but with movement it looks more like a sparrowhawk. It has narrow</w:t>
      </w:r>
      <w:r>
        <w:t>er</w:t>
      </w:r>
      <w:r w:rsidRPr="00760095">
        <w:t xml:space="preserve"> and </w:t>
      </w:r>
      <w:r>
        <w:t xml:space="preserve">more </w:t>
      </w:r>
      <w:r w:rsidRPr="00760095">
        <w:t xml:space="preserve">pointed wings, </w:t>
      </w:r>
      <w:r>
        <w:t xml:space="preserve">a </w:t>
      </w:r>
      <w:r w:rsidRPr="00760095">
        <w:t xml:space="preserve">shorter tail compared to </w:t>
      </w:r>
      <w:r>
        <w:t xml:space="preserve">the </w:t>
      </w:r>
      <w:r w:rsidRPr="00760095">
        <w:t xml:space="preserve">similar </w:t>
      </w:r>
      <w:r>
        <w:t xml:space="preserve">Eurasian </w:t>
      </w:r>
      <w:r w:rsidRPr="00760095">
        <w:t xml:space="preserve">Sparrowhawk. When standing on a tree, but sometimes </w:t>
      </w:r>
      <w:r>
        <w:t xml:space="preserve">also </w:t>
      </w:r>
      <w:r w:rsidRPr="00760095">
        <w:t>in flight</w:t>
      </w:r>
      <w:r>
        <w:t>,</w:t>
      </w:r>
      <w:r w:rsidRPr="00760095">
        <w:t xml:space="preserve"> it is possible to differ the number of dark bars on the tail</w:t>
      </w:r>
      <w:r>
        <w:t>,</w:t>
      </w:r>
      <w:r w:rsidRPr="00760095">
        <w:t xml:space="preserve"> as Levant Sparrowhawk</w:t>
      </w:r>
      <w:r>
        <w:t>s</w:t>
      </w:r>
      <w:r w:rsidRPr="00760095">
        <w:t xml:space="preserve"> </w:t>
      </w:r>
      <w:r>
        <w:t xml:space="preserve">have </w:t>
      </w:r>
      <w:r w:rsidRPr="00760095">
        <w:t xml:space="preserve">6 to 8 and </w:t>
      </w:r>
      <w:r>
        <w:t xml:space="preserve">Eurasian </w:t>
      </w:r>
      <w:r w:rsidRPr="00760095">
        <w:t>Sparrowhawk</w:t>
      </w:r>
      <w:r>
        <w:t>s</w:t>
      </w:r>
      <w:r w:rsidRPr="00760095">
        <w:t xml:space="preserve"> have 4 to 5. It is a small</w:t>
      </w:r>
      <w:r>
        <w:t>-</w:t>
      </w:r>
      <w:r w:rsidRPr="00760095">
        <w:t>size raptor with body length from 30 to 37 cm and wingspan from 63 to 76 cm. They migrate in big flocks</w:t>
      </w:r>
      <w:r>
        <w:t>,</w:t>
      </w:r>
      <w:r w:rsidRPr="00760095">
        <w:t xml:space="preserve"> which differs them from similar raptor species (</w:t>
      </w:r>
      <w:r>
        <w:t xml:space="preserve">Eurasian </w:t>
      </w:r>
      <w:r w:rsidRPr="00760095">
        <w:t>Sparrowhawk)</w:t>
      </w:r>
      <w:r>
        <w:t>,</w:t>
      </w:r>
      <w:r w:rsidRPr="00760095">
        <w:t xml:space="preserve"> </w:t>
      </w:r>
      <w:r>
        <w:t xml:space="preserve">which </w:t>
      </w:r>
      <w:r w:rsidRPr="00760095">
        <w:t xml:space="preserve">migrate solitary. Males </w:t>
      </w:r>
      <w:r>
        <w:t xml:space="preserve">are </w:t>
      </w:r>
      <w:r w:rsidRPr="00760095">
        <w:t>smaller than females, but not visible in the field.</w:t>
      </w:r>
    </w:p>
    <w:p w14:paraId="77D5B8A5" w14:textId="77777777" w:rsidR="00044771" w:rsidRPr="00BF3359" w:rsidRDefault="00044771" w:rsidP="00044771"/>
    <w:p w14:paraId="5D1998F6" w14:textId="77777777" w:rsidR="00044771" w:rsidRPr="00D36209" w:rsidRDefault="00044771" w:rsidP="00044771">
      <w:pPr>
        <w:pStyle w:val="berschrift3"/>
        <w:ind w:left="851" w:hanging="851"/>
      </w:pPr>
      <w:r>
        <w:t>Biology</w:t>
      </w:r>
    </w:p>
    <w:p w14:paraId="3A0DFB7F" w14:textId="77777777" w:rsidR="00044771" w:rsidRDefault="00044771" w:rsidP="00044771">
      <w:pPr>
        <w:jc w:val="both"/>
      </w:pPr>
      <w:r w:rsidRPr="007F7329">
        <w:rPr>
          <w:b/>
        </w:rPr>
        <w:t>Reproduction:</w:t>
      </w:r>
      <w:r>
        <w:t xml:space="preserve"> </w:t>
      </w:r>
      <w:r w:rsidRPr="00760095">
        <w:t xml:space="preserve">Size clutch is from 3-5 eggs (Orta and Marks 2014). Incubation is from 30 to 35 days and the female sits alone on the eggs. Nests are small platforms of sticks, similar to </w:t>
      </w:r>
      <w:r>
        <w:t xml:space="preserve">the Eurasian </w:t>
      </w:r>
      <w:r w:rsidRPr="00760095">
        <w:t>Sparrowhawk, made by branches and mostly located on the trees such as alder, poplar, aspen and nettle tree. The dimension of the nest is around 30 cm in width and 15 cm deep. They can use abandoned nests from other species.</w:t>
      </w:r>
    </w:p>
    <w:p w14:paraId="457600B7" w14:textId="77777777" w:rsidR="00044771" w:rsidRDefault="00044771" w:rsidP="00044771">
      <w:pPr>
        <w:jc w:val="both"/>
      </w:pPr>
      <w:r w:rsidRPr="007F7329">
        <w:rPr>
          <w:b/>
        </w:rPr>
        <w:t>Feeding:</w:t>
      </w:r>
      <w:r>
        <w:t xml:space="preserve"> </w:t>
      </w:r>
      <w:r w:rsidRPr="00760095">
        <w:t>Lev</w:t>
      </w:r>
      <w:r>
        <w:t>a</w:t>
      </w:r>
      <w:r w:rsidRPr="00760095">
        <w:t>nt Sparrowhawk feeds mostly on large insects (dragonflies, grasshoppers and cicadas), small birds mostly fledglings and lizards (Tucker and Heath 1994). Birds can also hunt in pairs or individually. It is a lurking species; hunting on surprise and using sit and wait technique but also low search flight (Forsman, 1999)</w:t>
      </w:r>
      <w:r>
        <w:t>.</w:t>
      </w:r>
    </w:p>
    <w:p w14:paraId="5B06548E" w14:textId="77777777" w:rsidR="00044771" w:rsidRDefault="00044771" w:rsidP="00044771">
      <w:pPr>
        <w:jc w:val="both"/>
        <w:rPr>
          <w:bCs/>
        </w:rPr>
      </w:pPr>
      <w:r w:rsidRPr="007F7329">
        <w:rPr>
          <w:b/>
        </w:rPr>
        <w:t xml:space="preserve">Migration: </w:t>
      </w:r>
      <w:r w:rsidRPr="00760095">
        <w:rPr>
          <w:bCs/>
        </w:rPr>
        <w:t xml:space="preserve">Spring migrations are ongoing in April and May and autumn migration starts in September. They move from their wintering ground in Tanzania, Kenya, Uganda, South and </w:t>
      </w:r>
      <w:r w:rsidRPr="00760095">
        <w:rPr>
          <w:bCs/>
        </w:rPr>
        <w:lastRenderedPageBreak/>
        <w:t xml:space="preserve">North Sudan migrating through Egypt and on the other side of Red Sea starting from Yemen and Saudi Arabia then via Middle East countries. After that part, there are two directions, to </w:t>
      </w:r>
      <w:r>
        <w:rPr>
          <w:bCs/>
        </w:rPr>
        <w:t>E</w:t>
      </w:r>
      <w:r w:rsidRPr="00760095">
        <w:rPr>
          <w:bCs/>
        </w:rPr>
        <w:t>ast Asia across the Caucasus mountain range and via Turkey to Balkan. They frequently migrate at nighttime using flapping flight and travel in flocks</w:t>
      </w:r>
      <w:r>
        <w:rPr>
          <w:bCs/>
        </w:rPr>
        <w:t>,</w:t>
      </w:r>
      <w:r w:rsidRPr="00760095">
        <w:rPr>
          <w:bCs/>
        </w:rPr>
        <w:t xml:space="preserve"> which become especially large at bottlenecks along the migration route (Orta and Marks 2014). Numbers on migration can be very large, as per example in Eilat, Israel where they registered between 32,878 and 60,390 individuals every year, in autumn in the period from 1990-1999 (Alon et al. 2004).</w:t>
      </w:r>
    </w:p>
    <w:p w14:paraId="1CE6B0E4" w14:textId="77777777" w:rsidR="00044771" w:rsidRDefault="00044771" w:rsidP="00044771">
      <w:pPr>
        <w:jc w:val="both"/>
      </w:pPr>
    </w:p>
    <w:p w14:paraId="591CE47B" w14:textId="77777777" w:rsidR="00044771" w:rsidRDefault="00044771" w:rsidP="00044771">
      <w:pPr>
        <w:pStyle w:val="berschrift3"/>
        <w:ind w:left="851" w:hanging="851"/>
      </w:pPr>
      <w:r>
        <w:t>Population ecology</w:t>
      </w:r>
    </w:p>
    <w:p w14:paraId="447631BA" w14:textId="77777777" w:rsidR="00044771" w:rsidRDefault="00044771" w:rsidP="00044771">
      <w:pPr>
        <w:jc w:val="both"/>
      </w:pPr>
      <w:r w:rsidRPr="00760095">
        <w:t xml:space="preserve">When it comes to density patterns, there is not much data </w:t>
      </w:r>
      <w:r>
        <w:t>available</w:t>
      </w:r>
      <w:r w:rsidRPr="00760095">
        <w:t xml:space="preserve">. </w:t>
      </w:r>
      <w:r>
        <w:t>I</w:t>
      </w:r>
      <w:r w:rsidRPr="00760095">
        <w:t>n Bulgaria, they nest 3 to 6 km from each other, in the area of Maritsa and Tundza, with minimal distance of 1.5 km (Stoychev, S. et al. 2007). In wintering areas</w:t>
      </w:r>
      <w:r>
        <w:t>,</w:t>
      </w:r>
      <w:r w:rsidRPr="00760095">
        <w:t xml:space="preserve"> they can be nomadic (Yang et al. 2021).</w:t>
      </w:r>
    </w:p>
    <w:p w14:paraId="055E8DC2" w14:textId="77777777" w:rsidR="00044771" w:rsidRDefault="00044771" w:rsidP="00044771"/>
    <w:p w14:paraId="1770EF25" w14:textId="77777777" w:rsidR="00044771" w:rsidRDefault="00044771" w:rsidP="00044771">
      <w:pPr>
        <w:pStyle w:val="berschrift3"/>
        <w:ind w:left="851" w:hanging="851"/>
      </w:pPr>
      <w:r>
        <w:t>Habitat</w:t>
      </w:r>
    </w:p>
    <w:p w14:paraId="62932399" w14:textId="77777777" w:rsidR="00044771" w:rsidRDefault="00044771" w:rsidP="00044771">
      <w:pPr>
        <w:jc w:val="both"/>
      </w:pPr>
      <w:r w:rsidRPr="00760095">
        <w:t xml:space="preserve">As mentioned, optimal breeding habitats are deciduous forests in riparian zones, but there are data that confirm that they can nest in </w:t>
      </w:r>
      <w:r>
        <w:t xml:space="preserve">urban </w:t>
      </w:r>
      <w:r w:rsidRPr="00760095">
        <w:t xml:space="preserve">areas (e.g. Yerevan) </w:t>
      </w:r>
      <w:r>
        <w:t xml:space="preserve">as well </w:t>
      </w:r>
      <w:r w:rsidRPr="00760095">
        <w:t>(An</w:t>
      </w:r>
      <w:r>
        <w:t>an</w:t>
      </w:r>
      <w:r w:rsidRPr="00760095">
        <w:t>ian, V. et al, 2011). When it comes to non</w:t>
      </w:r>
      <w:r>
        <w:t>-</w:t>
      </w:r>
      <w:r w:rsidRPr="00760095">
        <w:t>breeding grounds it is suspected that thorn</w:t>
      </w:r>
      <w:r>
        <w:t xml:space="preserve"> </w:t>
      </w:r>
      <w:r w:rsidRPr="00760095">
        <w:t>scrub is favoured over tropical forests (Ferguson-Lees and Christie 2001).</w:t>
      </w:r>
    </w:p>
    <w:p w14:paraId="41C99786" w14:textId="77777777" w:rsidR="00044771" w:rsidRPr="00760095" w:rsidRDefault="00044771" w:rsidP="00044771"/>
    <w:p w14:paraId="6DC6BB94" w14:textId="77777777" w:rsidR="00044771" w:rsidRPr="00D36209" w:rsidRDefault="00044771" w:rsidP="00044771">
      <w:pPr>
        <w:pStyle w:val="berschrift3"/>
        <w:ind w:left="851" w:hanging="851"/>
      </w:pPr>
      <w:r>
        <w:t>Threats and pressures</w:t>
      </w:r>
    </w:p>
    <w:p w14:paraId="7C171D0A" w14:textId="77777777" w:rsidR="00044771" w:rsidRDefault="00044771" w:rsidP="00044771">
      <w:pPr>
        <w:jc w:val="both"/>
      </w:pPr>
      <w:r w:rsidRPr="00C268C2">
        <w:rPr>
          <w:b/>
        </w:rPr>
        <w:t>Threats:</w:t>
      </w:r>
      <w:r>
        <w:t xml:space="preserve"> </w:t>
      </w:r>
      <w:r w:rsidRPr="00760095">
        <w:t>This species, like many raptor species, is highly sensitive to development of wind energy. Falconry as in Georgia, where this species is not initially targeted, but killed when captured by mistake</w:t>
      </w:r>
      <w:r>
        <w:t>, has detrimental effects during migration</w:t>
      </w:r>
      <w:r w:rsidRPr="00760095">
        <w:t xml:space="preserve"> (Van Maanen et al. 2001; Orta and Marks 2014).</w:t>
      </w:r>
    </w:p>
    <w:p w14:paraId="1DC207A4" w14:textId="77777777" w:rsidR="00044771" w:rsidRDefault="00044771" w:rsidP="00044771">
      <w:pPr>
        <w:jc w:val="both"/>
      </w:pPr>
      <w:r w:rsidRPr="003C5937">
        <w:rPr>
          <w:b/>
        </w:rPr>
        <w:t>Pressures:</w:t>
      </w:r>
      <w:r w:rsidRPr="003C5937">
        <w:t xml:space="preserve"> The pressure comes from migratory routes, where high illegal hunting</w:t>
      </w:r>
      <w:r>
        <w:t xml:space="preserve"> occurs frequently</w:t>
      </w:r>
      <w:r w:rsidRPr="003C5937">
        <w:t>, especially in Middle East countries. Also, on breeding grounds</w:t>
      </w:r>
      <w:r>
        <w:t>,</w:t>
      </w:r>
      <w:r w:rsidRPr="003C5937">
        <w:t xml:space="preserve"> there is high pressure from intensification of agriculture or modification of cultivation practice, then use of pesticides and fertilisation in agriculture. In Montenegro</w:t>
      </w:r>
      <w:r>
        <w:t xml:space="preserve"> and in Albania, </w:t>
      </w:r>
      <w:r w:rsidRPr="003C5937">
        <w:t>high pressure comes from urbanisation on highly valuable areas for this and other species, but also in agricultural areas</w:t>
      </w:r>
      <w:r>
        <w:t>,</w:t>
      </w:r>
      <w:r w:rsidRPr="003C5937">
        <w:t xml:space="preserve"> where meadows </w:t>
      </w:r>
      <w:r>
        <w:t xml:space="preserve">are burnt </w:t>
      </w:r>
      <w:r w:rsidRPr="003C5937">
        <w:t>to „clean“ them almost each year.</w:t>
      </w:r>
      <w:r>
        <w:t xml:space="preserve"> In certain areas in Montenegro, fishing nets are used to protect crops from being eaten by birds (mostly crows), with lethal effects on a wide range of species, including raptors.</w:t>
      </w:r>
    </w:p>
    <w:p w14:paraId="37ABCD8F" w14:textId="77777777" w:rsidR="00044771" w:rsidRDefault="00044771" w:rsidP="00044771"/>
    <w:p w14:paraId="54F9BC84" w14:textId="77777777" w:rsidR="00044771" w:rsidRPr="00D36209" w:rsidRDefault="00044771" w:rsidP="00044771">
      <w:pPr>
        <w:pStyle w:val="berschrift3"/>
        <w:ind w:left="851" w:hanging="851"/>
      </w:pPr>
      <w:r>
        <w:lastRenderedPageBreak/>
        <w:t>Species protection measures</w:t>
      </w:r>
    </w:p>
    <w:p w14:paraId="0BC1FE6E" w14:textId="77777777" w:rsidR="00044771" w:rsidRDefault="00044771" w:rsidP="00044771">
      <w:pPr>
        <w:jc w:val="both"/>
      </w:pPr>
      <w:r w:rsidRPr="003C5937">
        <w:t>CMS Appendix II. EU Birds Directive Annex I. Bern Convention Appendix II. CITES Appendix II. The species is listed as threatened in Croatia and Bulgaria. In Montenegro IUCN Red list of birds, the status is VU.</w:t>
      </w:r>
      <w:r>
        <w:t xml:space="preserve"> In Albania, it is listed as Critically Endangered (CR).</w:t>
      </w:r>
    </w:p>
    <w:p w14:paraId="2C4A79B6" w14:textId="77777777" w:rsidR="00044771" w:rsidRPr="0025163A" w:rsidRDefault="00044771" w:rsidP="003957FA">
      <w:pPr>
        <w:pStyle w:val="Listenabsatz"/>
        <w:numPr>
          <w:ilvl w:val="0"/>
          <w:numId w:val="7"/>
        </w:numPr>
        <w:jc w:val="both"/>
        <w:rPr>
          <w:rFonts w:cstheme="minorHAnsi"/>
        </w:rPr>
      </w:pPr>
      <w:r>
        <w:t xml:space="preserve">ALB: </w:t>
      </w:r>
      <w:r>
        <w:rPr>
          <w:rFonts w:cstheme="minorHAnsi"/>
        </w:rPr>
        <w:t xml:space="preserve">the species is protected by Article 2 of the Law 10 006/2008 “On the protection and conservation of fauna”, as amended. </w:t>
      </w:r>
      <w:r w:rsidRPr="0025163A">
        <w:rPr>
          <w:rFonts w:cstheme="minorHAnsi"/>
        </w:rPr>
        <w:t xml:space="preserve">Its habitats </w:t>
      </w:r>
      <w:r>
        <w:rPr>
          <w:rFonts w:cstheme="minorHAnsi"/>
        </w:rPr>
        <w:t xml:space="preserve">are </w:t>
      </w:r>
      <w:r w:rsidRPr="0025163A">
        <w:rPr>
          <w:rFonts w:cstheme="minorHAnsi"/>
        </w:rPr>
        <w:t>part of special protection measures in accordance with Order 62/2016 of the Minister of Environment “On the approval of the list of particularly vulnerable species of wild birds”</w:t>
      </w:r>
    </w:p>
    <w:p w14:paraId="402BF3FD" w14:textId="77777777" w:rsidR="00044771" w:rsidRPr="003105BA" w:rsidRDefault="00044771" w:rsidP="003957FA">
      <w:pPr>
        <w:pStyle w:val="Listenabsatz"/>
        <w:numPr>
          <w:ilvl w:val="0"/>
          <w:numId w:val="7"/>
        </w:numPr>
        <w:jc w:val="both"/>
        <w:rPr>
          <w:szCs w:val="21"/>
        </w:rPr>
      </w:pPr>
      <w:r>
        <w:rPr>
          <w:szCs w:val="21"/>
        </w:rPr>
        <w:t xml:space="preserve">MNE: </w:t>
      </w:r>
      <w:r w:rsidRPr="00A73A3C">
        <w:t>Protected under Decision on placing certain plant and animal species under protection, Official gazette of RMNE 76/2006</w:t>
      </w:r>
    </w:p>
    <w:p w14:paraId="713C0594" w14:textId="77777777" w:rsidR="00044771" w:rsidRPr="00AA0A54" w:rsidRDefault="00044771" w:rsidP="003957FA">
      <w:pPr>
        <w:pStyle w:val="Listenabsatz"/>
        <w:numPr>
          <w:ilvl w:val="0"/>
          <w:numId w:val="7"/>
        </w:numPr>
        <w:jc w:val="both"/>
        <w:rPr>
          <w:szCs w:val="21"/>
        </w:rPr>
      </w:pPr>
      <w:r>
        <w:rPr>
          <w:rFonts w:ascii="Calibri" w:hAnsi="Calibri" w:cs="Calibri"/>
          <w:color w:val="000000"/>
        </w:rPr>
        <w:t>SRB: strictly protected species under Rulebook o designation and Protection of Strictly Protected and Protected Wild Flora, Fauna and Fungi, Official gazette of RS 5/2010, 47/2011, 35/2016</w:t>
      </w:r>
    </w:p>
    <w:p w14:paraId="26AEE259" w14:textId="77777777" w:rsidR="00044771" w:rsidRPr="003C5937" w:rsidRDefault="00044771" w:rsidP="00044771">
      <w:pPr>
        <w:jc w:val="both"/>
      </w:pPr>
      <w:r w:rsidRPr="003C5937">
        <w:t>As for now</w:t>
      </w:r>
      <w:r>
        <w:t>,</w:t>
      </w:r>
      <w:r w:rsidRPr="003C5937">
        <w:t xml:space="preserve"> 190 Natura 2000 sites are designated considering Levant Sparrowhawk</w:t>
      </w:r>
      <w:r>
        <w:t>. B</w:t>
      </w:r>
      <w:r w:rsidRPr="003C5937">
        <w:t xml:space="preserve">ut </w:t>
      </w:r>
      <w:r>
        <w:t xml:space="preserve">despite covering a relevant part of the species range and populations, </w:t>
      </w:r>
      <w:r w:rsidRPr="003C5937">
        <w:t>many countries from Balkan Peninsula are still not part of EU</w:t>
      </w:r>
      <w:r>
        <w:t>. Despite being a protected species, on-the-ground protection measures for the Levant Sparrowhawk are rarely found in the Balkans. More research as well as legal protection of the species and its habitats is required.</w:t>
      </w:r>
      <w:r w:rsidRPr="003C5937">
        <w:t xml:space="preserve"> In Montenegro the species occurs in 10 pSPAs. As a very secretive species</w:t>
      </w:r>
      <w:r>
        <w:t>,</w:t>
      </w:r>
      <w:r w:rsidRPr="003C5937">
        <w:t xml:space="preserve"> it is challenging to monitor, and it is not very represented in European monitoring schemes.</w:t>
      </w:r>
    </w:p>
    <w:p w14:paraId="1E2E333F" w14:textId="77777777" w:rsidR="00044771" w:rsidRDefault="00044771" w:rsidP="00044771"/>
    <w:p w14:paraId="6D70B33A" w14:textId="77777777" w:rsidR="00044771" w:rsidRPr="00D36209" w:rsidRDefault="00044771" w:rsidP="00044771">
      <w:pPr>
        <w:pStyle w:val="berschrift3"/>
        <w:ind w:left="851" w:hanging="851"/>
      </w:pPr>
      <w:r>
        <w:t>Distribution</w:t>
      </w:r>
    </w:p>
    <w:p w14:paraId="1798B2E1" w14:textId="77777777" w:rsidR="00044771" w:rsidRDefault="00044771" w:rsidP="00044771">
      <w:pPr>
        <w:jc w:val="both"/>
      </w:pPr>
      <w:r w:rsidRPr="003C5937">
        <w:t>Breeding area is parts of Balkan Peninsula, mostly in South East Europe, then Ukraine, south-west Russia, west Kazakhstan, The Caucasus, Turkey, Iraq and Iran. Isolated breeding population inhabit part of the Pannonian Basin (Danko and Hrtan 2012). Within the Balkan Peninsula, the species’ breeding range appears to have expanded to the north and west since the 1980s (Keller et al. 2020). This is mirrored by expansion of its breeding range in European Russia since the turn of the century (Keller et al. 2020). Wintering in the east Sahel zone of sub-Saharan Africa.</w:t>
      </w:r>
    </w:p>
    <w:p w14:paraId="5813307D" w14:textId="77777777" w:rsidR="00044771" w:rsidRDefault="00044771" w:rsidP="00044771">
      <w:pPr>
        <w:jc w:val="both"/>
      </w:pPr>
    </w:p>
    <w:p w14:paraId="73380193" w14:textId="77777777" w:rsidR="00044771" w:rsidRDefault="00044771" w:rsidP="00044771">
      <w:pPr>
        <w:pStyle w:val="berschrift3"/>
      </w:pPr>
      <w:r>
        <w:t>Literature</w:t>
      </w:r>
    </w:p>
    <w:p w14:paraId="46A16042" w14:textId="77777777" w:rsidR="00044771" w:rsidRPr="00110731" w:rsidRDefault="00044771" w:rsidP="00044771">
      <w:pPr>
        <w:pStyle w:val="Standard1"/>
        <w:spacing w:before="240" w:after="240"/>
        <w:jc w:val="both"/>
        <w:rPr>
          <w:rFonts w:asciiTheme="minorHAnsi" w:hAnsiTheme="minorHAnsi" w:cstheme="minorHAnsi"/>
          <w:color w:val="080100"/>
          <w:sz w:val="24"/>
          <w:szCs w:val="24"/>
          <w:lang w:val="en-US"/>
        </w:rPr>
      </w:pPr>
      <w:r w:rsidRPr="00110731">
        <w:rPr>
          <w:rFonts w:asciiTheme="minorHAnsi" w:hAnsiTheme="minorHAnsi" w:cstheme="minorHAnsi"/>
          <w:color w:val="080100"/>
          <w:sz w:val="24"/>
          <w:szCs w:val="24"/>
          <w:lang w:val="en-US"/>
        </w:rPr>
        <w:t>Alon, D., Shirihai, H., Kirwan, G. M., &amp; Christie, D. A. (2004). Levant Sparrowhawk (Accipiter brevipes). In J. del Hoyo, A. Elliott, &amp; J. Sargatal (Eds.), Handbook of the Birds of the World (Vol. 2, pp. 184–185). Lynx Edicions.</w:t>
      </w:r>
    </w:p>
    <w:p w14:paraId="37F6A78F" w14:textId="77777777" w:rsidR="00044771" w:rsidRPr="00110731" w:rsidRDefault="00044771" w:rsidP="00044771">
      <w:pPr>
        <w:pStyle w:val="Standard1"/>
        <w:spacing w:before="240" w:after="240"/>
        <w:jc w:val="both"/>
        <w:rPr>
          <w:rFonts w:asciiTheme="minorHAnsi" w:hAnsiTheme="minorHAnsi" w:cstheme="minorHAnsi"/>
          <w:color w:val="080100"/>
          <w:sz w:val="24"/>
          <w:szCs w:val="24"/>
          <w:lang w:val="en-US"/>
        </w:rPr>
      </w:pPr>
      <w:r w:rsidRPr="00110731">
        <w:rPr>
          <w:rFonts w:asciiTheme="minorHAnsi" w:hAnsiTheme="minorHAnsi" w:cstheme="minorHAnsi"/>
          <w:color w:val="080100"/>
          <w:sz w:val="24"/>
          <w:szCs w:val="24"/>
          <w:lang w:val="en-US"/>
        </w:rPr>
        <w:lastRenderedPageBreak/>
        <w:t>Ananian, V., Aghababyan, K., Tumanyan, S., Janoyan, G., &amp; Bildstein, K. (2011). Levant Sparrowhawk (Accipiter brevipes) breeding populations in Yerevan and the Meghri region, Armenia. Sandgrouse, 33(1), 1–6.</w:t>
      </w:r>
    </w:p>
    <w:p w14:paraId="0C86DBCA" w14:textId="77777777" w:rsidR="00044771" w:rsidRPr="00110731" w:rsidRDefault="00044771" w:rsidP="00044771">
      <w:pPr>
        <w:pStyle w:val="Standard1"/>
        <w:spacing w:before="240" w:after="240"/>
        <w:jc w:val="both"/>
        <w:rPr>
          <w:rFonts w:asciiTheme="minorHAnsi" w:hAnsiTheme="minorHAnsi" w:cstheme="minorHAnsi"/>
          <w:color w:val="080100"/>
          <w:sz w:val="24"/>
          <w:szCs w:val="24"/>
          <w:lang w:val="en-US"/>
        </w:rPr>
      </w:pPr>
      <w:r w:rsidRPr="00110731">
        <w:rPr>
          <w:rFonts w:asciiTheme="minorHAnsi" w:hAnsiTheme="minorHAnsi" w:cstheme="minorHAnsi"/>
          <w:color w:val="080100"/>
          <w:sz w:val="24"/>
          <w:szCs w:val="24"/>
          <w:lang w:val="en-US"/>
        </w:rPr>
        <w:t>Danko, Š., &amp; Hrtan, E. (2012). The first observation of the Levant sparrowhawk (Accipiter brevipes) (Severtzov, 1850) in Slovakia. Slovak Raptor Journal, 6, 31–36.</w:t>
      </w:r>
    </w:p>
    <w:p w14:paraId="2CAA88C2" w14:textId="77777777" w:rsidR="00044771" w:rsidRPr="00110731" w:rsidRDefault="00044771" w:rsidP="00044771">
      <w:pPr>
        <w:pStyle w:val="Standard1"/>
        <w:spacing w:before="240" w:after="240"/>
        <w:jc w:val="both"/>
        <w:rPr>
          <w:rFonts w:asciiTheme="minorHAnsi" w:hAnsiTheme="minorHAnsi" w:cstheme="minorHAnsi"/>
          <w:color w:val="080100"/>
          <w:sz w:val="24"/>
          <w:szCs w:val="24"/>
          <w:lang w:val="en-US"/>
        </w:rPr>
      </w:pPr>
      <w:r w:rsidRPr="00110731">
        <w:rPr>
          <w:rFonts w:asciiTheme="minorHAnsi" w:hAnsiTheme="minorHAnsi" w:cstheme="minorHAnsi"/>
          <w:color w:val="080100"/>
          <w:sz w:val="24"/>
          <w:szCs w:val="24"/>
          <w:lang w:val="en-US"/>
        </w:rPr>
        <w:t>Ferguson-Lees, J., &amp; Christie, D. A. (2001). Raptors of the World. Houghton Mifflin Harcourt.</w:t>
      </w:r>
    </w:p>
    <w:p w14:paraId="254D530B" w14:textId="77777777" w:rsidR="00044771" w:rsidRPr="00C14E00" w:rsidRDefault="00044771" w:rsidP="00044771">
      <w:pPr>
        <w:pStyle w:val="Standard1"/>
        <w:spacing w:before="240" w:after="240"/>
        <w:jc w:val="both"/>
        <w:rPr>
          <w:rFonts w:asciiTheme="minorHAnsi" w:hAnsiTheme="minorHAnsi" w:cstheme="minorHAnsi"/>
          <w:color w:val="080100"/>
          <w:sz w:val="24"/>
          <w:szCs w:val="24"/>
        </w:rPr>
      </w:pPr>
      <w:r w:rsidRPr="00110731">
        <w:rPr>
          <w:rFonts w:asciiTheme="minorHAnsi" w:hAnsiTheme="minorHAnsi" w:cstheme="minorHAnsi"/>
          <w:color w:val="080100"/>
          <w:sz w:val="24"/>
          <w:szCs w:val="24"/>
          <w:lang w:val="en-US"/>
        </w:rPr>
        <w:t xml:space="preserve">Forsman, D. (1999). The Raptors of Europe and the Middle East: A Handbook of Field Identification. </w:t>
      </w:r>
      <w:r w:rsidRPr="00C14E00">
        <w:rPr>
          <w:rFonts w:asciiTheme="minorHAnsi" w:hAnsiTheme="minorHAnsi" w:cstheme="minorHAnsi"/>
          <w:color w:val="080100"/>
          <w:sz w:val="24"/>
          <w:szCs w:val="24"/>
        </w:rPr>
        <w:t>T &amp; AD Poyser.</w:t>
      </w:r>
    </w:p>
    <w:p w14:paraId="22779B4C" w14:textId="77777777" w:rsidR="00044771" w:rsidRPr="00110731" w:rsidRDefault="00044771" w:rsidP="00044771">
      <w:pPr>
        <w:pStyle w:val="Standard1"/>
        <w:spacing w:before="240" w:after="240"/>
        <w:jc w:val="both"/>
        <w:rPr>
          <w:rFonts w:asciiTheme="minorHAnsi" w:hAnsiTheme="minorHAnsi" w:cstheme="minorHAnsi"/>
          <w:color w:val="080100"/>
          <w:sz w:val="24"/>
          <w:szCs w:val="24"/>
          <w:lang w:val="en-US"/>
        </w:rPr>
      </w:pPr>
      <w:r w:rsidRPr="00C14E00">
        <w:rPr>
          <w:rFonts w:asciiTheme="minorHAnsi" w:hAnsiTheme="minorHAnsi" w:cstheme="minorHAnsi"/>
          <w:color w:val="080100"/>
          <w:sz w:val="24"/>
          <w:szCs w:val="24"/>
        </w:rPr>
        <w:t xml:space="preserve">Keller, V., Kéry, M., Schmid, H., &amp; Zbinden, N. (2020). </w:t>
      </w:r>
      <w:r w:rsidRPr="00110731">
        <w:rPr>
          <w:rFonts w:asciiTheme="minorHAnsi" w:hAnsiTheme="minorHAnsi" w:cstheme="minorHAnsi"/>
          <w:color w:val="080100"/>
          <w:sz w:val="24"/>
          <w:szCs w:val="24"/>
          <w:lang w:val="en-US"/>
        </w:rPr>
        <w:t>The breeding range of the Levant Sparrowhawk (Accipiter brevipes) in Europe: A review of recent records. Bird Study, 67(1), 1–10.</w:t>
      </w:r>
    </w:p>
    <w:p w14:paraId="618D8554" w14:textId="77777777" w:rsidR="00044771" w:rsidRPr="00110731" w:rsidRDefault="00044771" w:rsidP="00044771">
      <w:pPr>
        <w:pStyle w:val="Standard1"/>
        <w:spacing w:before="240" w:after="240"/>
        <w:jc w:val="both"/>
        <w:rPr>
          <w:rFonts w:asciiTheme="minorHAnsi" w:hAnsiTheme="minorHAnsi" w:cstheme="minorHAnsi"/>
          <w:color w:val="080100"/>
          <w:sz w:val="24"/>
          <w:szCs w:val="24"/>
          <w:lang w:val="en-US"/>
        </w:rPr>
      </w:pPr>
      <w:r w:rsidRPr="00110731">
        <w:rPr>
          <w:rFonts w:asciiTheme="minorHAnsi" w:hAnsiTheme="minorHAnsi" w:cstheme="minorHAnsi"/>
          <w:color w:val="080100"/>
          <w:sz w:val="24"/>
          <w:szCs w:val="24"/>
          <w:lang w:val="en-US"/>
        </w:rPr>
        <w:t>Orta, J., &amp; Marks, J. S. (2014). Accipitridae (Hawks, Eagles). In J. del Hoyo, A. Elliott, J. Sargatal, D. A. Christie, &amp; E. de Juana (Eds.), Handbook of the Birds of the World Alive. Lynx Edicions.</w:t>
      </w:r>
    </w:p>
    <w:p w14:paraId="0D40D5BD" w14:textId="77777777" w:rsidR="00044771" w:rsidRPr="00110731" w:rsidRDefault="00044771" w:rsidP="00044771">
      <w:pPr>
        <w:pStyle w:val="Standard1"/>
        <w:spacing w:before="240" w:after="240"/>
        <w:jc w:val="both"/>
        <w:rPr>
          <w:rFonts w:asciiTheme="minorHAnsi" w:hAnsiTheme="minorHAnsi" w:cstheme="minorHAnsi"/>
          <w:color w:val="080100"/>
          <w:sz w:val="24"/>
          <w:szCs w:val="24"/>
          <w:lang w:val="en-US"/>
        </w:rPr>
      </w:pPr>
      <w:r w:rsidRPr="00110731">
        <w:rPr>
          <w:rFonts w:asciiTheme="minorHAnsi" w:hAnsiTheme="minorHAnsi" w:cstheme="minorHAnsi"/>
          <w:color w:val="080100"/>
          <w:sz w:val="24"/>
          <w:szCs w:val="24"/>
          <w:lang w:val="en-US"/>
        </w:rPr>
        <w:t>Orta, J., &amp; Marks, J. S. (2014). Levant Sparrowhawk (Accipiter brevipes). In J. del Hoyo, A. Elliott, J. Sargatal, D. A. Christie, &amp; E. de Juana (Eds.), Handbook of the Birds of the World Alive. Lynx Edicions.</w:t>
      </w:r>
    </w:p>
    <w:p w14:paraId="0B546E8F" w14:textId="77777777" w:rsidR="00044771" w:rsidRPr="00110731" w:rsidRDefault="00044771" w:rsidP="00044771">
      <w:pPr>
        <w:pStyle w:val="Standard1"/>
        <w:spacing w:before="240" w:after="240"/>
        <w:jc w:val="both"/>
        <w:rPr>
          <w:rFonts w:asciiTheme="minorHAnsi" w:hAnsiTheme="minorHAnsi" w:cstheme="minorHAnsi"/>
          <w:color w:val="080100"/>
          <w:sz w:val="24"/>
          <w:szCs w:val="24"/>
          <w:lang w:val="en-US"/>
        </w:rPr>
      </w:pPr>
      <w:r w:rsidRPr="00110731">
        <w:rPr>
          <w:rFonts w:asciiTheme="minorHAnsi" w:hAnsiTheme="minorHAnsi" w:cstheme="minorHAnsi"/>
          <w:color w:val="080100"/>
          <w:sz w:val="24"/>
          <w:szCs w:val="24"/>
          <w:lang w:val="en-US"/>
        </w:rPr>
        <w:t>Stoychev, S., Grozdanov, A., Demerdjiev, D., Stoynov, E., &amp; Iankov, P. (2007). Levant Sparrowhawk (Accipiter brevipes). In P. Iankov (Ed.), Atlas of Breeding Birds in Bulgaria (pp. 144–145). Bulgarian Society for the Protection of Birds.</w:t>
      </w:r>
    </w:p>
    <w:p w14:paraId="41220E95" w14:textId="77777777" w:rsidR="00044771" w:rsidRPr="00110731" w:rsidRDefault="00044771" w:rsidP="00044771">
      <w:pPr>
        <w:pStyle w:val="Standard1"/>
        <w:spacing w:before="240" w:after="240"/>
        <w:jc w:val="both"/>
        <w:rPr>
          <w:rFonts w:asciiTheme="minorHAnsi" w:hAnsiTheme="minorHAnsi" w:cstheme="minorHAnsi"/>
          <w:color w:val="080100"/>
          <w:sz w:val="24"/>
          <w:szCs w:val="24"/>
          <w:lang w:val="en-US"/>
        </w:rPr>
      </w:pPr>
      <w:r w:rsidRPr="00110731">
        <w:rPr>
          <w:rFonts w:asciiTheme="minorHAnsi" w:hAnsiTheme="minorHAnsi" w:cstheme="minorHAnsi"/>
          <w:color w:val="080100"/>
          <w:sz w:val="24"/>
          <w:szCs w:val="24"/>
          <w:lang w:val="en-US"/>
        </w:rPr>
        <w:t>Tucker, G. M., &amp; Heath, M. F. (1994). Birds in Europe: Their Conservation Status. BirdLife International.</w:t>
      </w:r>
    </w:p>
    <w:p w14:paraId="52965187" w14:textId="77777777" w:rsidR="00044771" w:rsidRPr="00110731" w:rsidRDefault="00044771" w:rsidP="00044771">
      <w:pPr>
        <w:pStyle w:val="Standard1"/>
        <w:spacing w:before="240" w:after="240"/>
        <w:jc w:val="both"/>
        <w:rPr>
          <w:rFonts w:asciiTheme="minorHAnsi" w:hAnsiTheme="minorHAnsi" w:cstheme="minorHAnsi"/>
          <w:color w:val="080100"/>
          <w:sz w:val="24"/>
          <w:szCs w:val="24"/>
          <w:lang w:val="en-US"/>
        </w:rPr>
      </w:pPr>
      <w:r w:rsidRPr="00110731">
        <w:rPr>
          <w:rFonts w:asciiTheme="minorHAnsi" w:hAnsiTheme="minorHAnsi" w:cstheme="minorHAnsi"/>
          <w:color w:val="080100"/>
          <w:sz w:val="24"/>
          <w:szCs w:val="24"/>
          <w:lang w:val="en-US"/>
        </w:rPr>
        <w:t>Van Maanen, E., Goradze, I., Gavashelishvili, A., &amp; Goradze, R. (2001). Trapping and hunting of migratory raptors in western Georgia. Bird Conservation International, 11(1), 77–92.</w:t>
      </w:r>
    </w:p>
    <w:p w14:paraId="6BC29B5B" w14:textId="77777777" w:rsidR="00044771" w:rsidRDefault="00044771" w:rsidP="00044771">
      <w:pPr>
        <w:pStyle w:val="Standard1"/>
        <w:spacing w:before="240" w:after="240"/>
        <w:rPr>
          <w:rFonts w:asciiTheme="majorHAnsi" w:hAnsiTheme="majorHAnsi" w:cstheme="majorHAnsi"/>
          <w:color w:val="080100"/>
          <w:lang w:val="en-US"/>
        </w:rPr>
      </w:pPr>
      <w:r w:rsidRPr="00110731">
        <w:rPr>
          <w:rFonts w:asciiTheme="minorHAnsi" w:hAnsiTheme="minorHAnsi" w:cstheme="minorHAnsi"/>
          <w:color w:val="080100"/>
          <w:sz w:val="24"/>
          <w:szCs w:val="24"/>
          <w:lang w:val="en-US"/>
        </w:rPr>
        <w:t>Yang, C. H., Bildstein, K., Tumanyan, S., &amp; McGrady, M. (2021). Migration and non-breeding season movements of satellite-tracked Levant Sparrowhawk (Accipiter brevipes). Ostrich, 92(2), 124–132.</w:t>
      </w:r>
    </w:p>
    <w:p w14:paraId="23CEE0CE" w14:textId="77777777" w:rsidR="00044771" w:rsidRDefault="00044771" w:rsidP="00044771">
      <w:pPr>
        <w:spacing w:before="0" w:beforeAutospacing="0" w:after="0" w:afterAutospacing="0"/>
      </w:pPr>
      <w:r>
        <w:br w:type="page"/>
      </w:r>
    </w:p>
    <w:p w14:paraId="5293044B" w14:textId="77777777" w:rsidR="00044771" w:rsidRDefault="00044771" w:rsidP="00044771">
      <w:pPr>
        <w:pStyle w:val="berschrift2"/>
      </w:pPr>
      <w:bookmarkStart w:id="6" w:name="_Toc222131345"/>
      <w:bookmarkStart w:id="7" w:name="_Toc222399901"/>
      <w:r>
        <w:lastRenderedPageBreak/>
        <w:t xml:space="preserve">Assessment of Degree of Conservation: </w:t>
      </w:r>
      <w:r w:rsidRPr="00BB158E">
        <w:rPr>
          <w:i/>
        </w:rPr>
        <w:t>Accipiter brevipes</w:t>
      </w:r>
      <w:bookmarkEnd w:id="6"/>
      <w:bookmarkEnd w:id="7"/>
    </w:p>
    <w:p w14:paraId="6D1899B2" w14:textId="77777777" w:rsidR="00044771" w:rsidRDefault="00044771" w:rsidP="00044771">
      <w:pPr>
        <w:pStyle w:val="berschrift3"/>
      </w:pPr>
      <w:r>
        <w:t>Condition indicators and threshold values</w:t>
      </w:r>
    </w:p>
    <w:p w14:paraId="63CD2372" w14:textId="77777777" w:rsidR="00044771" w:rsidRPr="00E6745A" w:rsidRDefault="00044771" w:rsidP="00044771">
      <w:pPr>
        <w:jc w:val="both"/>
      </w:pPr>
      <w:r>
        <w:t>The habitat of the Levant Sparrowhawk was assessed for all grid cells with a grassland coverage of 10%.</w:t>
      </w:r>
    </w:p>
    <w:tbl>
      <w:tblPr>
        <w:tblStyle w:val="TabellemithellemGitternetz"/>
        <w:tblW w:w="0" w:type="auto"/>
        <w:tblLook w:val="04A0" w:firstRow="1" w:lastRow="0" w:firstColumn="1" w:lastColumn="0" w:noHBand="0" w:noVBand="1"/>
      </w:tblPr>
      <w:tblGrid>
        <w:gridCol w:w="4531"/>
        <w:gridCol w:w="4531"/>
      </w:tblGrid>
      <w:tr w:rsidR="00044771" w14:paraId="52971A70" w14:textId="77777777" w:rsidTr="009665E7">
        <w:tc>
          <w:tcPr>
            <w:tcW w:w="9062" w:type="dxa"/>
            <w:gridSpan w:val="2"/>
          </w:tcPr>
          <w:p w14:paraId="4FD5A7E7" w14:textId="77777777" w:rsidR="00044771" w:rsidRPr="006D1921" w:rsidRDefault="00044771" w:rsidP="009665E7">
            <w:pPr>
              <w:rPr>
                <w:b/>
              </w:rPr>
            </w:pPr>
            <w:r w:rsidRPr="006D1921">
              <w:rPr>
                <w:b/>
              </w:rPr>
              <w:t>Population indicators</w:t>
            </w:r>
          </w:p>
        </w:tc>
      </w:tr>
      <w:tr w:rsidR="00044771" w14:paraId="2B5E2755" w14:textId="77777777" w:rsidTr="009665E7">
        <w:tc>
          <w:tcPr>
            <w:tcW w:w="9062" w:type="dxa"/>
            <w:gridSpan w:val="2"/>
          </w:tcPr>
          <w:p w14:paraId="09DE2C82" w14:textId="77777777" w:rsidR="00044771" w:rsidRDefault="00044771" w:rsidP="009665E7">
            <w:r>
              <w:t>Not assessed</w:t>
            </w:r>
          </w:p>
        </w:tc>
      </w:tr>
      <w:tr w:rsidR="00044771" w14:paraId="66365B1F" w14:textId="77777777" w:rsidTr="009665E7">
        <w:tc>
          <w:tcPr>
            <w:tcW w:w="9062" w:type="dxa"/>
            <w:gridSpan w:val="2"/>
          </w:tcPr>
          <w:p w14:paraId="5617B2E2" w14:textId="77777777" w:rsidR="00044771" w:rsidRPr="006D1921" w:rsidRDefault="00044771" w:rsidP="009665E7">
            <w:pPr>
              <w:rPr>
                <w:b/>
              </w:rPr>
            </w:pPr>
            <w:r w:rsidRPr="006D1921">
              <w:rPr>
                <w:b/>
              </w:rPr>
              <w:t>Habitat indicators</w:t>
            </w:r>
          </w:p>
        </w:tc>
      </w:tr>
      <w:tr w:rsidR="00044771" w14:paraId="2B43EADB" w14:textId="77777777" w:rsidTr="009665E7">
        <w:tc>
          <w:tcPr>
            <w:tcW w:w="4531" w:type="dxa"/>
          </w:tcPr>
          <w:p w14:paraId="4E5297FE" w14:textId="77777777" w:rsidR="00044771" w:rsidRDefault="00044771" w:rsidP="009665E7">
            <w:r>
              <w:t>HI1: Percentage of grassland with management intensity A (</w:t>
            </w:r>
            <w:r w:rsidRPr="007639E4">
              <w:t xml:space="preserve">extensively managed grassland, </w:t>
            </w:r>
            <w:r>
              <w:t xml:space="preserve">grazed or mown, </w:t>
            </w:r>
            <w:r w:rsidRPr="007639E4">
              <w:t>with species-rich vegetation, a sparse grass layer and pronounced herbs layer</w:t>
            </w:r>
            <w:r>
              <w:t>) in grid cell</w:t>
            </w:r>
          </w:p>
        </w:tc>
        <w:tc>
          <w:tcPr>
            <w:tcW w:w="4531" w:type="dxa"/>
          </w:tcPr>
          <w:p w14:paraId="519DBC0C" w14:textId="77777777" w:rsidR="00044771" w:rsidRDefault="00044771" w:rsidP="009665E7">
            <w:r>
              <w:t>A: &gt; 30 %;</w:t>
            </w:r>
            <w:r>
              <w:br/>
              <w:t>B: 10-30 %;</w:t>
            </w:r>
            <w:r>
              <w:br/>
              <w:t>C: &lt; 10 %</w:t>
            </w:r>
          </w:p>
        </w:tc>
      </w:tr>
      <w:tr w:rsidR="00044771" w14:paraId="048B1ABB" w14:textId="77777777" w:rsidTr="009665E7">
        <w:tc>
          <w:tcPr>
            <w:tcW w:w="4531" w:type="dxa"/>
          </w:tcPr>
          <w:p w14:paraId="6795ACDF" w14:textId="77777777" w:rsidR="00044771" w:rsidRDefault="00044771" w:rsidP="009665E7">
            <w:r>
              <w:t xml:space="preserve">HI2: </w:t>
            </w:r>
            <w:r w:rsidRPr="007639E4">
              <w:t>Coverage of mature, dense bushes and hedgerows</w:t>
            </w:r>
            <w:r>
              <w:t xml:space="preserve"> (type B)</w:t>
            </w:r>
          </w:p>
        </w:tc>
        <w:tc>
          <w:tcPr>
            <w:tcW w:w="4531" w:type="dxa"/>
          </w:tcPr>
          <w:p w14:paraId="7415D4A1" w14:textId="77777777" w:rsidR="00044771" w:rsidRDefault="00044771" w:rsidP="009665E7">
            <w:r>
              <w:t>A: 20-40 %;</w:t>
            </w:r>
            <w:r>
              <w:br/>
              <w:t>B: 10-20 % or 40-70 %;</w:t>
            </w:r>
            <w:r>
              <w:br/>
              <w:t>C: &lt; 10 % or &gt; 70 %</w:t>
            </w:r>
          </w:p>
        </w:tc>
      </w:tr>
      <w:tr w:rsidR="00044771" w14:paraId="515963DF" w14:textId="77777777" w:rsidTr="009665E7">
        <w:tc>
          <w:tcPr>
            <w:tcW w:w="4531" w:type="dxa"/>
          </w:tcPr>
          <w:p w14:paraId="678D1D52" w14:textId="77777777" w:rsidR="00044771" w:rsidRPr="006D1921" w:rsidRDefault="00044771" w:rsidP="009665E7">
            <w:pPr>
              <w:rPr>
                <w:b/>
              </w:rPr>
            </w:pPr>
            <w:r w:rsidRPr="006D1921">
              <w:rPr>
                <w:b/>
              </w:rPr>
              <w:t>Impact indicators</w:t>
            </w:r>
          </w:p>
        </w:tc>
        <w:tc>
          <w:tcPr>
            <w:tcW w:w="4531" w:type="dxa"/>
          </w:tcPr>
          <w:p w14:paraId="2BAAC522" w14:textId="77777777" w:rsidR="00044771" w:rsidRDefault="00044771" w:rsidP="009665E7">
            <w:r w:rsidRPr="006D1921">
              <w:rPr>
                <w:b/>
              </w:rPr>
              <w:t>Impact indicators</w:t>
            </w:r>
          </w:p>
        </w:tc>
      </w:tr>
      <w:tr w:rsidR="00044771" w14:paraId="66331EE0" w14:textId="77777777" w:rsidTr="009665E7">
        <w:tc>
          <w:tcPr>
            <w:tcW w:w="4531" w:type="dxa"/>
          </w:tcPr>
          <w:p w14:paraId="6D593687" w14:textId="77777777" w:rsidR="00044771" w:rsidRPr="00395B61" w:rsidRDefault="00044771" w:rsidP="009665E7">
            <w:r>
              <w:t>Not assessed</w:t>
            </w:r>
          </w:p>
        </w:tc>
        <w:tc>
          <w:tcPr>
            <w:tcW w:w="4531" w:type="dxa"/>
          </w:tcPr>
          <w:p w14:paraId="128DD50D" w14:textId="77777777" w:rsidR="00044771" w:rsidRDefault="00044771" w:rsidP="009665E7">
            <w:r>
              <w:t>Not assessed</w:t>
            </w:r>
          </w:p>
        </w:tc>
      </w:tr>
    </w:tbl>
    <w:p w14:paraId="52345855" w14:textId="77777777" w:rsidR="00044771" w:rsidRDefault="00044771" w:rsidP="00044771"/>
    <w:p w14:paraId="3D2D905E" w14:textId="77777777" w:rsidR="00044771" w:rsidRDefault="00044771" w:rsidP="00044771">
      <w:pPr>
        <w:pStyle w:val="berschrift3"/>
      </w:pPr>
      <w:r>
        <w:t>Fieldwork</w:t>
      </w:r>
    </w:p>
    <w:p w14:paraId="180837AC" w14:textId="77777777" w:rsidR="00044771" w:rsidRDefault="00044771" w:rsidP="00044771">
      <w:r>
        <w:t>During fieldwork, the following data was gathered:</w:t>
      </w:r>
    </w:p>
    <w:tbl>
      <w:tblPr>
        <w:tblStyle w:val="TabellemithellemGitternetz"/>
        <w:tblW w:w="0" w:type="auto"/>
        <w:tblLook w:val="04A0" w:firstRow="1" w:lastRow="0" w:firstColumn="1" w:lastColumn="0" w:noHBand="0" w:noVBand="1"/>
      </w:tblPr>
      <w:tblGrid>
        <w:gridCol w:w="1812"/>
        <w:gridCol w:w="1812"/>
        <w:gridCol w:w="1812"/>
        <w:gridCol w:w="1813"/>
        <w:gridCol w:w="1813"/>
      </w:tblGrid>
      <w:tr w:rsidR="00044771" w14:paraId="351086CF" w14:textId="77777777" w:rsidTr="009665E7">
        <w:tc>
          <w:tcPr>
            <w:tcW w:w="1812" w:type="dxa"/>
          </w:tcPr>
          <w:p w14:paraId="0E4C8CF1" w14:textId="77777777" w:rsidR="00044771" w:rsidRPr="00B66965" w:rsidRDefault="00044771" w:rsidP="009665E7">
            <w:pPr>
              <w:rPr>
                <w:b/>
              </w:rPr>
            </w:pPr>
            <w:r w:rsidRPr="00B66965">
              <w:rPr>
                <w:b/>
              </w:rPr>
              <w:t>Economy</w:t>
            </w:r>
          </w:p>
        </w:tc>
        <w:tc>
          <w:tcPr>
            <w:tcW w:w="1812" w:type="dxa"/>
          </w:tcPr>
          <w:p w14:paraId="29C7A9A8" w14:textId="77777777" w:rsidR="00044771" w:rsidRPr="00B66965" w:rsidRDefault="00044771" w:rsidP="009665E7">
            <w:pPr>
              <w:rPr>
                <w:b/>
              </w:rPr>
            </w:pPr>
            <w:r w:rsidRPr="00B66965">
              <w:rPr>
                <w:b/>
              </w:rPr>
              <w:t>Adults</w:t>
            </w:r>
          </w:p>
        </w:tc>
        <w:tc>
          <w:tcPr>
            <w:tcW w:w="1812" w:type="dxa"/>
          </w:tcPr>
          <w:p w14:paraId="6BC45D08" w14:textId="77777777" w:rsidR="00044771" w:rsidRPr="00B66965" w:rsidRDefault="00044771" w:rsidP="009665E7">
            <w:pPr>
              <w:rPr>
                <w:b/>
              </w:rPr>
            </w:pPr>
            <w:r w:rsidRPr="00B66965">
              <w:rPr>
                <w:b/>
              </w:rPr>
              <w:t>Juveniles</w:t>
            </w:r>
          </w:p>
        </w:tc>
        <w:tc>
          <w:tcPr>
            <w:tcW w:w="1813" w:type="dxa"/>
          </w:tcPr>
          <w:p w14:paraId="6731F54A" w14:textId="77777777" w:rsidR="00044771" w:rsidRPr="00B66965" w:rsidRDefault="00044771" w:rsidP="009665E7">
            <w:pPr>
              <w:rPr>
                <w:b/>
              </w:rPr>
            </w:pPr>
            <w:r w:rsidRPr="00B66965">
              <w:rPr>
                <w:b/>
              </w:rPr>
              <w:t>Total individuals</w:t>
            </w:r>
          </w:p>
        </w:tc>
        <w:tc>
          <w:tcPr>
            <w:tcW w:w="1813" w:type="dxa"/>
          </w:tcPr>
          <w:p w14:paraId="029BFB9E" w14:textId="77777777" w:rsidR="00044771" w:rsidRPr="00B66965" w:rsidRDefault="00044771" w:rsidP="009665E7">
            <w:pPr>
              <w:rPr>
                <w:b/>
              </w:rPr>
            </w:pPr>
            <w:r w:rsidRPr="00B66965">
              <w:rPr>
                <w:b/>
              </w:rPr>
              <w:t>No. of grid cells</w:t>
            </w:r>
          </w:p>
        </w:tc>
      </w:tr>
      <w:tr w:rsidR="00044771" w14:paraId="54CA88B6" w14:textId="77777777" w:rsidTr="009665E7">
        <w:tc>
          <w:tcPr>
            <w:tcW w:w="1812" w:type="dxa"/>
          </w:tcPr>
          <w:p w14:paraId="561085B2" w14:textId="77777777" w:rsidR="00044771" w:rsidRPr="006E629F" w:rsidRDefault="00044771" w:rsidP="009665E7">
            <w:r w:rsidRPr="006E629F">
              <w:t>ALB</w:t>
            </w:r>
          </w:p>
        </w:tc>
        <w:tc>
          <w:tcPr>
            <w:tcW w:w="1812" w:type="dxa"/>
          </w:tcPr>
          <w:p w14:paraId="52E5EDFB" w14:textId="77777777" w:rsidR="00044771" w:rsidRPr="006E629F" w:rsidRDefault="00044771" w:rsidP="009665E7">
            <w:r>
              <w:t>1</w:t>
            </w:r>
          </w:p>
        </w:tc>
        <w:tc>
          <w:tcPr>
            <w:tcW w:w="1812" w:type="dxa"/>
          </w:tcPr>
          <w:p w14:paraId="59E79ABC" w14:textId="77777777" w:rsidR="00044771" w:rsidRPr="006E629F" w:rsidRDefault="00044771" w:rsidP="009665E7">
            <w:r>
              <w:t>1</w:t>
            </w:r>
          </w:p>
        </w:tc>
        <w:tc>
          <w:tcPr>
            <w:tcW w:w="1813" w:type="dxa"/>
          </w:tcPr>
          <w:p w14:paraId="2528155C" w14:textId="77777777" w:rsidR="00044771" w:rsidRPr="006E629F" w:rsidRDefault="00044771" w:rsidP="009665E7">
            <w:r>
              <w:t>2</w:t>
            </w:r>
          </w:p>
        </w:tc>
        <w:tc>
          <w:tcPr>
            <w:tcW w:w="1813" w:type="dxa"/>
          </w:tcPr>
          <w:p w14:paraId="0DC835F4" w14:textId="77777777" w:rsidR="00044771" w:rsidRPr="006E629F" w:rsidRDefault="00044771" w:rsidP="009665E7">
            <w:r>
              <w:t>1</w:t>
            </w:r>
          </w:p>
        </w:tc>
      </w:tr>
      <w:tr w:rsidR="00044771" w14:paraId="2AFE17F6" w14:textId="77777777" w:rsidTr="009665E7">
        <w:tc>
          <w:tcPr>
            <w:tcW w:w="1812" w:type="dxa"/>
          </w:tcPr>
          <w:p w14:paraId="78EB9B5C" w14:textId="77777777" w:rsidR="00044771" w:rsidRDefault="00044771" w:rsidP="009665E7">
            <w:r>
              <w:t>MNE</w:t>
            </w:r>
          </w:p>
        </w:tc>
        <w:tc>
          <w:tcPr>
            <w:tcW w:w="1812" w:type="dxa"/>
          </w:tcPr>
          <w:p w14:paraId="01B4122F" w14:textId="77777777" w:rsidR="00044771" w:rsidRDefault="00044771" w:rsidP="009665E7">
            <w:r>
              <w:t>3</w:t>
            </w:r>
          </w:p>
        </w:tc>
        <w:tc>
          <w:tcPr>
            <w:tcW w:w="1812" w:type="dxa"/>
          </w:tcPr>
          <w:p w14:paraId="742A4EFE" w14:textId="77777777" w:rsidR="00044771" w:rsidRDefault="00044771" w:rsidP="009665E7">
            <w:r>
              <w:t>0</w:t>
            </w:r>
          </w:p>
        </w:tc>
        <w:tc>
          <w:tcPr>
            <w:tcW w:w="1813" w:type="dxa"/>
          </w:tcPr>
          <w:p w14:paraId="16254FC7" w14:textId="77777777" w:rsidR="00044771" w:rsidRDefault="00044771" w:rsidP="009665E7">
            <w:r>
              <w:t>3</w:t>
            </w:r>
          </w:p>
        </w:tc>
        <w:tc>
          <w:tcPr>
            <w:tcW w:w="1813" w:type="dxa"/>
          </w:tcPr>
          <w:p w14:paraId="30724642" w14:textId="77777777" w:rsidR="00044771" w:rsidRDefault="00044771" w:rsidP="009665E7">
            <w:r>
              <w:t>3</w:t>
            </w:r>
          </w:p>
        </w:tc>
      </w:tr>
    </w:tbl>
    <w:p w14:paraId="70EA04DE" w14:textId="77777777" w:rsidR="00044771" w:rsidRDefault="00044771" w:rsidP="00044771"/>
    <w:p w14:paraId="5CC9A3F2" w14:textId="77777777" w:rsidR="00044771" w:rsidRDefault="00044771" w:rsidP="00044771">
      <w:pPr>
        <w:pStyle w:val="berschrift3"/>
        <w:ind w:left="851" w:hanging="851"/>
      </w:pPr>
      <w:r>
        <w:t>Aggregation scheme</w:t>
      </w:r>
    </w:p>
    <w:tbl>
      <w:tblPr>
        <w:tblStyle w:val="TabellemithellemGitternetz"/>
        <w:tblW w:w="5000" w:type="pct"/>
        <w:tblLook w:val="04A0" w:firstRow="1" w:lastRow="0" w:firstColumn="1" w:lastColumn="0" w:noHBand="0" w:noVBand="1"/>
      </w:tblPr>
      <w:tblGrid>
        <w:gridCol w:w="1978"/>
        <w:gridCol w:w="1180"/>
        <w:gridCol w:w="1180"/>
        <w:gridCol w:w="1182"/>
        <w:gridCol w:w="1180"/>
        <w:gridCol w:w="1180"/>
        <w:gridCol w:w="1182"/>
      </w:tblGrid>
      <w:tr w:rsidR="00044771" w:rsidRPr="00E813A7" w14:paraId="197143AD" w14:textId="77777777" w:rsidTr="009665E7">
        <w:tc>
          <w:tcPr>
            <w:tcW w:w="1091" w:type="pct"/>
            <w:hideMark/>
          </w:tcPr>
          <w:p w14:paraId="3EA358F3" w14:textId="77777777" w:rsidR="00044771" w:rsidRPr="00E813A7" w:rsidRDefault="00044771" w:rsidP="009665E7">
            <w:pPr>
              <w:rPr>
                <w:lang w:val="de-AT"/>
              </w:rPr>
            </w:pPr>
            <w:r w:rsidRPr="00E813A7">
              <w:rPr>
                <w:lang w:val="de-AT"/>
              </w:rPr>
              <w:t>Parameter 1</w:t>
            </w:r>
            <w:r>
              <w:rPr>
                <w:lang w:val="de-AT"/>
              </w:rPr>
              <w:t xml:space="preserve"> (HI1)</w:t>
            </w:r>
          </w:p>
        </w:tc>
        <w:tc>
          <w:tcPr>
            <w:tcW w:w="651" w:type="pct"/>
            <w:hideMark/>
          </w:tcPr>
          <w:p w14:paraId="1B983A8C" w14:textId="77777777" w:rsidR="00044771" w:rsidRPr="00E813A7" w:rsidRDefault="00044771" w:rsidP="009665E7">
            <w:pPr>
              <w:rPr>
                <w:lang w:val="de-AT"/>
              </w:rPr>
            </w:pPr>
            <w:r w:rsidRPr="00E813A7">
              <w:rPr>
                <w:lang w:val="de-AT"/>
              </w:rPr>
              <w:t>A</w:t>
            </w:r>
          </w:p>
        </w:tc>
        <w:tc>
          <w:tcPr>
            <w:tcW w:w="651" w:type="pct"/>
            <w:hideMark/>
          </w:tcPr>
          <w:p w14:paraId="3A0ABF49" w14:textId="77777777" w:rsidR="00044771" w:rsidRPr="00E813A7" w:rsidRDefault="00044771" w:rsidP="009665E7">
            <w:pPr>
              <w:rPr>
                <w:lang w:val="de-AT"/>
              </w:rPr>
            </w:pPr>
            <w:r w:rsidRPr="00E813A7">
              <w:rPr>
                <w:lang w:val="de-AT"/>
              </w:rPr>
              <w:t>A</w:t>
            </w:r>
          </w:p>
        </w:tc>
        <w:tc>
          <w:tcPr>
            <w:tcW w:w="652" w:type="pct"/>
            <w:hideMark/>
          </w:tcPr>
          <w:p w14:paraId="495936B9" w14:textId="77777777" w:rsidR="00044771" w:rsidRPr="00E813A7" w:rsidRDefault="00044771" w:rsidP="009665E7">
            <w:pPr>
              <w:rPr>
                <w:lang w:val="de-AT"/>
              </w:rPr>
            </w:pPr>
            <w:r w:rsidRPr="00E813A7">
              <w:rPr>
                <w:lang w:val="de-AT"/>
              </w:rPr>
              <w:t>A</w:t>
            </w:r>
          </w:p>
        </w:tc>
        <w:tc>
          <w:tcPr>
            <w:tcW w:w="651" w:type="pct"/>
            <w:hideMark/>
          </w:tcPr>
          <w:p w14:paraId="7E9543ED" w14:textId="77777777" w:rsidR="00044771" w:rsidRPr="00E813A7" w:rsidRDefault="00044771" w:rsidP="009665E7">
            <w:pPr>
              <w:rPr>
                <w:lang w:val="de-AT"/>
              </w:rPr>
            </w:pPr>
            <w:r w:rsidRPr="00E813A7">
              <w:rPr>
                <w:lang w:val="de-AT"/>
              </w:rPr>
              <w:t>B</w:t>
            </w:r>
          </w:p>
        </w:tc>
        <w:tc>
          <w:tcPr>
            <w:tcW w:w="651" w:type="pct"/>
            <w:hideMark/>
          </w:tcPr>
          <w:p w14:paraId="3F5BCA71" w14:textId="77777777" w:rsidR="00044771" w:rsidRPr="00E813A7" w:rsidRDefault="00044771" w:rsidP="009665E7">
            <w:pPr>
              <w:rPr>
                <w:lang w:val="de-AT"/>
              </w:rPr>
            </w:pPr>
            <w:r w:rsidRPr="00E813A7">
              <w:rPr>
                <w:lang w:val="de-AT"/>
              </w:rPr>
              <w:t>B</w:t>
            </w:r>
          </w:p>
        </w:tc>
        <w:tc>
          <w:tcPr>
            <w:tcW w:w="652" w:type="pct"/>
            <w:hideMark/>
          </w:tcPr>
          <w:p w14:paraId="3F7227E5" w14:textId="77777777" w:rsidR="00044771" w:rsidRPr="00E813A7" w:rsidRDefault="00044771" w:rsidP="009665E7">
            <w:pPr>
              <w:rPr>
                <w:lang w:val="de-AT"/>
              </w:rPr>
            </w:pPr>
            <w:r w:rsidRPr="00E813A7">
              <w:rPr>
                <w:lang w:val="de-AT"/>
              </w:rPr>
              <w:t>C</w:t>
            </w:r>
          </w:p>
        </w:tc>
      </w:tr>
      <w:tr w:rsidR="00044771" w:rsidRPr="00E813A7" w14:paraId="3DFFC145" w14:textId="77777777" w:rsidTr="009665E7">
        <w:tc>
          <w:tcPr>
            <w:tcW w:w="1091" w:type="pct"/>
            <w:hideMark/>
          </w:tcPr>
          <w:p w14:paraId="293E0244" w14:textId="77777777" w:rsidR="00044771" w:rsidRPr="00E813A7" w:rsidRDefault="00044771" w:rsidP="009665E7">
            <w:pPr>
              <w:rPr>
                <w:lang w:val="de-AT"/>
              </w:rPr>
            </w:pPr>
            <w:r w:rsidRPr="00E813A7">
              <w:rPr>
                <w:lang w:val="de-AT"/>
              </w:rPr>
              <w:t>Parameter 2</w:t>
            </w:r>
            <w:r>
              <w:rPr>
                <w:lang w:val="de-AT"/>
              </w:rPr>
              <w:t xml:space="preserve"> (HI2)</w:t>
            </w:r>
          </w:p>
        </w:tc>
        <w:tc>
          <w:tcPr>
            <w:tcW w:w="651" w:type="pct"/>
            <w:hideMark/>
          </w:tcPr>
          <w:p w14:paraId="4AE9A9F1" w14:textId="77777777" w:rsidR="00044771" w:rsidRPr="00E813A7" w:rsidRDefault="00044771" w:rsidP="009665E7">
            <w:pPr>
              <w:rPr>
                <w:lang w:val="de-AT"/>
              </w:rPr>
            </w:pPr>
            <w:r w:rsidRPr="00E813A7">
              <w:rPr>
                <w:lang w:val="de-AT"/>
              </w:rPr>
              <w:t>A</w:t>
            </w:r>
          </w:p>
        </w:tc>
        <w:tc>
          <w:tcPr>
            <w:tcW w:w="651" w:type="pct"/>
            <w:hideMark/>
          </w:tcPr>
          <w:p w14:paraId="01296815" w14:textId="77777777" w:rsidR="00044771" w:rsidRPr="00E813A7" w:rsidRDefault="00044771" w:rsidP="009665E7">
            <w:pPr>
              <w:rPr>
                <w:lang w:val="de-AT"/>
              </w:rPr>
            </w:pPr>
            <w:r w:rsidRPr="00E813A7">
              <w:rPr>
                <w:lang w:val="de-AT"/>
              </w:rPr>
              <w:t>B</w:t>
            </w:r>
          </w:p>
        </w:tc>
        <w:tc>
          <w:tcPr>
            <w:tcW w:w="652" w:type="pct"/>
            <w:hideMark/>
          </w:tcPr>
          <w:p w14:paraId="2C8AA5D4" w14:textId="77777777" w:rsidR="00044771" w:rsidRPr="00E813A7" w:rsidRDefault="00044771" w:rsidP="009665E7">
            <w:pPr>
              <w:rPr>
                <w:lang w:val="de-AT"/>
              </w:rPr>
            </w:pPr>
            <w:r w:rsidRPr="00E813A7">
              <w:rPr>
                <w:lang w:val="de-AT"/>
              </w:rPr>
              <w:t>C</w:t>
            </w:r>
          </w:p>
        </w:tc>
        <w:tc>
          <w:tcPr>
            <w:tcW w:w="651" w:type="pct"/>
            <w:hideMark/>
          </w:tcPr>
          <w:p w14:paraId="5E087255" w14:textId="77777777" w:rsidR="00044771" w:rsidRPr="00E813A7" w:rsidRDefault="00044771" w:rsidP="009665E7">
            <w:pPr>
              <w:rPr>
                <w:lang w:val="de-AT"/>
              </w:rPr>
            </w:pPr>
            <w:r w:rsidRPr="00E813A7">
              <w:rPr>
                <w:lang w:val="de-AT"/>
              </w:rPr>
              <w:t>B</w:t>
            </w:r>
          </w:p>
        </w:tc>
        <w:tc>
          <w:tcPr>
            <w:tcW w:w="651" w:type="pct"/>
            <w:hideMark/>
          </w:tcPr>
          <w:p w14:paraId="051714B1" w14:textId="77777777" w:rsidR="00044771" w:rsidRPr="00E813A7" w:rsidRDefault="00044771" w:rsidP="009665E7">
            <w:pPr>
              <w:rPr>
                <w:lang w:val="de-AT"/>
              </w:rPr>
            </w:pPr>
            <w:r w:rsidRPr="00E813A7">
              <w:rPr>
                <w:lang w:val="de-AT"/>
              </w:rPr>
              <w:t>C</w:t>
            </w:r>
          </w:p>
        </w:tc>
        <w:tc>
          <w:tcPr>
            <w:tcW w:w="652" w:type="pct"/>
            <w:hideMark/>
          </w:tcPr>
          <w:p w14:paraId="61817203" w14:textId="77777777" w:rsidR="00044771" w:rsidRPr="00E813A7" w:rsidRDefault="00044771" w:rsidP="009665E7">
            <w:pPr>
              <w:rPr>
                <w:lang w:val="de-AT"/>
              </w:rPr>
            </w:pPr>
            <w:r w:rsidRPr="00E813A7">
              <w:rPr>
                <w:lang w:val="de-AT"/>
              </w:rPr>
              <w:t>C</w:t>
            </w:r>
          </w:p>
        </w:tc>
      </w:tr>
      <w:tr w:rsidR="00044771" w:rsidRPr="00E813A7" w14:paraId="3B078034" w14:textId="77777777" w:rsidTr="009665E7">
        <w:tc>
          <w:tcPr>
            <w:tcW w:w="1091" w:type="pct"/>
            <w:hideMark/>
          </w:tcPr>
          <w:p w14:paraId="17A6484A" w14:textId="77777777" w:rsidR="00044771" w:rsidRPr="00E813A7" w:rsidRDefault="00044771" w:rsidP="009665E7">
            <w:pPr>
              <w:rPr>
                <w:b/>
                <w:bCs/>
                <w:lang w:val="de-AT"/>
              </w:rPr>
            </w:pPr>
            <w:r w:rsidRPr="00E813A7">
              <w:rPr>
                <w:b/>
                <w:bCs/>
                <w:lang w:val="de-AT"/>
              </w:rPr>
              <w:t>Total</w:t>
            </w:r>
          </w:p>
        </w:tc>
        <w:tc>
          <w:tcPr>
            <w:tcW w:w="651" w:type="pct"/>
            <w:hideMark/>
          </w:tcPr>
          <w:p w14:paraId="612FF8A7" w14:textId="77777777" w:rsidR="00044771" w:rsidRPr="00E813A7" w:rsidRDefault="00044771" w:rsidP="009665E7">
            <w:pPr>
              <w:rPr>
                <w:b/>
                <w:bCs/>
                <w:lang w:val="de-AT"/>
              </w:rPr>
            </w:pPr>
            <w:r w:rsidRPr="00E813A7">
              <w:rPr>
                <w:b/>
                <w:bCs/>
                <w:lang w:val="de-AT"/>
              </w:rPr>
              <w:t>A</w:t>
            </w:r>
          </w:p>
        </w:tc>
        <w:tc>
          <w:tcPr>
            <w:tcW w:w="651" w:type="pct"/>
            <w:hideMark/>
          </w:tcPr>
          <w:p w14:paraId="0862FA3C" w14:textId="77777777" w:rsidR="00044771" w:rsidRPr="00E813A7" w:rsidRDefault="00044771" w:rsidP="009665E7">
            <w:pPr>
              <w:rPr>
                <w:b/>
                <w:bCs/>
                <w:lang w:val="de-AT"/>
              </w:rPr>
            </w:pPr>
            <w:r w:rsidRPr="00E813A7">
              <w:rPr>
                <w:b/>
                <w:bCs/>
                <w:lang w:val="de-AT"/>
              </w:rPr>
              <w:t>B</w:t>
            </w:r>
          </w:p>
        </w:tc>
        <w:tc>
          <w:tcPr>
            <w:tcW w:w="652" w:type="pct"/>
            <w:hideMark/>
          </w:tcPr>
          <w:p w14:paraId="582681EC" w14:textId="77777777" w:rsidR="00044771" w:rsidRPr="00E813A7" w:rsidRDefault="00044771" w:rsidP="009665E7">
            <w:pPr>
              <w:rPr>
                <w:b/>
                <w:bCs/>
                <w:lang w:val="de-AT"/>
              </w:rPr>
            </w:pPr>
            <w:r w:rsidRPr="00E813A7">
              <w:rPr>
                <w:b/>
                <w:bCs/>
                <w:lang w:val="de-AT"/>
              </w:rPr>
              <w:t>B</w:t>
            </w:r>
          </w:p>
        </w:tc>
        <w:tc>
          <w:tcPr>
            <w:tcW w:w="651" w:type="pct"/>
            <w:hideMark/>
          </w:tcPr>
          <w:p w14:paraId="5853286E" w14:textId="77777777" w:rsidR="00044771" w:rsidRPr="00E813A7" w:rsidRDefault="00044771" w:rsidP="009665E7">
            <w:pPr>
              <w:rPr>
                <w:b/>
                <w:bCs/>
                <w:lang w:val="de-AT"/>
              </w:rPr>
            </w:pPr>
            <w:r w:rsidRPr="00E813A7">
              <w:rPr>
                <w:b/>
                <w:bCs/>
                <w:lang w:val="de-AT"/>
              </w:rPr>
              <w:t>B</w:t>
            </w:r>
          </w:p>
        </w:tc>
        <w:tc>
          <w:tcPr>
            <w:tcW w:w="651" w:type="pct"/>
            <w:hideMark/>
          </w:tcPr>
          <w:p w14:paraId="0942DACE" w14:textId="77777777" w:rsidR="00044771" w:rsidRPr="00E813A7" w:rsidRDefault="00044771" w:rsidP="009665E7">
            <w:pPr>
              <w:rPr>
                <w:b/>
                <w:bCs/>
                <w:lang w:val="de-AT"/>
              </w:rPr>
            </w:pPr>
            <w:r w:rsidRPr="00E813A7">
              <w:rPr>
                <w:b/>
                <w:bCs/>
                <w:lang w:val="de-AT"/>
              </w:rPr>
              <w:t>C</w:t>
            </w:r>
          </w:p>
        </w:tc>
        <w:tc>
          <w:tcPr>
            <w:tcW w:w="652" w:type="pct"/>
            <w:hideMark/>
          </w:tcPr>
          <w:p w14:paraId="64D0D851" w14:textId="77777777" w:rsidR="00044771" w:rsidRPr="00E813A7" w:rsidRDefault="00044771" w:rsidP="009665E7">
            <w:pPr>
              <w:rPr>
                <w:b/>
                <w:bCs/>
                <w:lang w:val="de-AT"/>
              </w:rPr>
            </w:pPr>
            <w:r w:rsidRPr="00E813A7">
              <w:rPr>
                <w:b/>
                <w:bCs/>
                <w:lang w:val="de-AT"/>
              </w:rPr>
              <w:t>C</w:t>
            </w:r>
          </w:p>
        </w:tc>
      </w:tr>
    </w:tbl>
    <w:p w14:paraId="29CE307F" w14:textId="77777777" w:rsidR="00044771" w:rsidRDefault="00044771" w:rsidP="00044771">
      <w:pPr>
        <w:spacing w:before="0" w:beforeAutospacing="0" w:after="0" w:afterAutospacing="0"/>
      </w:pPr>
      <w:r>
        <w:br w:type="page"/>
      </w:r>
    </w:p>
    <w:p w14:paraId="3DD86387" w14:textId="77777777" w:rsidR="00044771" w:rsidRDefault="00044771" w:rsidP="00044771">
      <w:pPr>
        <w:pStyle w:val="berschrift1"/>
      </w:pPr>
      <w:bookmarkStart w:id="8" w:name="_Toc222131349"/>
      <w:bookmarkStart w:id="9" w:name="_Toc222399902"/>
      <w:r>
        <w:lastRenderedPageBreak/>
        <w:t>A238 Dendrocopos medius</w:t>
      </w:r>
      <w:bookmarkEnd w:id="8"/>
      <w:bookmarkEnd w:id="9"/>
    </w:p>
    <w:p w14:paraId="316F152D" w14:textId="77777777" w:rsidR="00044771" w:rsidRDefault="00044771" w:rsidP="00044771">
      <w:pPr>
        <w:pStyle w:val="berschrift2"/>
      </w:pPr>
      <w:bookmarkStart w:id="10" w:name="_Toc222131350"/>
      <w:bookmarkStart w:id="11" w:name="_Toc222399903"/>
      <w:r>
        <w:t>Fact file</w:t>
      </w:r>
      <w:bookmarkEnd w:id="10"/>
      <w:bookmarkEnd w:id="11"/>
    </w:p>
    <w:p w14:paraId="0D8C1EBE" w14:textId="77777777" w:rsidR="00044771" w:rsidRDefault="00044771" w:rsidP="00044771">
      <w:pPr>
        <w:pStyle w:val="berschrift3"/>
      </w:pPr>
      <w:r>
        <w:t>Species</w:t>
      </w:r>
    </w:p>
    <w:p w14:paraId="538405C3" w14:textId="77777777" w:rsidR="00044771" w:rsidRDefault="00044771" w:rsidP="00044771">
      <w:r>
        <w:rPr>
          <w:b/>
        </w:rPr>
        <w:t>A</w:t>
      </w:r>
      <w:r w:rsidRPr="00C268C2">
        <w:rPr>
          <w:b/>
        </w:rPr>
        <w:t>uthor</w:t>
      </w:r>
      <w:r>
        <w:rPr>
          <w:b/>
        </w:rPr>
        <w:t>s</w:t>
      </w:r>
      <w:r w:rsidRPr="00C268C2">
        <w:rPr>
          <w:b/>
        </w:rPr>
        <w:t>:</w:t>
      </w:r>
      <w:r>
        <w:t xml:space="preserve"> Main author: Tarik Dervović. With contributions from: Katharina Huchler.</w:t>
      </w:r>
    </w:p>
    <w:p w14:paraId="0ADDE029" w14:textId="77777777" w:rsidR="00044771" w:rsidRPr="00C268C2" w:rsidRDefault="00044771" w:rsidP="00044771"/>
    <w:p w14:paraId="7CED41F5" w14:textId="77777777" w:rsidR="00044771" w:rsidRDefault="00044771" w:rsidP="00044771">
      <w:pPr>
        <w:keepNext/>
      </w:pPr>
      <w:r>
        <w:rPr>
          <w:noProof/>
          <w:lang w:val="de-AT" w:eastAsia="de-AT"/>
        </w:rPr>
        <w:drawing>
          <wp:inline distT="0" distB="0" distL="0" distR="0" wp14:anchorId="2BB09656" wp14:editId="689FEDD1">
            <wp:extent cx="4838926" cy="3623196"/>
            <wp:effectExtent l="0" t="0" r="0" b="0"/>
            <wp:docPr id="3" name="Picture 1" descr="Ein Bild, das Vogel, Specht, Baum, drauß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 descr="Ein Bild, das Vogel, Specht, Baum, draußen enthält.&#10;&#10;KI-generierte Inhalte können fehlerhaft sein."/>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841628" cy="3625219"/>
                    </a:xfrm>
                    <a:prstGeom prst="rect">
                      <a:avLst/>
                    </a:prstGeom>
                    <a:noFill/>
                    <a:ln>
                      <a:noFill/>
                    </a:ln>
                  </pic:spPr>
                </pic:pic>
              </a:graphicData>
            </a:graphic>
          </wp:inline>
        </w:drawing>
      </w:r>
    </w:p>
    <w:p w14:paraId="350855A1" w14:textId="14999CE2" w:rsidR="00044771" w:rsidRDefault="00044771" w:rsidP="00044771">
      <w:pPr>
        <w:pStyle w:val="Beschriftung"/>
      </w:pPr>
      <w:r>
        <w:t xml:space="preserve">Figure </w:t>
      </w:r>
      <w:r>
        <w:fldChar w:fldCharType="begin"/>
      </w:r>
      <w:r>
        <w:instrText xml:space="preserve"> SEQ Figure \* ARABIC </w:instrText>
      </w:r>
      <w:r>
        <w:fldChar w:fldCharType="separate"/>
      </w:r>
      <w:r w:rsidR="00054DD4">
        <w:rPr>
          <w:noProof/>
        </w:rPr>
        <w:t>2</w:t>
      </w:r>
      <w:r>
        <w:fldChar w:fldCharType="end"/>
      </w:r>
      <w:r>
        <w:t xml:space="preserve">: </w:t>
      </w:r>
      <w:r w:rsidRPr="00584159">
        <w:t>Middle Spotted Woodpecker (</w:t>
      </w:r>
      <w:r w:rsidRPr="00867B8C">
        <w:rPr>
          <w:i/>
        </w:rPr>
        <w:t>Dendrocopos medius</w:t>
      </w:r>
      <w:r w:rsidRPr="00584159">
        <w:t xml:space="preserve">). Photo: </w:t>
      </w:r>
      <w:r>
        <w:t xml:space="preserve">© </w:t>
      </w:r>
      <w:r w:rsidRPr="00584159">
        <w:t>Josip Turkalj</w:t>
      </w:r>
    </w:p>
    <w:p w14:paraId="1BC9E49F" w14:textId="77777777" w:rsidR="00044771" w:rsidRDefault="00044771" w:rsidP="00044771"/>
    <w:p w14:paraId="2B546727" w14:textId="77777777" w:rsidR="00044771" w:rsidRPr="00D36209" w:rsidRDefault="00044771" w:rsidP="00044771">
      <w:pPr>
        <w:rPr>
          <w:b/>
        </w:rPr>
      </w:pPr>
      <w:r>
        <w:rPr>
          <w:b/>
        </w:rPr>
        <w:t xml:space="preserve">Code: </w:t>
      </w:r>
      <w:r w:rsidRPr="00D36209">
        <w:t>A2</w:t>
      </w:r>
      <w:r>
        <w:t>38</w:t>
      </w:r>
    </w:p>
    <w:p w14:paraId="60061044" w14:textId="77777777" w:rsidR="00044771" w:rsidRPr="00D36209" w:rsidRDefault="00044771" w:rsidP="00044771">
      <w:r>
        <w:rPr>
          <w:b/>
        </w:rPr>
        <w:t xml:space="preserve">Scientific name: </w:t>
      </w:r>
      <w:r>
        <w:rPr>
          <w:i/>
        </w:rPr>
        <w:t>Dendrocopos medius</w:t>
      </w:r>
    </w:p>
    <w:p w14:paraId="63AAFD62" w14:textId="77777777" w:rsidR="00044771" w:rsidRDefault="00044771" w:rsidP="00044771">
      <w:r w:rsidRPr="00D36209">
        <w:rPr>
          <w:b/>
        </w:rPr>
        <w:t>Local name:</w:t>
      </w:r>
      <w:r>
        <w:t xml:space="preserve"> Crvenoglavi djetlić (BiH), </w:t>
      </w:r>
      <w:r w:rsidRPr="00ED2A50">
        <w:t>Qukapiku i mesëm larosh</w:t>
      </w:r>
      <w:r>
        <w:t xml:space="preserve"> (ALB, KOS), Srednji detlić (SRB)</w:t>
      </w:r>
    </w:p>
    <w:p w14:paraId="31C77C08" w14:textId="77777777" w:rsidR="00044771" w:rsidRDefault="00044771" w:rsidP="00044771">
      <w:r w:rsidRPr="00D36209">
        <w:rPr>
          <w:b/>
        </w:rPr>
        <w:t>English name:</w:t>
      </w:r>
      <w:r>
        <w:t xml:space="preserve"> Middle Spotted Woodpecker</w:t>
      </w:r>
    </w:p>
    <w:p w14:paraId="4CEE1A2B" w14:textId="77777777" w:rsidR="00044771" w:rsidRDefault="00044771" w:rsidP="00044771"/>
    <w:p w14:paraId="656EC699" w14:textId="77777777" w:rsidR="00044771" w:rsidRPr="00D36209" w:rsidRDefault="00044771" w:rsidP="00044771">
      <w:pPr>
        <w:pStyle w:val="berschrift3"/>
      </w:pPr>
      <w:r>
        <w:lastRenderedPageBreak/>
        <w:t>Short profile of the species</w:t>
      </w:r>
    </w:p>
    <w:p w14:paraId="65C5D9C2" w14:textId="77777777" w:rsidR="00044771" w:rsidRDefault="00044771" w:rsidP="00044771">
      <w:pPr>
        <w:jc w:val="both"/>
      </w:pPr>
      <w:r>
        <w:t>The Middle Spotted Woodpecker is a medium-sized bird. It differs from other woodpeckers in a combination of characters: red crown, incomplete moustache, pale black-and-white patterns in head and dorsum, and streaked flanks. It has a wide repertoire of voices, being the most distinctive vocalization a nasal ’gwääh’, often repeated 4-8 times and emitted mainly, but not only, in the pair bond season from February to April. Unlike other woodpecker species, the Middle Spotted Woodpecker rarely drums (Pasinelli, 2003; Turner, 2020).</w:t>
      </w:r>
    </w:p>
    <w:p w14:paraId="723FE32E" w14:textId="77777777" w:rsidR="00044771" w:rsidRDefault="00044771" w:rsidP="00044771">
      <w:pPr>
        <w:jc w:val="both"/>
      </w:pPr>
      <w:r w:rsidRPr="00BF5518">
        <w:t xml:space="preserve">The </w:t>
      </w:r>
      <w:r>
        <w:t>M</w:t>
      </w:r>
      <w:r w:rsidRPr="00BF5518">
        <w:t xml:space="preserve">iddle </w:t>
      </w:r>
      <w:r>
        <w:t>S</w:t>
      </w:r>
      <w:r w:rsidRPr="00BF5518">
        <w:t xml:space="preserve">potted </w:t>
      </w:r>
      <w:r>
        <w:t>W</w:t>
      </w:r>
      <w:r w:rsidRPr="00BF5518">
        <w:t>oodpecker lives predominantly on a diet of insects as well as their larvae, which it finds by picking them from branches and twigs rather than hacking them from beneath the bark. It will also feed on tree sap.</w:t>
      </w:r>
    </w:p>
    <w:p w14:paraId="17FB57A5" w14:textId="77777777" w:rsidR="00044771" w:rsidRDefault="00044771" w:rsidP="00044771">
      <w:pPr>
        <w:jc w:val="both"/>
      </w:pPr>
      <w:r w:rsidRPr="00BF5518">
        <w:t>It prefers deciduous forest regions, especially areas with old oak, hornbeam and elm, and a patchwork of clearings, pasture and dense woodland.</w:t>
      </w:r>
      <w:r>
        <w:t xml:space="preserve"> </w:t>
      </w:r>
    </w:p>
    <w:p w14:paraId="205E1934" w14:textId="77777777" w:rsidR="00044771" w:rsidRDefault="00044771" w:rsidP="00044771">
      <w:pPr>
        <w:jc w:val="both"/>
      </w:pPr>
      <w:r>
        <w:t>The Middle Spotted Woodpecker is a habitat specialist strongly associated with old-growth deciduous forests, mainly those rich in oaks (Quercus spp., Pasinelli, 2003). This woodpecker is resident, monogamous, and territorial (Pasinelli, 2003). Natal dispersal movements are rather short (Ciudad et al., 2009; Robles et al., 2019), although some juveniles can move further than 10 km (Robles et al., 2019).</w:t>
      </w:r>
    </w:p>
    <w:p w14:paraId="54F9A593" w14:textId="77777777" w:rsidR="00044771" w:rsidRDefault="00044771" w:rsidP="00044771"/>
    <w:p w14:paraId="0851CF66" w14:textId="77777777" w:rsidR="00044771" w:rsidRPr="00D36209" w:rsidRDefault="00044771" w:rsidP="00044771">
      <w:pPr>
        <w:pStyle w:val="berschrift3"/>
      </w:pPr>
      <w:r>
        <w:t>Characteristics of the species for identification</w:t>
      </w:r>
    </w:p>
    <w:p w14:paraId="458E2B1C" w14:textId="77777777" w:rsidR="00044771" w:rsidRDefault="00044771" w:rsidP="00044771">
      <w:pPr>
        <w:jc w:val="both"/>
      </w:pPr>
      <w:r>
        <w:t xml:space="preserve">The Middle Spotted Woodpecker is a medium-sized bird, length </w:t>
      </w:r>
      <w:r w:rsidRPr="00D8204C">
        <w:t>20–22 cm</w:t>
      </w:r>
      <w:r>
        <w:t xml:space="preserve"> and weights between</w:t>
      </w:r>
      <w:r w:rsidRPr="00D8204C">
        <w:t xml:space="preserve"> 50–85 g. Male has buffish-white forehead, crimson-red crown and nape (feathers long, narrow), narrow black hindneck</w:t>
      </w:r>
      <w:r>
        <w:t>.</w:t>
      </w:r>
      <w:r w:rsidRPr="00D8204C">
        <w:t xml:space="preserve"> </w:t>
      </w:r>
      <w:r>
        <w:t>R</w:t>
      </w:r>
      <w:r w:rsidRPr="00D8204C">
        <w:t>est of head and neck</w:t>
      </w:r>
      <w:r>
        <w:t xml:space="preserve"> is</w:t>
      </w:r>
      <w:r w:rsidRPr="00D8204C">
        <w:t xml:space="preserve"> white, ear-coverts streaked or mottled greyish, faint buff or pale greyish malar stripe, and large black patch on side of neck which curves up in narrow stripe behind ear-coverts (occasionally almost to nape) and down on to side of upper breast</w:t>
      </w:r>
      <w:r>
        <w:t>.</w:t>
      </w:r>
      <w:r w:rsidRPr="00D8204C">
        <w:t xml:space="preserve"> </w:t>
      </w:r>
      <w:r>
        <w:t>D</w:t>
      </w:r>
      <w:r w:rsidRPr="00D8204C">
        <w:t xml:space="preserve">ull black mantle and inner scapulars to uppertail-coverts, mainly white outer scapulars and inner wing-coverts with some black at base; flight-feathers </w:t>
      </w:r>
      <w:r>
        <w:t xml:space="preserve">are black </w:t>
      </w:r>
      <w:r w:rsidRPr="00D8204C">
        <w:t>with large white spots forming 4–6 broken bars</w:t>
      </w:r>
      <w:r>
        <w:t>.</w:t>
      </w:r>
      <w:r w:rsidRPr="00D8204C">
        <w:t xml:space="preserve"> </w:t>
      </w:r>
      <w:r>
        <w:t>U</w:t>
      </w:r>
      <w:r w:rsidRPr="00D8204C">
        <w:t xml:space="preserve">ppertail </w:t>
      </w:r>
      <w:r>
        <w:t xml:space="preserve">is </w:t>
      </w:r>
      <w:r w:rsidRPr="00D8204C">
        <w:t>black, outer 2 rectrices with white tips and outer webs, latter with 2–3 dark bars</w:t>
      </w:r>
      <w:r>
        <w:t>. There is</w:t>
      </w:r>
      <w:r w:rsidRPr="00D8204C">
        <w:t xml:space="preserve"> white below, breast and flanks strongly tinged yellow-buff, becoming pinkish on upper belly and lower flanks, darker pink vent and undertail-coverts, long black streaks on sides of breast and flanks usually well defined</w:t>
      </w:r>
      <w:r>
        <w:t>. Bill is</w:t>
      </w:r>
      <w:r w:rsidRPr="00D8204C">
        <w:t xml:space="preserve"> medium-length </w:t>
      </w:r>
      <w:r>
        <w:t xml:space="preserve">and </w:t>
      </w:r>
      <w:r w:rsidRPr="00D8204C">
        <w:t>rather pointed, lead-grey or darker, paler base of lower mandible</w:t>
      </w:r>
      <w:r>
        <w:t>.</w:t>
      </w:r>
      <w:r w:rsidRPr="00D8204C">
        <w:t xml:space="preserve"> </w:t>
      </w:r>
      <w:r>
        <w:t>I</w:t>
      </w:r>
      <w:r w:rsidRPr="00D8204C">
        <w:t>ris</w:t>
      </w:r>
      <w:r>
        <w:t xml:space="preserve"> is</w:t>
      </w:r>
      <w:r w:rsidRPr="00D8204C">
        <w:t xml:space="preserve"> red-brown or red</w:t>
      </w:r>
      <w:r>
        <w:t>.</w:t>
      </w:r>
      <w:r w:rsidRPr="00D8204C">
        <w:t xml:space="preserve"> </w:t>
      </w:r>
      <w:r>
        <w:t>L</w:t>
      </w:r>
      <w:r w:rsidRPr="00D8204C">
        <w:t>egs</w:t>
      </w:r>
      <w:r>
        <w:t xml:space="preserve"> are</w:t>
      </w:r>
      <w:r w:rsidRPr="00D8204C">
        <w:t xml:space="preserve"> lead-grey, sometimes tinged greenish.</w:t>
      </w:r>
    </w:p>
    <w:p w14:paraId="7A18ADB5" w14:textId="77777777" w:rsidR="00044771" w:rsidRDefault="00044771" w:rsidP="00044771">
      <w:pPr>
        <w:jc w:val="both"/>
      </w:pPr>
      <w:r w:rsidRPr="00D8204C">
        <w:t>Female is like male, some almost identical, but often red of crown</w:t>
      </w:r>
      <w:r>
        <w:t xml:space="preserve"> is</w:t>
      </w:r>
      <w:r w:rsidRPr="00D8204C">
        <w:t xml:space="preserve"> paler, becoming browner to golden at rear, pale areas of head </w:t>
      </w:r>
      <w:r>
        <w:t xml:space="preserve">are </w:t>
      </w:r>
      <w:r w:rsidRPr="00D8204C">
        <w:t xml:space="preserve">more buff. </w:t>
      </w:r>
    </w:p>
    <w:p w14:paraId="1FCCDF1C" w14:textId="77777777" w:rsidR="00044771" w:rsidRDefault="00044771" w:rsidP="00044771">
      <w:pPr>
        <w:jc w:val="both"/>
      </w:pPr>
      <w:r w:rsidRPr="00D8204C">
        <w:t>Juvenile</w:t>
      </w:r>
      <w:r>
        <w:t>s are</w:t>
      </w:r>
      <w:r w:rsidRPr="00D8204C">
        <w:t xml:space="preserve"> duller than adult</w:t>
      </w:r>
      <w:r>
        <w:t>s</w:t>
      </w:r>
      <w:r w:rsidRPr="00D8204C">
        <w:t xml:space="preserve">, especially on head (crown feathers shorter, less narrow), have brownish tips in pale areas of body, some brown in white wing patch, is greyer below, pink </w:t>
      </w:r>
      <w:r w:rsidRPr="00D8204C">
        <w:lastRenderedPageBreak/>
        <w:t xml:space="preserve">area </w:t>
      </w:r>
      <w:r>
        <w:t xml:space="preserve">is </w:t>
      </w:r>
      <w:r w:rsidRPr="00D8204C">
        <w:t>paler and smaller, streaking more diffuse and usually hint of thin bars on flanks</w:t>
      </w:r>
      <w:r>
        <w:t>.</w:t>
      </w:r>
      <w:r w:rsidRPr="00D8204C">
        <w:t xml:space="preserve"> </w:t>
      </w:r>
      <w:r>
        <w:t>E</w:t>
      </w:r>
      <w:r w:rsidRPr="00D8204C">
        <w:t>yes</w:t>
      </w:r>
      <w:r>
        <w:t xml:space="preserve"> are</w:t>
      </w:r>
      <w:r w:rsidRPr="00D8204C">
        <w:t xml:space="preserve"> often grey-brown.</w:t>
      </w:r>
    </w:p>
    <w:p w14:paraId="1197ED72" w14:textId="77777777" w:rsidR="00044771" w:rsidRDefault="00044771" w:rsidP="00044771">
      <w:pPr>
        <w:jc w:val="both"/>
      </w:pPr>
      <w:r>
        <w:t>Unlike other woodpeckers, the foraging behaviour of the Middle Spotted Woodpecker does not produce signs on trees that can be attributed unequivocally to this species (Pasinelli, 2003). The height of the hole entrance is slightly smaller than that of the Great Spotted Woodpecker (</w:t>
      </w:r>
      <w:r w:rsidRPr="004E1CA6">
        <w:rPr>
          <w:i/>
        </w:rPr>
        <w:t>Dendrocopos major</w:t>
      </w:r>
      <w:r>
        <w:t>), but the high overlap in hole entrance dimensions does not allow the cavity maker to be identified clearly (Kosiński &amp; Ksit, 2007).</w:t>
      </w:r>
    </w:p>
    <w:p w14:paraId="0C7CF1B4" w14:textId="77777777" w:rsidR="00044771" w:rsidRDefault="00044771" w:rsidP="00044771"/>
    <w:p w14:paraId="30513E37" w14:textId="77777777" w:rsidR="00044771" w:rsidRPr="00D36209" w:rsidRDefault="00044771" w:rsidP="00044771">
      <w:pPr>
        <w:pStyle w:val="berschrift3"/>
      </w:pPr>
      <w:r>
        <w:t>Biology</w:t>
      </w:r>
    </w:p>
    <w:p w14:paraId="37CC83D2" w14:textId="77777777" w:rsidR="00044771" w:rsidRDefault="00044771" w:rsidP="00044771">
      <w:pPr>
        <w:jc w:val="both"/>
      </w:pPr>
      <w:r w:rsidRPr="007F7329">
        <w:rPr>
          <w:b/>
        </w:rPr>
        <w:t>Reproduction:</w:t>
      </w:r>
      <w:r>
        <w:t xml:space="preserve"> The social structure of the species is characterised by the monogamy and territoriality. However, a fraction of the population is composed of ‘floaters’, which can either queue around certain territories (Robles &amp; Ciudad, 2017) or wander across wide areas that include territories and non-territorial areas (Robles &amp; Olea, 2003; Robles &amp; Ciudad, 2020). Being sexually mature, floaters behave as dispersers that may buffer the extinction risk of spatially structured populations, either by replacing the breeders that disappear (Robles &amp; Ciudad, 2017) or by (re)colonising habitat patches that balance local extinctions in fragmented landscapes (Robles &amp; Ciudad, 2020). Territory sizes in the breeding season are around 10 ha, but territorial woodpeckers increase their home ranges after breeding and particularly in winter, when home range overlap reaches its maximum (Pasinelli et al., 2001). Home ranges can be substantially larger for floaters (Pasinelli et al., 2001; Robles &amp; Ciudad, 2017, 2020) and dispersing juveniles (Robles et al., 2019).</w:t>
      </w:r>
    </w:p>
    <w:p w14:paraId="3BE9DFD6" w14:textId="77777777" w:rsidR="00044771" w:rsidRDefault="00044771" w:rsidP="00044771">
      <w:pPr>
        <w:jc w:val="both"/>
      </w:pPr>
      <w:r>
        <w:t xml:space="preserve">From January-February, breeding territories are actively defended by both members of the couple through vocalizations, visual displays and prosecutions of intruders. Both sexes share the breeding duties of a single brood per year (Pasinelli, 2003). It lays </w:t>
      </w:r>
      <w:r w:rsidRPr="004D4985">
        <w:t>Mid-Apr</w:t>
      </w:r>
      <w:r>
        <w:t>il</w:t>
      </w:r>
      <w:r w:rsidRPr="004D4985">
        <w:t xml:space="preserve"> to beginning of May</w:t>
      </w:r>
      <w:r>
        <w:t xml:space="preserve">. </w:t>
      </w:r>
      <w:r w:rsidRPr="00D776E5">
        <w:t>Nest</w:t>
      </w:r>
      <w:r>
        <w:t xml:space="preserve"> is </w:t>
      </w:r>
      <w:r w:rsidRPr="00D776E5">
        <w:t xml:space="preserve">excavated by both sexes </w:t>
      </w:r>
      <w:r>
        <w:t>(</w:t>
      </w:r>
      <w:r w:rsidRPr="00D776E5">
        <w:t>taking 8–20 days</w:t>
      </w:r>
      <w:r>
        <w:t>)</w:t>
      </w:r>
      <w:r w:rsidRPr="00D776E5">
        <w:t xml:space="preserve"> at up to 20 m,</w:t>
      </w:r>
      <w:r>
        <w:t xml:space="preserve"> but</w:t>
      </w:r>
      <w:r w:rsidRPr="00D776E5">
        <w:t xml:space="preserve"> mostly 5–10 m, in trunk or in larger branch of deciduous tree, mainly in dead or decaying wood</w:t>
      </w:r>
      <w:r>
        <w:t>.</w:t>
      </w:r>
      <w:r w:rsidRPr="00D776E5">
        <w:t xml:space="preserve"> </w:t>
      </w:r>
      <w:r>
        <w:t>C</w:t>
      </w:r>
      <w:r w:rsidRPr="00D776E5">
        <w:t xml:space="preserve">avity depth </w:t>
      </w:r>
      <w:r>
        <w:t xml:space="preserve">is </w:t>
      </w:r>
      <w:r w:rsidRPr="00D776E5">
        <w:t>c</w:t>
      </w:r>
      <w:r>
        <w:t>a</w:t>
      </w:r>
      <w:r w:rsidRPr="00D776E5">
        <w:t>. 35 cm</w:t>
      </w:r>
      <w:r>
        <w:t>.</w:t>
      </w:r>
      <w:r w:rsidRPr="00D776E5">
        <w:t xml:space="preserve"> </w:t>
      </w:r>
      <w:r>
        <w:t>Also, o</w:t>
      </w:r>
      <w:r w:rsidRPr="00D776E5">
        <w:t>ld hole</w:t>
      </w:r>
      <w:r>
        <w:t>s</w:t>
      </w:r>
      <w:r w:rsidRPr="00D776E5">
        <w:t xml:space="preserve"> </w:t>
      </w:r>
      <w:r>
        <w:t xml:space="preserve">are </w:t>
      </w:r>
      <w:r w:rsidRPr="00D776E5">
        <w:t>frequently reused.</w:t>
      </w:r>
      <w:r>
        <w:t xml:space="preserve"> The Middle Spotted Woodpecker </w:t>
      </w:r>
      <w:r w:rsidRPr="00CD3E38">
        <w:t>lays four to seven eggs and incubates for 11–14 days.</w:t>
      </w:r>
      <w:r>
        <w:t xml:space="preserve"> </w:t>
      </w:r>
    </w:p>
    <w:p w14:paraId="163CF8B3" w14:textId="77777777" w:rsidR="00044771" w:rsidRDefault="00044771" w:rsidP="00044771">
      <w:pPr>
        <w:jc w:val="both"/>
      </w:pPr>
      <w:r>
        <w:t>After fledging, the chicks stay in the natal area and are partly fed by their parents for 2-4 weeks (Robles et al., 2007b; Robles &amp; Ciudad, own data). Fledgling dependence on the parents is reduced across the day and, eventually, the juveniles become independent and disperse out of the natal area.</w:t>
      </w:r>
    </w:p>
    <w:p w14:paraId="3C1DAA58" w14:textId="77777777" w:rsidR="00044771" w:rsidRDefault="00044771" w:rsidP="00044771">
      <w:pPr>
        <w:jc w:val="both"/>
      </w:pPr>
      <w:r w:rsidRPr="007F7329">
        <w:rPr>
          <w:b/>
        </w:rPr>
        <w:t>Feeding:</w:t>
      </w:r>
      <w:r>
        <w:t xml:space="preserve"> The diet consists mainly of a wide variety of arthropods that are gathered from the surface and in the crevices of rough-bark deciduous trees. Because Middle Spotted Woodpeckers are less likely to excavate into the wood than other woodpeckers, the larvae of woodboring xylophagous insects do not seem to make up a relevant portion of their diet. Given that defoliating caterpillars are seasonally important prey for provisioning food to the nestlings, these woodpeckers are often seen collecting caterpillars from the foliage of the oaks in spring (Robles, 2004).</w:t>
      </w:r>
    </w:p>
    <w:p w14:paraId="591CB81A" w14:textId="77777777" w:rsidR="00044771" w:rsidRPr="00CD3E38" w:rsidRDefault="00044771" w:rsidP="00044771">
      <w:pPr>
        <w:jc w:val="both"/>
      </w:pPr>
      <w:r>
        <w:lastRenderedPageBreak/>
        <w:t>Occasionally, Middle Spotted Woodpeckers consume plants, such as hard mast and berries in the autumn and winter (Pasinelli, 2003). Ivy (Hedera helix) berries can form a large part of the diet in spring, at least for provisioning the chicks in some areas of central Europe (Spühler et al., 2014). The importance of ivy berries, however, remains unclear. The consumption of these berries has not been documented in the southern slope of the Cantabrian Mountains, where the ivy is rather scarce.</w:t>
      </w:r>
    </w:p>
    <w:p w14:paraId="3DCF97E2" w14:textId="77777777" w:rsidR="00044771" w:rsidRDefault="00044771" w:rsidP="00044771">
      <w:pPr>
        <w:jc w:val="both"/>
      </w:pPr>
      <w:r w:rsidRPr="007F7329">
        <w:rPr>
          <w:b/>
        </w:rPr>
        <w:t xml:space="preserve">Migration: </w:t>
      </w:r>
      <w:r>
        <w:t>The Middle Spotted Woodpecker is non-migratory species. Natal dispersal movements are rather short (Ciudad et al., 2009; Robles et al., 2019),</w:t>
      </w:r>
      <w:r w:rsidRPr="00956139">
        <w:t xml:space="preserve"> </w:t>
      </w:r>
      <w:r>
        <w:t>although some juveniles can move further than 10 km (Robles et al., 2019).</w:t>
      </w:r>
    </w:p>
    <w:p w14:paraId="60029C28" w14:textId="77777777" w:rsidR="00044771" w:rsidRDefault="00044771" w:rsidP="00044771">
      <w:pPr>
        <w:jc w:val="both"/>
      </w:pPr>
    </w:p>
    <w:p w14:paraId="5F2D8950" w14:textId="77777777" w:rsidR="00044771" w:rsidRDefault="00044771" w:rsidP="00044771">
      <w:pPr>
        <w:pStyle w:val="berschrift3"/>
      </w:pPr>
      <w:r>
        <w:t>Population ecology</w:t>
      </w:r>
    </w:p>
    <w:p w14:paraId="70F9B9A5" w14:textId="77777777" w:rsidR="00044771" w:rsidRDefault="00044771" w:rsidP="00044771">
      <w:pPr>
        <w:jc w:val="both"/>
      </w:pPr>
      <w:r>
        <w:t>The range of the Middle Spotted Woodpecker is located mostly along the temperate bioclimate in the Western Palearctic (Pasinelli, 2003; Robles &amp; Pasinelli, 2020). Its range tends to be more continuous in central and north Europe than in the south, where its distribution is more fragmented (Robles &amp; Pasinelli, 2020).</w:t>
      </w:r>
    </w:p>
    <w:p w14:paraId="3753EB40" w14:textId="77777777" w:rsidR="00044771" w:rsidRDefault="00044771" w:rsidP="00044771">
      <w:pPr>
        <w:jc w:val="both"/>
      </w:pPr>
      <w:r>
        <w:t xml:space="preserve">The estimation of the population size in Europe is 213,000-528,000 pairs; 1,045-1,205 of those for Spain and 40,000-80,000 for France (BirdLife International, 2015). However, the estimations of population sizes and trends are based on incomplete and biased information, which make those calculations quite speculative. </w:t>
      </w:r>
    </w:p>
    <w:p w14:paraId="2974B6EA" w14:textId="77777777" w:rsidR="00044771" w:rsidRDefault="00044771" w:rsidP="00044771"/>
    <w:p w14:paraId="7D99FF7A" w14:textId="77777777" w:rsidR="00044771" w:rsidRPr="00D36209" w:rsidRDefault="00044771" w:rsidP="00044771">
      <w:pPr>
        <w:pStyle w:val="berschrift3"/>
      </w:pPr>
      <w:r>
        <w:t>Habitat</w:t>
      </w:r>
    </w:p>
    <w:p w14:paraId="17EAEEAC" w14:textId="77777777" w:rsidR="00044771" w:rsidRDefault="00044771" w:rsidP="00044771">
      <w:pPr>
        <w:jc w:val="both"/>
      </w:pPr>
      <w:r>
        <w:rPr>
          <w:b/>
        </w:rPr>
        <w:t>General habitat:</w:t>
      </w:r>
      <w:r>
        <w:t xml:space="preserve"> Middle Spotted Woodpeckers</w:t>
      </w:r>
      <w:r w:rsidRPr="00BF5518">
        <w:t xml:space="preserve"> prefer deciduous forest regions, especially areas with old oak, hornbeam and elm, and a patchwork of clearings, pasture and dense woodland.</w:t>
      </w:r>
      <w:r>
        <w:t xml:space="preserve"> They can also be found in old orchards or riparian galleries of willow, alder and poplar. They forage mainly on rough-bark deciduous trees. Overall, oaks are the most used tree species, but these woodpeckers can also forage on other deciduous trees such as beeches (Fagus sylvatica), poplars (Populus spp.), alders (Alnus spp.), birches (Betula spp.) or willows (Salix spp.). Regardless of the tree species, Middle Spotted Woodpeckers prefer large-diameter trees, and often forage on trees with DBH (diameter at breast height, measured at 1.3 m) values of, at least, 36 cm (Pasinelli &amp; Hegelbach, 1997; Robles et al., 2007a; Ciudad &amp; Robles, 2013). They are associated with stands rich in dry and drying trees. A study from Poland (</w:t>
      </w:r>
      <w:r w:rsidRPr="00F02A51">
        <w:t>Kosiński</w:t>
      </w:r>
      <w:r>
        <w:t xml:space="preserve"> et al., 2022) found that the abundance of middle spotted woodpeckers is positively correlated with the age class (</w:t>
      </w:r>
      <w:r>
        <w:rPr>
          <w:rFonts w:cstheme="minorHAnsi"/>
        </w:rPr>
        <w:t>≥</w:t>
      </w:r>
      <w:r>
        <w:t xml:space="preserve"> 120 years, 80-119 years, and 40-79 years) of the studied oak forests.</w:t>
      </w:r>
    </w:p>
    <w:p w14:paraId="2AD2FFFF" w14:textId="77777777" w:rsidR="00044771" w:rsidRPr="00AA5A88" w:rsidRDefault="00044771" w:rsidP="00044771">
      <w:pPr>
        <w:jc w:val="both"/>
        <w:rPr>
          <w:rFonts w:asciiTheme="majorHAnsi" w:hAnsiTheme="majorHAnsi" w:cstheme="majorHAnsi"/>
          <w:sz w:val="22"/>
          <w:szCs w:val="22"/>
        </w:rPr>
      </w:pPr>
      <w:r>
        <w:rPr>
          <w:b/>
        </w:rPr>
        <w:t xml:space="preserve">Breeding habitat: </w:t>
      </w:r>
      <w:r w:rsidRPr="00F02A51">
        <w:t xml:space="preserve">Nesting cavities are usually located on side branches and boughs, often on the underside, although main trunks are also used. In most cases the timber excavated is dead or rotten. Unlike some other woodpeckers, Middle Spotted rarely excavates several cavities </w:t>
      </w:r>
      <w:r w:rsidRPr="00F02A51">
        <w:lastRenderedPageBreak/>
        <w:t>in the spring. A height of the entrance of around three meters is typical, though as high as 20m is possible. Cavity entrance holes are round and between 4-5cm in diameter and often on a downward inclining trunk or the underside of a branch (as is often the case with Syrian Woodpecker). Favoured trees for foraging include oaks (Quercus spp.) and various orchard fruit trees. For nesting a wider range of trees is used, although across its range this species shows a strong association to mature oak trees (Gorman, G. (2015)). Additionally, to all types of oak forests, a study from Bulgaria found that 9180, 91E0, 91F0, 92A0, 91Z0, 9260, and 92C0 are suitable nesting habitats</w:t>
      </w:r>
      <w:r>
        <w:t xml:space="preserve"> (Kavrakova et al., 2009)</w:t>
      </w:r>
      <w:r w:rsidRPr="00F02A51">
        <w:t>.</w:t>
      </w:r>
    </w:p>
    <w:p w14:paraId="7BB3A65C" w14:textId="77777777" w:rsidR="00044771" w:rsidRPr="00D776E5" w:rsidRDefault="00044771" w:rsidP="00044771">
      <w:pPr>
        <w:jc w:val="both"/>
      </w:pPr>
    </w:p>
    <w:p w14:paraId="360217A0" w14:textId="77777777" w:rsidR="00044771" w:rsidRPr="00D36209" w:rsidRDefault="00044771" w:rsidP="00044771">
      <w:pPr>
        <w:pStyle w:val="berschrift3"/>
      </w:pPr>
      <w:r>
        <w:t>Threats and pressures</w:t>
      </w:r>
    </w:p>
    <w:p w14:paraId="095126E0" w14:textId="77777777" w:rsidR="00044771" w:rsidRDefault="00044771" w:rsidP="00044771">
      <w:pPr>
        <w:jc w:val="both"/>
        <w:rPr>
          <w:rFonts w:ascii="Helvetica" w:hAnsi="Helvetica"/>
          <w:color w:val="333333"/>
          <w:sz w:val="21"/>
          <w:shd w:val="clear" w:color="auto" w:fill="FFFFFF"/>
        </w:rPr>
      </w:pPr>
      <w:r w:rsidRPr="00C268C2">
        <w:rPr>
          <w:b/>
        </w:rPr>
        <w:t>Threats:</w:t>
      </w:r>
      <w:r w:rsidRPr="002662C4">
        <w:t xml:space="preserve"> </w:t>
      </w:r>
      <w:r w:rsidRPr="00D776E5">
        <w:rPr>
          <w:rFonts w:cstheme="minorHAnsi"/>
          <w:color w:val="auto"/>
          <w:szCs w:val="24"/>
          <w:shd w:val="clear" w:color="auto" w:fill="FFFFFF"/>
        </w:rPr>
        <w:t>Declines have mostly been driven by forest management, especially fragmentation of oak forests, elimination of old and decaying trees and the replacement of indigenous deciduous forest with coniferous. The effects of atmospheric pollution may pose a risk (Hagemeijer and Blair 1997). Climatic changes and adverse weather also influence populations on a local scale (Winkler </w:t>
      </w:r>
      <w:r w:rsidRPr="00D776E5">
        <w:rPr>
          <w:rFonts w:cstheme="minorHAnsi"/>
          <w:i/>
          <w:iCs/>
          <w:color w:val="auto"/>
          <w:szCs w:val="24"/>
          <w:shd w:val="clear" w:color="auto" w:fill="FFFFFF"/>
        </w:rPr>
        <w:t>et al</w:t>
      </w:r>
      <w:r w:rsidRPr="00D776E5">
        <w:rPr>
          <w:rFonts w:cstheme="minorHAnsi"/>
          <w:color w:val="auto"/>
          <w:szCs w:val="24"/>
          <w:shd w:val="clear" w:color="auto" w:fill="FFFFFF"/>
        </w:rPr>
        <w:t>. 2014).</w:t>
      </w:r>
    </w:p>
    <w:p w14:paraId="094D1960" w14:textId="77777777" w:rsidR="00044771" w:rsidRDefault="00044771" w:rsidP="00044771">
      <w:pPr>
        <w:jc w:val="both"/>
      </w:pPr>
      <w:r w:rsidRPr="00C268C2">
        <w:rPr>
          <w:b/>
        </w:rPr>
        <w:t>Conservation Status:</w:t>
      </w:r>
      <w:r>
        <w:t xml:space="preserve"> The g</w:t>
      </w:r>
      <w:r w:rsidRPr="002662C4">
        <w:t>lobal and European popu</w:t>
      </w:r>
      <w:r>
        <w:t>lation is categorized as Least C</w:t>
      </w:r>
      <w:r w:rsidRPr="002662C4">
        <w:t>oncern.</w:t>
      </w:r>
    </w:p>
    <w:p w14:paraId="6DD31B9D" w14:textId="77777777" w:rsidR="00044771" w:rsidRDefault="00044771" w:rsidP="00044771"/>
    <w:p w14:paraId="56D74886" w14:textId="77777777" w:rsidR="00044771" w:rsidRPr="00D36209" w:rsidRDefault="00044771" w:rsidP="00044771">
      <w:pPr>
        <w:pStyle w:val="berschrift3"/>
      </w:pPr>
      <w:r>
        <w:t>Species protection measures</w:t>
      </w:r>
    </w:p>
    <w:p w14:paraId="1C062B80" w14:textId="77777777" w:rsidR="00044771" w:rsidRDefault="00044771" w:rsidP="00044771">
      <w:pPr>
        <w:jc w:val="both"/>
      </w:pPr>
      <w:r>
        <w:t>The Middle Spotted Woodpecker</w:t>
      </w:r>
      <w:r w:rsidRPr="000C0BC5">
        <w:t xml:space="preserve"> is listed in Appendix II of </w:t>
      </w:r>
      <w:r>
        <w:t xml:space="preserve">the </w:t>
      </w:r>
      <w:r w:rsidRPr="000C0BC5">
        <w:t xml:space="preserve">Bern Convention and Annex I of </w:t>
      </w:r>
      <w:r>
        <w:t xml:space="preserve">the </w:t>
      </w:r>
      <w:r w:rsidRPr="000C0BC5">
        <w:t>EU Birds Directive.</w:t>
      </w:r>
    </w:p>
    <w:p w14:paraId="33BF99C7" w14:textId="77777777" w:rsidR="00044771" w:rsidRDefault="00044771" w:rsidP="00044771">
      <w:pPr>
        <w:jc w:val="both"/>
      </w:pPr>
      <w:r>
        <w:t>Further protection in:</w:t>
      </w:r>
    </w:p>
    <w:p w14:paraId="587B3DAF" w14:textId="77777777" w:rsidR="00044771" w:rsidRPr="00CC5F7C" w:rsidRDefault="00044771" w:rsidP="003957FA">
      <w:pPr>
        <w:pStyle w:val="Listenabsatz"/>
        <w:numPr>
          <w:ilvl w:val="0"/>
          <w:numId w:val="7"/>
        </w:numPr>
        <w:jc w:val="both"/>
        <w:rPr>
          <w:szCs w:val="21"/>
        </w:rPr>
      </w:pPr>
      <w:r w:rsidRPr="00CC5F7C">
        <w:rPr>
          <w:szCs w:val="21"/>
        </w:rPr>
        <w:t xml:space="preserve">BiH: </w:t>
      </w:r>
      <w:r>
        <w:rPr>
          <w:szCs w:val="21"/>
        </w:rPr>
        <w:t xml:space="preserve">In Bosnia and Herzegovina the Middle Spotted Woodpecker is listed as Least Concern species on </w:t>
      </w:r>
      <w:r w:rsidRPr="00CC5F7C">
        <w:rPr>
          <w:szCs w:val="21"/>
        </w:rPr>
        <w:t>IUCN Red List</w:t>
      </w:r>
      <w:r>
        <w:rPr>
          <w:szCs w:val="21"/>
        </w:rPr>
        <w:t>.</w:t>
      </w:r>
      <w:r w:rsidRPr="00CC5F7C">
        <w:rPr>
          <w:szCs w:val="21"/>
        </w:rPr>
        <w:t xml:space="preserve"> In Federation of Bosnia and Herzegovina there is no protection status and in Republic of Srpska it is </w:t>
      </w:r>
      <w:r w:rsidRPr="00CC5F7C">
        <w:t xml:space="preserve">strictly protected species under Rulebook o designation and Protection of Strictly Protected and Protected Wild Flora, Fauna and Fungi, Official gazette of Republic of Srpska No. 31/11 and 34/17 </w:t>
      </w:r>
      <w:r w:rsidRPr="00CC5F7C">
        <w:rPr>
          <w:szCs w:val="21"/>
        </w:rPr>
        <w:t>6/2020.</w:t>
      </w:r>
    </w:p>
    <w:p w14:paraId="0AFA4CFA" w14:textId="77777777" w:rsidR="00044771" w:rsidRDefault="00044771" w:rsidP="003957FA">
      <w:pPr>
        <w:pStyle w:val="Listenabsatz"/>
        <w:numPr>
          <w:ilvl w:val="0"/>
          <w:numId w:val="7"/>
        </w:numPr>
        <w:jc w:val="both"/>
        <w:rPr>
          <w:szCs w:val="21"/>
        </w:rPr>
      </w:pPr>
      <w:r>
        <w:rPr>
          <w:szCs w:val="21"/>
        </w:rPr>
        <w:t xml:space="preserve">KOS: </w:t>
      </w:r>
      <w:r w:rsidRPr="00060FC0">
        <w:rPr>
          <w:szCs w:val="21"/>
        </w:rPr>
        <w:t>there is not any protected status of this species in Kosovo</w:t>
      </w:r>
    </w:p>
    <w:p w14:paraId="3F67C399" w14:textId="77777777" w:rsidR="00044771" w:rsidRPr="003105BA" w:rsidRDefault="00044771" w:rsidP="003957FA">
      <w:pPr>
        <w:pStyle w:val="Listenabsatz"/>
        <w:numPr>
          <w:ilvl w:val="0"/>
          <w:numId w:val="7"/>
        </w:numPr>
        <w:jc w:val="both"/>
        <w:rPr>
          <w:szCs w:val="21"/>
        </w:rPr>
      </w:pPr>
      <w:r w:rsidRPr="003105BA">
        <w:t>SRB: strictly protected species under Rulebook o designation and Protection of Strictly Protected and Protected Wild Flora, Fauna and Fungi, Official gazette of RS 5/2010, 47/2011, 35/2016</w:t>
      </w:r>
    </w:p>
    <w:p w14:paraId="0AC7A7F1" w14:textId="532CD431" w:rsidR="00DC12F1" w:rsidRDefault="00DC12F1">
      <w:pPr>
        <w:spacing w:before="0" w:beforeAutospacing="0" w:after="0" w:afterAutospacing="0"/>
      </w:pPr>
      <w:r>
        <w:br w:type="page"/>
      </w:r>
    </w:p>
    <w:p w14:paraId="2882767C" w14:textId="77777777" w:rsidR="00044771" w:rsidRPr="00D36209" w:rsidRDefault="00044771" w:rsidP="00044771">
      <w:pPr>
        <w:pStyle w:val="berschrift3"/>
      </w:pPr>
      <w:r>
        <w:lastRenderedPageBreak/>
        <w:t>Distribution</w:t>
      </w:r>
    </w:p>
    <w:p w14:paraId="300833C9" w14:textId="77777777" w:rsidR="00044771" w:rsidRDefault="00044771" w:rsidP="00044771">
      <w:pPr>
        <w:jc w:val="both"/>
      </w:pPr>
      <w:r w:rsidRPr="004E1CA6">
        <w:t xml:space="preserve">The </w:t>
      </w:r>
      <w:r>
        <w:t>M</w:t>
      </w:r>
      <w:r w:rsidRPr="004E1CA6">
        <w:t xml:space="preserve">iddle </w:t>
      </w:r>
      <w:r>
        <w:t>S</w:t>
      </w:r>
      <w:r w:rsidRPr="004E1CA6">
        <w:t xml:space="preserve">potted </w:t>
      </w:r>
      <w:r>
        <w:t>W</w:t>
      </w:r>
      <w:r w:rsidRPr="004E1CA6">
        <w:t>oodpecker occurs only in Europe in the Palearctic, from northern Spain and France east to Poland and Ukraine, and south to central Italy (where local), the Balkan Peninsula, Lithuania, Latvia, Turkey, the Caucasus, and Iran. The species is common in Estonia, but virtually nonexistent in Finland</w:t>
      </w:r>
      <w:r>
        <w:t>.</w:t>
      </w:r>
      <w:r w:rsidRPr="004E1CA6">
        <w:t xml:space="preserve"> This species used to breed in Sweden but became extirpated in the '80s. However, </w:t>
      </w:r>
      <w:r>
        <w:t>M</w:t>
      </w:r>
      <w:r w:rsidRPr="004E1CA6">
        <w:t xml:space="preserve">iddle </w:t>
      </w:r>
      <w:r>
        <w:t>S</w:t>
      </w:r>
      <w:r w:rsidRPr="004E1CA6">
        <w:t xml:space="preserve">potted </w:t>
      </w:r>
      <w:r>
        <w:t>W</w:t>
      </w:r>
      <w:r w:rsidRPr="004E1CA6">
        <w:t>oodpeckers have been seen again in Sweden in their breeding habitat in recent years, suggesting a recolonization of the country. Due to its sedentary nature, it has never been recorded in the British Isles. It prefers deciduous forest regions, especially areas with old oak, hornbeam and elm, and a patchwork of clearings, pasture and dense woodland.</w:t>
      </w:r>
    </w:p>
    <w:p w14:paraId="45B77D76" w14:textId="77777777" w:rsidR="00044771" w:rsidRDefault="00044771" w:rsidP="00044771"/>
    <w:p w14:paraId="2B54F0BC" w14:textId="77777777" w:rsidR="00044771" w:rsidRDefault="00044771" w:rsidP="00044771">
      <w:pPr>
        <w:pStyle w:val="berschrift3"/>
      </w:pPr>
      <w:r>
        <w:t>Literature</w:t>
      </w:r>
    </w:p>
    <w:p w14:paraId="74A4201B"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BirdLife International. 2015. Leiopicus medius. The IUCN Red List of Threatened Species 2015. Publications of the European Union. Luxembourg.</w:t>
      </w:r>
    </w:p>
    <w:p w14:paraId="57709468"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BirdLife International. 2018. Leiopicus medius. The IUCN Red List of Threatened Species 2018: e.T22681114A132055069. https://dx.doi.org/10.2305/IUCN.UK.2018-2.RLTS.T22681114A132055069.en. Accessed on 16 February 2024.</w:t>
      </w:r>
    </w:p>
    <w:p w14:paraId="14FA4981"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 xml:space="preserve">Ciudad, C. 2011. Ecología y conservación del pico mediano Dendrocopos medius en ambientes alterados y fragmentados. PhD Thesis. Universidad de León. León. </w:t>
      </w:r>
    </w:p>
    <w:p w14:paraId="60E286AB"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Ciudad, C. &amp; Robles, H. 2013. Inventario y caracterización ecológica de la población de pico mediano en la ZEPA de Izki (Álava). Unpublished report. LIFE+ Pro-Izki.</w:t>
      </w:r>
    </w:p>
    <w:p w14:paraId="6D553FC9"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 xml:space="preserve"> Ciudad, C., Robles, H. &amp; Matthysen, E. 2009. Postfledging habitat selection of juvenile middle spotted woodpeckers: a multi-scale approach. Ecography 32: 676-682.</w:t>
      </w:r>
    </w:p>
    <w:p w14:paraId="7A7CF0E9" w14:textId="77777777" w:rsidR="00044771" w:rsidRPr="00EE5945" w:rsidRDefault="00044771" w:rsidP="00044771">
      <w:pPr>
        <w:pStyle w:val="Standard1"/>
        <w:spacing w:before="240" w:after="240"/>
        <w:jc w:val="both"/>
        <w:rPr>
          <w:rFonts w:asciiTheme="majorHAnsi" w:hAnsiTheme="majorHAnsi" w:cstheme="majorHAnsi"/>
          <w:color w:val="080100"/>
          <w:sz w:val="24"/>
          <w:szCs w:val="24"/>
          <w:lang w:val="en-US"/>
        </w:rPr>
      </w:pPr>
      <w:r w:rsidRPr="00EE5945">
        <w:rPr>
          <w:rFonts w:asciiTheme="majorHAnsi" w:hAnsiTheme="majorHAnsi" w:cstheme="majorHAnsi"/>
          <w:color w:val="080100"/>
          <w:sz w:val="24"/>
          <w:szCs w:val="24"/>
          <w:lang w:val="en-US"/>
        </w:rPr>
        <w:t>del Hoyo, J., Elliott, A. &amp; Sargatal, J. (eds.) 2002.Handbook of the Birds of the World. Vol. 7. Jaca-mars to Woodpeckers. – Lynx Edicions, Barcelo-na ISBN 84-87334-37-7 pp. 613</w:t>
      </w:r>
    </w:p>
    <w:p w14:paraId="26331441" w14:textId="77777777" w:rsidR="00044771" w:rsidRPr="00EE5945" w:rsidRDefault="00044771" w:rsidP="00044771">
      <w:pPr>
        <w:pStyle w:val="Standard1"/>
        <w:spacing w:before="240" w:after="240"/>
        <w:jc w:val="both"/>
        <w:rPr>
          <w:rFonts w:asciiTheme="majorHAnsi" w:hAnsiTheme="majorHAnsi" w:cstheme="majorHAnsi"/>
          <w:color w:val="080100"/>
          <w:sz w:val="24"/>
          <w:szCs w:val="24"/>
          <w:lang w:val="en-US"/>
        </w:rPr>
      </w:pPr>
      <w:r w:rsidRPr="00EE5945">
        <w:rPr>
          <w:rFonts w:asciiTheme="majorHAnsi" w:hAnsiTheme="majorHAnsi" w:cstheme="majorHAnsi"/>
          <w:color w:val="080100"/>
          <w:sz w:val="24"/>
          <w:szCs w:val="24"/>
          <w:lang w:val="en-US"/>
        </w:rPr>
        <w:t>Gorman, G. (2015) Foraging signs and cavities of some European woodpeckers (Picidae): Identifying the clues that lead to establishing the presence of species 87-97</w:t>
      </w:r>
    </w:p>
    <w:p w14:paraId="109CD3F6" w14:textId="77777777" w:rsidR="00044771" w:rsidRPr="00EE5945" w:rsidRDefault="00044771" w:rsidP="00044771">
      <w:pPr>
        <w:jc w:val="both"/>
        <w:rPr>
          <w:rFonts w:asciiTheme="majorHAnsi" w:hAnsiTheme="majorHAnsi" w:cstheme="majorHAnsi"/>
          <w:color w:val="auto"/>
          <w:szCs w:val="24"/>
          <w:shd w:val="clear" w:color="auto" w:fill="FFFFFF"/>
        </w:rPr>
      </w:pPr>
      <w:r w:rsidRPr="00EE5945">
        <w:rPr>
          <w:rFonts w:asciiTheme="majorHAnsi" w:hAnsiTheme="majorHAnsi" w:cstheme="majorHAnsi"/>
          <w:color w:val="auto"/>
          <w:szCs w:val="24"/>
          <w:shd w:val="clear" w:color="auto" w:fill="FFFFFF"/>
        </w:rPr>
        <w:t>Hagemeijer, E.J.M. and Blair, M.J. 1997. </w:t>
      </w:r>
      <w:r w:rsidRPr="00EE5945">
        <w:rPr>
          <w:rFonts w:asciiTheme="majorHAnsi" w:hAnsiTheme="majorHAnsi" w:cstheme="majorHAnsi"/>
          <w:i/>
          <w:iCs/>
          <w:color w:val="auto"/>
          <w:szCs w:val="24"/>
          <w:shd w:val="clear" w:color="auto" w:fill="FFFFFF"/>
        </w:rPr>
        <w:t>The EBCC atlas of European breeding birds: their distribution and abundance</w:t>
      </w:r>
      <w:r w:rsidRPr="00EE5945">
        <w:rPr>
          <w:rFonts w:asciiTheme="majorHAnsi" w:hAnsiTheme="majorHAnsi" w:cstheme="majorHAnsi"/>
          <w:color w:val="auto"/>
          <w:szCs w:val="24"/>
          <w:shd w:val="clear" w:color="auto" w:fill="FFFFFF"/>
        </w:rPr>
        <w:t>. T. and A. D. Poyser, London.</w:t>
      </w:r>
    </w:p>
    <w:p w14:paraId="6B7C4FBE" w14:textId="77777777" w:rsidR="00044771" w:rsidRPr="00EE5945" w:rsidRDefault="00044771" w:rsidP="00044771">
      <w:pPr>
        <w:jc w:val="both"/>
        <w:rPr>
          <w:rFonts w:asciiTheme="majorHAnsi" w:hAnsiTheme="majorHAnsi" w:cstheme="majorHAnsi"/>
          <w:color w:val="auto"/>
          <w:szCs w:val="24"/>
          <w:shd w:val="clear" w:color="auto" w:fill="FFFFFF"/>
        </w:rPr>
      </w:pPr>
      <w:r w:rsidRPr="00EE5945">
        <w:rPr>
          <w:rFonts w:asciiTheme="majorHAnsi" w:hAnsiTheme="majorHAnsi" w:cstheme="majorHAnsi"/>
          <w:color w:val="auto"/>
          <w:szCs w:val="24"/>
          <w:shd w:val="clear" w:color="auto" w:fill="FFFFFF"/>
        </w:rPr>
        <w:t>Kavrakova V., Dimova D., Dimitrov M., Tsonev R., Belev T. 6 Rakovska K. 2009. Guide for identification of habitats of European importance in Bulgaria. Second, revised and supplemented edition. Sofia, World Wildlife Fund, Danube-Carpathian Program and GREEN BALKANS Federation.</w:t>
      </w:r>
    </w:p>
    <w:p w14:paraId="1B0C21E3" w14:textId="77777777" w:rsidR="00044771" w:rsidRPr="00EE5945" w:rsidRDefault="00044771" w:rsidP="00044771">
      <w:pPr>
        <w:jc w:val="both"/>
        <w:rPr>
          <w:rFonts w:asciiTheme="majorHAnsi" w:hAnsiTheme="majorHAnsi" w:cstheme="majorHAnsi"/>
          <w:color w:val="auto"/>
          <w:szCs w:val="24"/>
        </w:rPr>
      </w:pPr>
      <w:r w:rsidRPr="00EE5945">
        <w:rPr>
          <w:rFonts w:asciiTheme="majorHAnsi" w:hAnsiTheme="majorHAnsi" w:cstheme="majorHAnsi"/>
          <w:color w:val="auto"/>
          <w:szCs w:val="24"/>
        </w:rPr>
        <w:lastRenderedPageBreak/>
        <w:t>Kosiński, Z., Kempa, M., &amp; Żurawlew, P. 2022. Population size, trend, and predictors of abundance of the Middle Spotted Woodpecker Dendrocoptes medius in the Natura 2000 Special Protection Area Krotoszyn Oak Forest in 2010–2020. Ornis Polonica 2022, 63: 177–198.</w:t>
      </w:r>
    </w:p>
    <w:p w14:paraId="3B7CD0AA"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Kosiński, Z. &amp; Ksit, P. 2007. Nest holes of Great Spotted Woodpeckers Dendrocopos major and Middle Spotted Woodpeckers D. medius: Do they really differ in size? Acta Ornithologica 42: 45-52.</w:t>
      </w:r>
    </w:p>
    <w:p w14:paraId="3E5DE35F"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Official gazette of Republic of Srpska No. 31/11 and 34/17 6/2020.</w:t>
      </w:r>
    </w:p>
    <w:p w14:paraId="32E896A5"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Pasinelli, G. &amp; Hegelbach, J. 1997. Characteristics of trees preferred by foraging middle spotted woodpecker Dendrocopos medius in northern Switzerland. Ardea 85: 203-209.</w:t>
      </w:r>
    </w:p>
    <w:p w14:paraId="1FE7F755"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Pasinelli, G. 2003. Dendrocopos medius Middle Spotted Woodpecker. BWP Update 5: 49-99</w:t>
      </w:r>
    </w:p>
    <w:p w14:paraId="210844FB"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Robles, H., Ciudad, C., Vera, R., Olea, P.P., Purroy, F.J. &amp; Matthysen, E. 2007a. Sylvopastoral management and conservation of the middle spotted woodpecker at the south-western edge of its distribution range. Forest Ecology and Management 242: 343-352.</w:t>
      </w:r>
    </w:p>
    <w:p w14:paraId="554B2780"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 xml:space="preserve">Robles, H. &amp; Ciudad, C. 2017. Floaters may buffer the extinction risk of small populations: an empirical assessment. Proceedings of the Royal Society B 284: 20170074. </w:t>
      </w:r>
    </w:p>
    <w:p w14:paraId="3F373CEE"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 xml:space="preserve">Robles, H. &amp; Ciudad, C. 2019. Seguimiento temporal de la abundancia de territorios de pico mediano en el Parque Natural de Izki. Unpublished report. POCTEFA Habios. </w:t>
      </w:r>
    </w:p>
    <w:p w14:paraId="452951B9"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Robles, H. &amp; Ciudad, C. 2020. Assessing the buffer effect of floaters by reinforcing local colonization in spatially structured populations. Animal Conservation 23: 284-490</w:t>
      </w:r>
    </w:p>
    <w:p w14:paraId="5D310930"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 xml:space="preserve">Robles, H. &amp; Olea, P.P. 2003. Distribution and abundance of the Middle Spotted Woodpecker Dendrocopos medius in a southern population of the Cantabrian Mountains. Ardeola 50: 275-280. </w:t>
      </w:r>
    </w:p>
    <w:p w14:paraId="3D3A4E41"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Robles, H. &amp; Pasinelli, G. 2020. Middle Spotted Woodpecker Leiopicus medius. In Keller, V., Herrando, S., Voríšek, P. et al. (eds.): European Breeding Bird Atlas 2. Distribution, Abundance and Change, pp. 502-503. European Bird Census Council (EBCC) &amp; Lynx Edicions. Barcelona.</w:t>
      </w:r>
    </w:p>
    <w:p w14:paraId="00D8E8F6"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Spühler, L., Krüsi, B.O. &amp; Pasinelli, G. 2015. Do Oaks Quercus spp., dead wood and fruiting Common Ivy Hedera helix affect habitat selection of the Middle Spotted Woodpecker Dendrocopos medius? Bird Study 62: 115-119.</w:t>
      </w:r>
    </w:p>
    <w:p w14:paraId="1C6DD493"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Škrijelj, R., Lelo, S., Drešković, N., Sofradžija, A., Trožić-Borovac, S., Korjenić, E., Lukić-Bilela, L., Mitrašinović-Brulić, M., Kotrošan, D., Šljuka, S., Gajević, M., Karačić, J., (2013). Crvena lista faune Federacije Bosne i Hercegovine. Knjiga 3. EU “Greenway” i PMF, Sarajevo, http://www.fmoit.gov.ba/download/Crvena%20lista %20Faune%20FBiH.pdf.</w:t>
      </w:r>
    </w:p>
    <w:p w14:paraId="3C80CF84"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lastRenderedPageBreak/>
        <w:t>Turner, K. 2020. The structure and function of drumming in the Middle Spotted Woodpecker Dendrocoptes medius. Acta Ornithologica, 55: 129-138.</w:t>
      </w:r>
    </w:p>
    <w:p w14:paraId="34A5BE34" w14:textId="77777777" w:rsidR="00044771" w:rsidRPr="00EE5945" w:rsidRDefault="00044771" w:rsidP="00044771">
      <w:pPr>
        <w:jc w:val="both"/>
        <w:rPr>
          <w:rFonts w:asciiTheme="majorHAnsi" w:hAnsiTheme="majorHAnsi" w:cstheme="majorHAnsi"/>
          <w:color w:val="auto"/>
          <w:szCs w:val="24"/>
        </w:rPr>
      </w:pPr>
      <w:r w:rsidRPr="00EE5945">
        <w:rPr>
          <w:rFonts w:asciiTheme="majorHAnsi" w:hAnsiTheme="majorHAnsi" w:cstheme="majorHAnsi"/>
          <w:color w:val="auto"/>
          <w:szCs w:val="24"/>
          <w:shd w:val="clear" w:color="auto" w:fill="FFFFFF"/>
        </w:rPr>
        <w:t>Winkler, H., Christie, D.A., Kirwan, G.M. and de Juana, E. 2014. Middle Spotted Woodpecker (</w:t>
      </w:r>
      <w:r w:rsidRPr="00EE5945">
        <w:rPr>
          <w:rFonts w:asciiTheme="majorHAnsi" w:hAnsiTheme="majorHAnsi" w:cstheme="majorHAnsi"/>
          <w:i/>
          <w:iCs/>
          <w:color w:val="auto"/>
          <w:szCs w:val="24"/>
          <w:shd w:val="clear" w:color="auto" w:fill="FFFFFF"/>
        </w:rPr>
        <w:t>Leiopicus medius</w:t>
      </w:r>
      <w:r w:rsidRPr="00EE5945">
        <w:rPr>
          <w:rFonts w:asciiTheme="majorHAnsi" w:hAnsiTheme="majorHAnsi" w:cstheme="majorHAnsi"/>
          <w:color w:val="auto"/>
          <w:szCs w:val="24"/>
          <w:shd w:val="clear" w:color="auto" w:fill="FFFFFF"/>
        </w:rPr>
        <w:t>). In: del Hoyo, J., Elliott, A., Sargatal, J., Christie, D.A. and de Juana, E. (eds), </w:t>
      </w:r>
      <w:r w:rsidRPr="00EE5945">
        <w:rPr>
          <w:rFonts w:asciiTheme="majorHAnsi" w:hAnsiTheme="majorHAnsi" w:cstheme="majorHAnsi"/>
          <w:i/>
          <w:iCs/>
          <w:color w:val="auto"/>
          <w:szCs w:val="24"/>
          <w:shd w:val="clear" w:color="auto" w:fill="FFFFFF"/>
        </w:rPr>
        <w:t>Handbook of the Birds of the World Alive</w:t>
      </w:r>
      <w:r w:rsidRPr="00EE5945">
        <w:rPr>
          <w:rFonts w:asciiTheme="majorHAnsi" w:hAnsiTheme="majorHAnsi" w:cstheme="majorHAnsi"/>
          <w:color w:val="auto"/>
          <w:szCs w:val="24"/>
          <w:shd w:val="clear" w:color="auto" w:fill="FFFFFF"/>
        </w:rPr>
        <w:t>, Lynx Edicions, Barcelona.</w:t>
      </w:r>
    </w:p>
    <w:p w14:paraId="557E985F" w14:textId="77777777" w:rsidR="00044771" w:rsidRDefault="00044771" w:rsidP="00044771">
      <w:pPr>
        <w:spacing w:before="0" w:beforeAutospacing="0" w:after="0" w:afterAutospacing="0"/>
      </w:pPr>
      <w:r>
        <w:br w:type="page"/>
      </w:r>
    </w:p>
    <w:p w14:paraId="74A8594A" w14:textId="77777777" w:rsidR="00044771" w:rsidRDefault="00044771" w:rsidP="00044771">
      <w:pPr>
        <w:pStyle w:val="berschrift2"/>
      </w:pPr>
      <w:bookmarkStart w:id="12" w:name="_Toc222131351"/>
      <w:bookmarkStart w:id="13" w:name="_Toc222399904"/>
      <w:r>
        <w:lastRenderedPageBreak/>
        <w:t xml:space="preserve">Assessment of Degree of Conservation: </w:t>
      </w:r>
      <w:r w:rsidRPr="00BB158E">
        <w:rPr>
          <w:i/>
        </w:rPr>
        <w:t>Dendrocopos medius</w:t>
      </w:r>
      <w:bookmarkEnd w:id="12"/>
      <w:bookmarkEnd w:id="13"/>
    </w:p>
    <w:p w14:paraId="7976517B" w14:textId="77777777" w:rsidR="00044771" w:rsidRDefault="00044771" w:rsidP="00044771">
      <w:pPr>
        <w:pStyle w:val="berschrift3"/>
      </w:pPr>
      <w:r>
        <w:t>Condition indicators and threshold values</w:t>
      </w:r>
    </w:p>
    <w:p w14:paraId="4B20E793" w14:textId="77777777" w:rsidR="00044771" w:rsidRPr="00E6745A" w:rsidRDefault="00044771" w:rsidP="00044771">
      <w:pPr>
        <w:jc w:val="both"/>
      </w:pPr>
      <w:r>
        <w:t>The Middle Spotted Woodpecker is a woodland bird species. The condition was assessed for all grid cells with a forest coverage of 10%.</w:t>
      </w:r>
    </w:p>
    <w:tbl>
      <w:tblPr>
        <w:tblStyle w:val="TabellemithellemGitternetz"/>
        <w:tblW w:w="0" w:type="auto"/>
        <w:tblLook w:val="04A0" w:firstRow="1" w:lastRow="0" w:firstColumn="1" w:lastColumn="0" w:noHBand="0" w:noVBand="1"/>
      </w:tblPr>
      <w:tblGrid>
        <w:gridCol w:w="4531"/>
        <w:gridCol w:w="4531"/>
      </w:tblGrid>
      <w:tr w:rsidR="00044771" w14:paraId="45402FEB" w14:textId="77777777" w:rsidTr="009665E7">
        <w:tc>
          <w:tcPr>
            <w:tcW w:w="9062" w:type="dxa"/>
            <w:gridSpan w:val="2"/>
          </w:tcPr>
          <w:p w14:paraId="4860D109" w14:textId="77777777" w:rsidR="00044771" w:rsidRPr="006D1921" w:rsidRDefault="00044771" w:rsidP="009665E7">
            <w:pPr>
              <w:rPr>
                <w:b/>
              </w:rPr>
            </w:pPr>
            <w:r w:rsidRPr="006D1921">
              <w:rPr>
                <w:b/>
              </w:rPr>
              <w:t>Population indicators</w:t>
            </w:r>
          </w:p>
        </w:tc>
      </w:tr>
      <w:tr w:rsidR="00044771" w14:paraId="71CFB5C9" w14:textId="77777777" w:rsidTr="009665E7">
        <w:tc>
          <w:tcPr>
            <w:tcW w:w="9062" w:type="dxa"/>
            <w:gridSpan w:val="2"/>
          </w:tcPr>
          <w:p w14:paraId="4A7B288E" w14:textId="77777777" w:rsidR="00044771" w:rsidRDefault="00044771" w:rsidP="009665E7">
            <w:r>
              <w:t>Not assessed</w:t>
            </w:r>
          </w:p>
        </w:tc>
      </w:tr>
      <w:tr w:rsidR="00044771" w14:paraId="1EAB4C7E" w14:textId="77777777" w:rsidTr="009665E7">
        <w:tc>
          <w:tcPr>
            <w:tcW w:w="9062" w:type="dxa"/>
            <w:gridSpan w:val="2"/>
          </w:tcPr>
          <w:p w14:paraId="487DD6EE" w14:textId="77777777" w:rsidR="00044771" w:rsidRPr="006D1921" w:rsidRDefault="00044771" w:rsidP="009665E7">
            <w:pPr>
              <w:rPr>
                <w:b/>
              </w:rPr>
            </w:pPr>
            <w:r w:rsidRPr="006D1921">
              <w:rPr>
                <w:b/>
              </w:rPr>
              <w:t>Habitat indicators</w:t>
            </w:r>
          </w:p>
        </w:tc>
      </w:tr>
      <w:tr w:rsidR="00044771" w14:paraId="3D534AAE" w14:textId="77777777" w:rsidTr="009665E7">
        <w:tc>
          <w:tcPr>
            <w:tcW w:w="4531" w:type="dxa"/>
          </w:tcPr>
          <w:p w14:paraId="2CA2440F" w14:textId="77777777" w:rsidR="00044771" w:rsidRDefault="00044771" w:rsidP="009665E7">
            <w:r>
              <w:t>HI1: Percentage of deciduous trees in grid cell</w:t>
            </w:r>
          </w:p>
        </w:tc>
        <w:tc>
          <w:tcPr>
            <w:tcW w:w="4531" w:type="dxa"/>
          </w:tcPr>
          <w:p w14:paraId="6819B575" w14:textId="77777777" w:rsidR="00044771" w:rsidRDefault="00044771" w:rsidP="009665E7">
            <w:r>
              <w:t>A: &gt; 65 %;</w:t>
            </w:r>
            <w:r>
              <w:br/>
              <w:t>B: 10-65 %,</w:t>
            </w:r>
            <w:r>
              <w:br/>
              <w:t>C: &lt; 10 %</w:t>
            </w:r>
          </w:p>
        </w:tc>
      </w:tr>
      <w:tr w:rsidR="00044771" w14:paraId="017226C7" w14:textId="77777777" w:rsidTr="009665E7">
        <w:tc>
          <w:tcPr>
            <w:tcW w:w="4531" w:type="dxa"/>
          </w:tcPr>
          <w:p w14:paraId="3F64D4BF" w14:textId="77777777" w:rsidR="00044771" w:rsidRDefault="00044771" w:rsidP="009665E7">
            <w:r>
              <w:t>HI2: Percentage of old forest stands in grid cell</w:t>
            </w:r>
          </w:p>
        </w:tc>
        <w:tc>
          <w:tcPr>
            <w:tcW w:w="4531" w:type="dxa"/>
          </w:tcPr>
          <w:p w14:paraId="1A426D91" w14:textId="77777777" w:rsidR="00044771" w:rsidRDefault="00044771" w:rsidP="009665E7">
            <w:r>
              <w:t>A: &gt; 50 %;</w:t>
            </w:r>
            <w:r>
              <w:br/>
              <w:t>B: 25-50 %;</w:t>
            </w:r>
            <w:r>
              <w:br/>
              <w:t>C: &lt; 25 %</w:t>
            </w:r>
          </w:p>
        </w:tc>
      </w:tr>
      <w:tr w:rsidR="00044771" w14:paraId="1BEF186F" w14:textId="77777777" w:rsidTr="009665E7">
        <w:tc>
          <w:tcPr>
            <w:tcW w:w="4531" w:type="dxa"/>
          </w:tcPr>
          <w:p w14:paraId="13463E44" w14:textId="77777777" w:rsidR="00044771" w:rsidRDefault="00044771" w:rsidP="009665E7">
            <w:r>
              <w:t>HI3: Standing deadwood in grid cell</w:t>
            </w:r>
          </w:p>
        </w:tc>
        <w:tc>
          <w:tcPr>
            <w:tcW w:w="4531" w:type="dxa"/>
          </w:tcPr>
          <w:p w14:paraId="08CF835C" w14:textId="77777777" w:rsidR="00044771" w:rsidRDefault="00044771" w:rsidP="009665E7">
            <w:r>
              <w:t>A: Category D;</w:t>
            </w:r>
            <w:r>
              <w:br/>
              <w:t>B: Category B or C;</w:t>
            </w:r>
            <w:r>
              <w:br/>
              <w:t>C: Category A</w:t>
            </w:r>
          </w:p>
        </w:tc>
      </w:tr>
      <w:tr w:rsidR="00044771" w14:paraId="5F7F4352" w14:textId="77777777" w:rsidTr="009665E7">
        <w:tc>
          <w:tcPr>
            <w:tcW w:w="4531" w:type="dxa"/>
          </w:tcPr>
          <w:p w14:paraId="3E891867" w14:textId="77777777" w:rsidR="00044771" w:rsidRPr="006D1921" w:rsidRDefault="00044771" w:rsidP="009665E7">
            <w:pPr>
              <w:rPr>
                <w:b/>
              </w:rPr>
            </w:pPr>
            <w:r w:rsidRPr="006D1921">
              <w:rPr>
                <w:b/>
              </w:rPr>
              <w:t>Impact indicators</w:t>
            </w:r>
          </w:p>
        </w:tc>
        <w:tc>
          <w:tcPr>
            <w:tcW w:w="4531" w:type="dxa"/>
          </w:tcPr>
          <w:p w14:paraId="2C7A00D9" w14:textId="77777777" w:rsidR="00044771" w:rsidRDefault="00044771" w:rsidP="009665E7"/>
        </w:tc>
      </w:tr>
      <w:tr w:rsidR="00044771" w14:paraId="1AE78564" w14:textId="77777777" w:rsidTr="009665E7">
        <w:tc>
          <w:tcPr>
            <w:tcW w:w="4531" w:type="dxa"/>
          </w:tcPr>
          <w:p w14:paraId="30468D5D" w14:textId="77777777" w:rsidR="00044771" w:rsidRDefault="00044771" w:rsidP="009665E7">
            <w:r>
              <w:t>II1: Disturbance</w:t>
            </w:r>
          </w:p>
        </w:tc>
        <w:tc>
          <w:tcPr>
            <w:tcW w:w="4531" w:type="dxa"/>
          </w:tcPr>
          <w:p w14:paraId="1DA9E3D5" w14:textId="77777777" w:rsidR="00044771" w:rsidRDefault="00044771" w:rsidP="009665E7">
            <w:r>
              <w:t>A: &gt;</w:t>
            </w:r>
            <w:r w:rsidRPr="00536AF3">
              <w:t xml:space="preserve"> 60</w:t>
            </w:r>
            <w:r>
              <w:t xml:space="preserve"> </w:t>
            </w:r>
            <w:r w:rsidRPr="00536AF3">
              <w:t xml:space="preserve">% forest A-B category (no disturbance, </w:t>
            </w:r>
            <w:r>
              <w:t>intermediate</w:t>
            </w:r>
            <w:r w:rsidRPr="00536AF3">
              <w:t xml:space="preserve"> level of disturbance)</w:t>
            </w:r>
          </w:p>
          <w:p w14:paraId="19961AF4" w14:textId="77777777" w:rsidR="00044771" w:rsidRDefault="00044771" w:rsidP="009665E7">
            <w:r>
              <w:t xml:space="preserve">B: </w:t>
            </w:r>
            <w:r w:rsidRPr="00536AF3">
              <w:t>30-60</w:t>
            </w:r>
            <w:r>
              <w:t xml:space="preserve"> </w:t>
            </w:r>
            <w:r w:rsidRPr="00536AF3">
              <w:t xml:space="preserve">% forest A-B category (no disturbance, </w:t>
            </w:r>
            <w:r>
              <w:t>intermediate</w:t>
            </w:r>
            <w:r w:rsidRPr="00536AF3">
              <w:t xml:space="preserve"> level of disturbance)</w:t>
            </w:r>
          </w:p>
          <w:p w14:paraId="2E94BB70" w14:textId="77777777" w:rsidR="00044771" w:rsidRDefault="00044771" w:rsidP="009665E7">
            <w:r>
              <w:t xml:space="preserve">C: &lt; </w:t>
            </w:r>
            <w:r w:rsidRPr="00536AF3">
              <w:t>30</w:t>
            </w:r>
            <w:r>
              <w:t xml:space="preserve"> </w:t>
            </w:r>
            <w:r w:rsidRPr="00536AF3">
              <w:t xml:space="preserve">% forest A-B category (no disturbance, </w:t>
            </w:r>
            <w:r>
              <w:t>intermediate</w:t>
            </w:r>
            <w:r w:rsidRPr="00536AF3">
              <w:t xml:space="preserve"> level of disturbance)</w:t>
            </w:r>
          </w:p>
        </w:tc>
      </w:tr>
    </w:tbl>
    <w:p w14:paraId="3EF50EAA" w14:textId="77777777" w:rsidR="00044771" w:rsidRDefault="00044771" w:rsidP="00044771"/>
    <w:p w14:paraId="5A407895" w14:textId="77777777" w:rsidR="00044771" w:rsidRDefault="00044771" w:rsidP="00044771">
      <w:pPr>
        <w:pStyle w:val="berschrift3"/>
      </w:pPr>
      <w:r>
        <w:t>Fieldwork</w:t>
      </w:r>
    </w:p>
    <w:p w14:paraId="765ECA63" w14:textId="77777777" w:rsidR="00044771" w:rsidRDefault="00044771" w:rsidP="00044771">
      <w:r>
        <w:t>During fieldwork, the following data was gathered:</w:t>
      </w:r>
    </w:p>
    <w:tbl>
      <w:tblPr>
        <w:tblStyle w:val="TabellemithellemGitternetz"/>
        <w:tblW w:w="0" w:type="auto"/>
        <w:tblLook w:val="04A0" w:firstRow="1" w:lastRow="0" w:firstColumn="1" w:lastColumn="0" w:noHBand="0" w:noVBand="1"/>
      </w:tblPr>
      <w:tblGrid>
        <w:gridCol w:w="1812"/>
        <w:gridCol w:w="1812"/>
        <w:gridCol w:w="1812"/>
        <w:gridCol w:w="1813"/>
        <w:gridCol w:w="1813"/>
      </w:tblGrid>
      <w:tr w:rsidR="00044771" w14:paraId="1A2EFDF3" w14:textId="77777777" w:rsidTr="009665E7">
        <w:tc>
          <w:tcPr>
            <w:tcW w:w="1812" w:type="dxa"/>
          </w:tcPr>
          <w:p w14:paraId="2D872523" w14:textId="77777777" w:rsidR="00044771" w:rsidRPr="00B66965" w:rsidRDefault="00044771" w:rsidP="009665E7">
            <w:pPr>
              <w:rPr>
                <w:b/>
              </w:rPr>
            </w:pPr>
            <w:r w:rsidRPr="00B66965">
              <w:rPr>
                <w:b/>
              </w:rPr>
              <w:t>Economy</w:t>
            </w:r>
          </w:p>
        </w:tc>
        <w:tc>
          <w:tcPr>
            <w:tcW w:w="1812" w:type="dxa"/>
          </w:tcPr>
          <w:p w14:paraId="34A87C38" w14:textId="77777777" w:rsidR="00044771" w:rsidRPr="00B66965" w:rsidRDefault="00044771" w:rsidP="009665E7">
            <w:pPr>
              <w:rPr>
                <w:b/>
              </w:rPr>
            </w:pPr>
            <w:r w:rsidRPr="00B66965">
              <w:rPr>
                <w:b/>
              </w:rPr>
              <w:t>Adults</w:t>
            </w:r>
          </w:p>
        </w:tc>
        <w:tc>
          <w:tcPr>
            <w:tcW w:w="1812" w:type="dxa"/>
          </w:tcPr>
          <w:p w14:paraId="3EB23547" w14:textId="77777777" w:rsidR="00044771" w:rsidRPr="00B66965" w:rsidRDefault="00044771" w:rsidP="009665E7">
            <w:pPr>
              <w:rPr>
                <w:b/>
              </w:rPr>
            </w:pPr>
            <w:r w:rsidRPr="00B66965">
              <w:rPr>
                <w:b/>
              </w:rPr>
              <w:t>Juveniles</w:t>
            </w:r>
          </w:p>
        </w:tc>
        <w:tc>
          <w:tcPr>
            <w:tcW w:w="1813" w:type="dxa"/>
          </w:tcPr>
          <w:p w14:paraId="55B2C2D4" w14:textId="77777777" w:rsidR="00044771" w:rsidRPr="00B66965" w:rsidRDefault="00044771" w:rsidP="009665E7">
            <w:pPr>
              <w:rPr>
                <w:b/>
              </w:rPr>
            </w:pPr>
            <w:r w:rsidRPr="00B66965">
              <w:rPr>
                <w:b/>
              </w:rPr>
              <w:t>Total individuals</w:t>
            </w:r>
          </w:p>
        </w:tc>
        <w:tc>
          <w:tcPr>
            <w:tcW w:w="1813" w:type="dxa"/>
          </w:tcPr>
          <w:p w14:paraId="45E91748" w14:textId="77777777" w:rsidR="00044771" w:rsidRPr="00B66965" w:rsidRDefault="00044771" w:rsidP="009665E7">
            <w:pPr>
              <w:rPr>
                <w:b/>
              </w:rPr>
            </w:pPr>
            <w:r w:rsidRPr="00B66965">
              <w:rPr>
                <w:b/>
              </w:rPr>
              <w:t>No. of grid cells</w:t>
            </w:r>
          </w:p>
        </w:tc>
      </w:tr>
      <w:tr w:rsidR="00044771" w14:paraId="5CF1B3FD" w14:textId="77777777" w:rsidTr="009665E7">
        <w:tc>
          <w:tcPr>
            <w:tcW w:w="1812" w:type="dxa"/>
          </w:tcPr>
          <w:p w14:paraId="17D1101F" w14:textId="77777777" w:rsidR="00044771" w:rsidRDefault="00044771" w:rsidP="009665E7">
            <w:r>
              <w:t>ALB</w:t>
            </w:r>
          </w:p>
        </w:tc>
        <w:tc>
          <w:tcPr>
            <w:tcW w:w="1812" w:type="dxa"/>
          </w:tcPr>
          <w:p w14:paraId="4A643B9E" w14:textId="77777777" w:rsidR="00044771" w:rsidRDefault="00044771" w:rsidP="009665E7">
            <w:r>
              <w:t>10</w:t>
            </w:r>
          </w:p>
        </w:tc>
        <w:tc>
          <w:tcPr>
            <w:tcW w:w="1812" w:type="dxa"/>
          </w:tcPr>
          <w:p w14:paraId="02500BBF" w14:textId="77777777" w:rsidR="00044771" w:rsidRDefault="00044771" w:rsidP="009665E7">
            <w:r>
              <w:t>0</w:t>
            </w:r>
          </w:p>
        </w:tc>
        <w:tc>
          <w:tcPr>
            <w:tcW w:w="1813" w:type="dxa"/>
          </w:tcPr>
          <w:p w14:paraId="53DF4EB7" w14:textId="77777777" w:rsidR="00044771" w:rsidRDefault="00044771" w:rsidP="009665E7">
            <w:r>
              <w:t>10</w:t>
            </w:r>
          </w:p>
        </w:tc>
        <w:tc>
          <w:tcPr>
            <w:tcW w:w="1813" w:type="dxa"/>
          </w:tcPr>
          <w:p w14:paraId="38DBA264" w14:textId="77777777" w:rsidR="00044771" w:rsidRDefault="00044771" w:rsidP="009665E7">
            <w:r>
              <w:t>10</w:t>
            </w:r>
          </w:p>
        </w:tc>
      </w:tr>
      <w:tr w:rsidR="00044771" w14:paraId="5C4FDE36" w14:textId="77777777" w:rsidTr="009665E7">
        <w:tc>
          <w:tcPr>
            <w:tcW w:w="1812" w:type="dxa"/>
          </w:tcPr>
          <w:p w14:paraId="3F92CCB3" w14:textId="77777777" w:rsidR="00044771" w:rsidRDefault="00044771" w:rsidP="009665E7">
            <w:r>
              <w:t>BiH</w:t>
            </w:r>
          </w:p>
        </w:tc>
        <w:tc>
          <w:tcPr>
            <w:tcW w:w="1812" w:type="dxa"/>
          </w:tcPr>
          <w:p w14:paraId="7DC3B60E" w14:textId="77777777" w:rsidR="00044771" w:rsidRDefault="00044771" w:rsidP="009665E7">
            <w:r>
              <w:t>1</w:t>
            </w:r>
          </w:p>
        </w:tc>
        <w:tc>
          <w:tcPr>
            <w:tcW w:w="1812" w:type="dxa"/>
          </w:tcPr>
          <w:p w14:paraId="582C3EC8" w14:textId="77777777" w:rsidR="00044771" w:rsidRDefault="00044771" w:rsidP="009665E7">
            <w:r>
              <w:t>0</w:t>
            </w:r>
          </w:p>
        </w:tc>
        <w:tc>
          <w:tcPr>
            <w:tcW w:w="1813" w:type="dxa"/>
          </w:tcPr>
          <w:p w14:paraId="347156B3" w14:textId="77777777" w:rsidR="00044771" w:rsidRDefault="00044771" w:rsidP="009665E7">
            <w:r>
              <w:t>1</w:t>
            </w:r>
          </w:p>
        </w:tc>
        <w:tc>
          <w:tcPr>
            <w:tcW w:w="1813" w:type="dxa"/>
          </w:tcPr>
          <w:p w14:paraId="7B17D4E9" w14:textId="77777777" w:rsidR="00044771" w:rsidRDefault="00044771" w:rsidP="009665E7">
            <w:r>
              <w:t>1</w:t>
            </w:r>
          </w:p>
        </w:tc>
      </w:tr>
      <w:tr w:rsidR="00044771" w14:paraId="30D64C0E" w14:textId="77777777" w:rsidTr="009665E7">
        <w:tc>
          <w:tcPr>
            <w:tcW w:w="1812" w:type="dxa"/>
          </w:tcPr>
          <w:p w14:paraId="7F0CA949" w14:textId="77777777" w:rsidR="00044771" w:rsidRDefault="00044771" w:rsidP="009665E7">
            <w:r>
              <w:t>KOS*</w:t>
            </w:r>
          </w:p>
        </w:tc>
        <w:tc>
          <w:tcPr>
            <w:tcW w:w="1812" w:type="dxa"/>
          </w:tcPr>
          <w:p w14:paraId="23C75666" w14:textId="77777777" w:rsidR="00044771" w:rsidRDefault="00044771" w:rsidP="009665E7">
            <w:r>
              <w:t>8</w:t>
            </w:r>
          </w:p>
        </w:tc>
        <w:tc>
          <w:tcPr>
            <w:tcW w:w="1812" w:type="dxa"/>
          </w:tcPr>
          <w:p w14:paraId="314A4AB7" w14:textId="77777777" w:rsidR="00044771" w:rsidRDefault="00044771" w:rsidP="009665E7">
            <w:r>
              <w:t>0</w:t>
            </w:r>
          </w:p>
        </w:tc>
        <w:tc>
          <w:tcPr>
            <w:tcW w:w="1813" w:type="dxa"/>
          </w:tcPr>
          <w:p w14:paraId="0A212926" w14:textId="77777777" w:rsidR="00044771" w:rsidRDefault="00044771" w:rsidP="009665E7">
            <w:r>
              <w:t>8</w:t>
            </w:r>
          </w:p>
        </w:tc>
        <w:tc>
          <w:tcPr>
            <w:tcW w:w="1813" w:type="dxa"/>
          </w:tcPr>
          <w:p w14:paraId="3534420A" w14:textId="77777777" w:rsidR="00044771" w:rsidRDefault="00044771" w:rsidP="009665E7">
            <w:r>
              <w:t>7</w:t>
            </w:r>
          </w:p>
        </w:tc>
      </w:tr>
      <w:tr w:rsidR="00044771" w14:paraId="456A2FC5" w14:textId="77777777" w:rsidTr="009665E7">
        <w:tc>
          <w:tcPr>
            <w:tcW w:w="1812" w:type="dxa"/>
          </w:tcPr>
          <w:p w14:paraId="2830876F" w14:textId="77777777" w:rsidR="00044771" w:rsidRDefault="00044771" w:rsidP="009665E7">
            <w:r>
              <w:t>MNE</w:t>
            </w:r>
          </w:p>
        </w:tc>
        <w:tc>
          <w:tcPr>
            <w:tcW w:w="1812" w:type="dxa"/>
          </w:tcPr>
          <w:p w14:paraId="68C878B3" w14:textId="77777777" w:rsidR="00044771" w:rsidRDefault="00044771" w:rsidP="009665E7">
            <w:r>
              <w:t>1</w:t>
            </w:r>
          </w:p>
        </w:tc>
        <w:tc>
          <w:tcPr>
            <w:tcW w:w="1812" w:type="dxa"/>
          </w:tcPr>
          <w:p w14:paraId="6DCB60E3" w14:textId="77777777" w:rsidR="00044771" w:rsidRDefault="00044771" w:rsidP="009665E7">
            <w:r>
              <w:t>0</w:t>
            </w:r>
          </w:p>
        </w:tc>
        <w:tc>
          <w:tcPr>
            <w:tcW w:w="1813" w:type="dxa"/>
          </w:tcPr>
          <w:p w14:paraId="2E50D9F4" w14:textId="77777777" w:rsidR="00044771" w:rsidRDefault="00044771" w:rsidP="009665E7">
            <w:r>
              <w:t>1</w:t>
            </w:r>
          </w:p>
        </w:tc>
        <w:tc>
          <w:tcPr>
            <w:tcW w:w="1813" w:type="dxa"/>
          </w:tcPr>
          <w:p w14:paraId="6EC63849" w14:textId="77777777" w:rsidR="00044771" w:rsidRDefault="00044771" w:rsidP="009665E7">
            <w:r>
              <w:t>1</w:t>
            </w:r>
          </w:p>
        </w:tc>
      </w:tr>
      <w:tr w:rsidR="00044771" w14:paraId="793604B0" w14:textId="77777777" w:rsidTr="009665E7">
        <w:tc>
          <w:tcPr>
            <w:tcW w:w="1812" w:type="dxa"/>
          </w:tcPr>
          <w:p w14:paraId="15B77E19" w14:textId="77777777" w:rsidR="00044771" w:rsidRDefault="00044771" w:rsidP="009665E7">
            <w:r>
              <w:t>SRB</w:t>
            </w:r>
          </w:p>
        </w:tc>
        <w:tc>
          <w:tcPr>
            <w:tcW w:w="1812" w:type="dxa"/>
          </w:tcPr>
          <w:p w14:paraId="3B6D3D47" w14:textId="77777777" w:rsidR="00044771" w:rsidRDefault="00044771" w:rsidP="009665E7">
            <w:r>
              <w:t>4</w:t>
            </w:r>
          </w:p>
        </w:tc>
        <w:tc>
          <w:tcPr>
            <w:tcW w:w="1812" w:type="dxa"/>
          </w:tcPr>
          <w:p w14:paraId="68D4AF79" w14:textId="77777777" w:rsidR="00044771" w:rsidRDefault="00044771" w:rsidP="009665E7">
            <w:r>
              <w:t>0</w:t>
            </w:r>
          </w:p>
        </w:tc>
        <w:tc>
          <w:tcPr>
            <w:tcW w:w="1813" w:type="dxa"/>
          </w:tcPr>
          <w:p w14:paraId="425C9743" w14:textId="77777777" w:rsidR="00044771" w:rsidRDefault="00044771" w:rsidP="009665E7">
            <w:r>
              <w:t>4</w:t>
            </w:r>
          </w:p>
        </w:tc>
        <w:tc>
          <w:tcPr>
            <w:tcW w:w="1813" w:type="dxa"/>
          </w:tcPr>
          <w:p w14:paraId="7523CB2A" w14:textId="77777777" w:rsidR="00044771" w:rsidRDefault="00044771" w:rsidP="009665E7">
            <w:r>
              <w:t>3</w:t>
            </w:r>
          </w:p>
        </w:tc>
      </w:tr>
    </w:tbl>
    <w:p w14:paraId="57DDC7C2" w14:textId="77777777" w:rsidR="00044771" w:rsidRDefault="00044771" w:rsidP="00044771">
      <w:pPr>
        <w:pStyle w:val="berschrift3"/>
      </w:pPr>
      <w:r>
        <w:lastRenderedPageBreak/>
        <w:t>Aggregation scheme</w:t>
      </w:r>
    </w:p>
    <w:tbl>
      <w:tblPr>
        <w:tblStyle w:val="TabellemithellemGitternetz"/>
        <w:tblW w:w="5000" w:type="pct"/>
        <w:tblLook w:val="04A0" w:firstRow="1" w:lastRow="0" w:firstColumn="1" w:lastColumn="0" w:noHBand="0" w:noVBand="1"/>
      </w:tblPr>
      <w:tblGrid>
        <w:gridCol w:w="1964"/>
        <w:gridCol w:w="493"/>
        <w:gridCol w:w="489"/>
        <w:gridCol w:w="489"/>
        <w:gridCol w:w="488"/>
        <w:gridCol w:w="488"/>
        <w:gridCol w:w="488"/>
        <w:gridCol w:w="488"/>
        <w:gridCol w:w="488"/>
        <w:gridCol w:w="404"/>
        <w:gridCol w:w="404"/>
        <w:gridCol w:w="488"/>
        <w:gridCol w:w="486"/>
        <w:gridCol w:w="488"/>
        <w:gridCol w:w="533"/>
        <w:gridCol w:w="384"/>
      </w:tblGrid>
      <w:tr w:rsidR="00044771" w:rsidRPr="006D2F4A" w14:paraId="5751A824" w14:textId="77777777" w:rsidTr="009665E7">
        <w:tc>
          <w:tcPr>
            <w:tcW w:w="1083" w:type="pct"/>
            <w:hideMark/>
          </w:tcPr>
          <w:p w14:paraId="724533F1" w14:textId="77777777" w:rsidR="00044771" w:rsidRPr="006D2F4A" w:rsidRDefault="00044771" w:rsidP="009665E7">
            <w:pPr>
              <w:rPr>
                <w:lang w:val="de-AT"/>
              </w:rPr>
            </w:pPr>
            <w:r w:rsidRPr="006D2F4A">
              <w:rPr>
                <w:lang w:val="de-AT"/>
              </w:rPr>
              <w:t>Parameter 1</w:t>
            </w:r>
            <w:r>
              <w:rPr>
                <w:lang w:val="de-AT"/>
              </w:rPr>
              <w:t xml:space="preserve"> (HI1)</w:t>
            </w:r>
          </w:p>
        </w:tc>
        <w:tc>
          <w:tcPr>
            <w:tcW w:w="272" w:type="pct"/>
            <w:hideMark/>
          </w:tcPr>
          <w:p w14:paraId="63E695EA" w14:textId="77777777" w:rsidR="00044771" w:rsidRPr="006D2F4A" w:rsidRDefault="00044771" w:rsidP="009665E7">
            <w:pPr>
              <w:rPr>
                <w:lang w:val="de-AT"/>
              </w:rPr>
            </w:pPr>
            <w:r w:rsidRPr="006D2F4A">
              <w:rPr>
                <w:lang w:val="de-AT"/>
              </w:rPr>
              <w:t>A</w:t>
            </w:r>
          </w:p>
        </w:tc>
        <w:tc>
          <w:tcPr>
            <w:tcW w:w="270" w:type="pct"/>
            <w:hideMark/>
          </w:tcPr>
          <w:p w14:paraId="20122B78" w14:textId="77777777" w:rsidR="00044771" w:rsidRPr="006D2F4A" w:rsidRDefault="00044771" w:rsidP="009665E7">
            <w:pPr>
              <w:rPr>
                <w:lang w:val="de-AT"/>
              </w:rPr>
            </w:pPr>
            <w:r w:rsidRPr="006D2F4A">
              <w:rPr>
                <w:lang w:val="de-AT"/>
              </w:rPr>
              <w:t>A</w:t>
            </w:r>
          </w:p>
        </w:tc>
        <w:tc>
          <w:tcPr>
            <w:tcW w:w="270" w:type="pct"/>
            <w:hideMark/>
          </w:tcPr>
          <w:p w14:paraId="741A5EED" w14:textId="77777777" w:rsidR="00044771" w:rsidRPr="006D2F4A" w:rsidRDefault="00044771" w:rsidP="009665E7">
            <w:pPr>
              <w:rPr>
                <w:lang w:val="de-AT"/>
              </w:rPr>
            </w:pPr>
            <w:r w:rsidRPr="006D2F4A">
              <w:rPr>
                <w:lang w:val="de-AT"/>
              </w:rPr>
              <w:t>A</w:t>
            </w:r>
          </w:p>
        </w:tc>
        <w:tc>
          <w:tcPr>
            <w:tcW w:w="269" w:type="pct"/>
            <w:hideMark/>
          </w:tcPr>
          <w:p w14:paraId="32B89D1D" w14:textId="77777777" w:rsidR="00044771" w:rsidRPr="006D2F4A" w:rsidRDefault="00044771" w:rsidP="009665E7">
            <w:pPr>
              <w:rPr>
                <w:lang w:val="de-AT"/>
              </w:rPr>
            </w:pPr>
            <w:r w:rsidRPr="006D2F4A">
              <w:rPr>
                <w:lang w:val="de-AT"/>
              </w:rPr>
              <w:t>A</w:t>
            </w:r>
          </w:p>
        </w:tc>
        <w:tc>
          <w:tcPr>
            <w:tcW w:w="269" w:type="pct"/>
            <w:hideMark/>
          </w:tcPr>
          <w:p w14:paraId="6F70347A" w14:textId="77777777" w:rsidR="00044771" w:rsidRPr="006D2F4A" w:rsidRDefault="00044771" w:rsidP="009665E7">
            <w:pPr>
              <w:rPr>
                <w:lang w:val="de-AT"/>
              </w:rPr>
            </w:pPr>
            <w:r w:rsidRPr="006D2F4A">
              <w:rPr>
                <w:lang w:val="de-AT"/>
              </w:rPr>
              <w:t>A</w:t>
            </w:r>
          </w:p>
        </w:tc>
        <w:tc>
          <w:tcPr>
            <w:tcW w:w="269" w:type="pct"/>
            <w:hideMark/>
          </w:tcPr>
          <w:p w14:paraId="3E9A2F72" w14:textId="77777777" w:rsidR="00044771" w:rsidRPr="006D2F4A" w:rsidRDefault="00044771" w:rsidP="009665E7">
            <w:pPr>
              <w:rPr>
                <w:lang w:val="de-AT"/>
              </w:rPr>
            </w:pPr>
            <w:r w:rsidRPr="006D2F4A">
              <w:rPr>
                <w:lang w:val="de-AT"/>
              </w:rPr>
              <w:t>A</w:t>
            </w:r>
          </w:p>
        </w:tc>
        <w:tc>
          <w:tcPr>
            <w:tcW w:w="269" w:type="pct"/>
            <w:hideMark/>
          </w:tcPr>
          <w:p w14:paraId="3C1AFD75" w14:textId="77777777" w:rsidR="00044771" w:rsidRPr="006D2F4A" w:rsidRDefault="00044771" w:rsidP="009665E7">
            <w:pPr>
              <w:rPr>
                <w:lang w:val="de-AT"/>
              </w:rPr>
            </w:pPr>
            <w:r w:rsidRPr="006D2F4A">
              <w:rPr>
                <w:lang w:val="de-AT"/>
              </w:rPr>
              <w:t>A</w:t>
            </w:r>
          </w:p>
        </w:tc>
        <w:tc>
          <w:tcPr>
            <w:tcW w:w="269" w:type="pct"/>
            <w:hideMark/>
          </w:tcPr>
          <w:p w14:paraId="727A518F" w14:textId="77777777" w:rsidR="00044771" w:rsidRPr="006D2F4A" w:rsidRDefault="00044771" w:rsidP="009665E7">
            <w:pPr>
              <w:rPr>
                <w:lang w:val="de-AT"/>
              </w:rPr>
            </w:pPr>
            <w:r w:rsidRPr="006D2F4A">
              <w:rPr>
                <w:lang w:val="de-AT"/>
              </w:rPr>
              <w:t>A</w:t>
            </w:r>
          </w:p>
        </w:tc>
        <w:tc>
          <w:tcPr>
            <w:tcW w:w="223" w:type="pct"/>
            <w:hideMark/>
          </w:tcPr>
          <w:p w14:paraId="5997D5E8" w14:textId="77777777" w:rsidR="00044771" w:rsidRPr="006D2F4A" w:rsidRDefault="00044771" w:rsidP="009665E7">
            <w:pPr>
              <w:rPr>
                <w:lang w:val="de-AT"/>
              </w:rPr>
            </w:pPr>
            <w:r w:rsidRPr="006D2F4A">
              <w:rPr>
                <w:lang w:val="de-AT"/>
              </w:rPr>
              <w:t>A</w:t>
            </w:r>
          </w:p>
        </w:tc>
        <w:tc>
          <w:tcPr>
            <w:tcW w:w="223" w:type="pct"/>
            <w:hideMark/>
          </w:tcPr>
          <w:p w14:paraId="30F601F8" w14:textId="77777777" w:rsidR="00044771" w:rsidRPr="006D2F4A" w:rsidRDefault="00044771" w:rsidP="009665E7">
            <w:pPr>
              <w:rPr>
                <w:lang w:val="de-AT"/>
              </w:rPr>
            </w:pPr>
            <w:r w:rsidRPr="006D2F4A">
              <w:rPr>
                <w:lang w:val="de-AT"/>
              </w:rPr>
              <w:t>A</w:t>
            </w:r>
          </w:p>
        </w:tc>
        <w:tc>
          <w:tcPr>
            <w:tcW w:w="269" w:type="pct"/>
            <w:hideMark/>
          </w:tcPr>
          <w:p w14:paraId="68B65504" w14:textId="77777777" w:rsidR="00044771" w:rsidRPr="006D2F4A" w:rsidRDefault="00044771" w:rsidP="009665E7">
            <w:pPr>
              <w:rPr>
                <w:lang w:val="de-AT"/>
              </w:rPr>
            </w:pPr>
            <w:r w:rsidRPr="006D2F4A">
              <w:rPr>
                <w:lang w:val="de-AT"/>
              </w:rPr>
              <w:t>B</w:t>
            </w:r>
          </w:p>
        </w:tc>
        <w:tc>
          <w:tcPr>
            <w:tcW w:w="268" w:type="pct"/>
            <w:hideMark/>
          </w:tcPr>
          <w:p w14:paraId="35E8770F" w14:textId="77777777" w:rsidR="00044771" w:rsidRPr="006D2F4A" w:rsidRDefault="00044771" w:rsidP="009665E7">
            <w:pPr>
              <w:rPr>
                <w:lang w:val="de-AT"/>
              </w:rPr>
            </w:pPr>
            <w:r w:rsidRPr="006D2F4A">
              <w:rPr>
                <w:lang w:val="de-AT"/>
              </w:rPr>
              <w:t>B</w:t>
            </w:r>
          </w:p>
        </w:tc>
        <w:tc>
          <w:tcPr>
            <w:tcW w:w="269" w:type="pct"/>
            <w:hideMark/>
          </w:tcPr>
          <w:p w14:paraId="322C56E9" w14:textId="77777777" w:rsidR="00044771" w:rsidRPr="006D2F4A" w:rsidRDefault="00044771" w:rsidP="009665E7">
            <w:pPr>
              <w:rPr>
                <w:lang w:val="de-AT"/>
              </w:rPr>
            </w:pPr>
            <w:r w:rsidRPr="006D2F4A">
              <w:rPr>
                <w:lang w:val="de-AT"/>
              </w:rPr>
              <w:t>B</w:t>
            </w:r>
          </w:p>
        </w:tc>
        <w:tc>
          <w:tcPr>
            <w:tcW w:w="294" w:type="pct"/>
            <w:hideMark/>
          </w:tcPr>
          <w:p w14:paraId="6A0F0807" w14:textId="77777777" w:rsidR="00044771" w:rsidRPr="006D2F4A" w:rsidRDefault="00044771" w:rsidP="009665E7">
            <w:pPr>
              <w:rPr>
                <w:lang w:val="de-AT"/>
              </w:rPr>
            </w:pPr>
            <w:r w:rsidRPr="006D2F4A">
              <w:rPr>
                <w:lang w:val="de-AT"/>
              </w:rPr>
              <w:t>B</w:t>
            </w:r>
          </w:p>
        </w:tc>
        <w:tc>
          <w:tcPr>
            <w:tcW w:w="212" w:type="pct"/>
            <w:hideMark/>
          </w:tcPr>
          <w:p w14:paraId="5DB3D726" w14:textId="77777777" w:rsidR="00044771" w:rsidRPr="006D2F4A" w:rsidRDefault="00044771" w:rsidP="009665E7">
            <w:pPr>
              <w:rPr>
                <w:lang w:val="de-AT"/>
              </w:rPr>
            </w:pPr>
            <w:r w:rsidRPr="006D2F4A">
              <w:rPr>
                <w:lang w:val="de-AT"/>
              </w:rPr>
              <w:t>C</w:t>
            </w:r>
          </w:p>
        </w:tc>
      </w:tr>
      <w:tr w:rsidR="00044771" w:rsidRPr="006D2F4A" w14:paraId="5C031B15" w14:textId="77777777" w:rsidTr="009665E7">
        <w:tc>
          <w:tcPr>
            <w:tcW w:w="1083" w:type="pct"/>
            <w:hideMark/>
          </w:tcPr>
          <w:p w14:paraId="72AC5706" w14:textId="77777777" w:rsidR="00044771" w:rsidRPr="006D2F4A" w:rsidRDefault="00044771" w:rsidP="009665E7">
            <w:pPr>
              <w:rPr>
                <w:lang w:val="de-AT"/>
              </w:rPr>
            </w:pPr>
            <w:r w:rsidRPr="006D2F4A">
              <w:rPr>
                <w:lang w:val="de-AT"/>
              </w:rPr>
              <w:t>Parameter 2</w:t>
            </w:r>
            <w:r>
              <w:rPr>
                <w:lang w:val="de-AT"/>
              </w:rPr>
              <w:t xml:space="preserve"> (HI2)</w:t>
            </w:r>
          </w:p>
        </w:tc>
        <w:tc>
          <w:tcPr>
            <w:tcW w:w="272" w:type="pct"/>
            <w:hideMark/>
          </w:tcPr>
          <w:p w14:paraId="58937B3D" w14:textId="77777777" w:rsidR="00044771" w:rsidRPr="006D2F4A" w:rsidRDefault="00044771" w:rsidP="009665E7">
            <w:pPr>
              <w:rPr>
                <w:lang w:val="de-AT"/>
              </w:rPr>
            </w:pPr>
            <w:r w:rsidRPr="006D2F4A">
              <w:rPr>
                <w:lang w:val="de-AT"/>
              </w:rPr>
              <w:t>A</w:t>
            </w:r>
          </w:p>
        </w:tc>
        <w:tc>
          <w:tcPr>
            <w:tcW w:w="270" w:type="pct"/>
            <w:hideMark/>
          </w:tcPr>
          <w:p w14:paraId="2CEBA8F4" w14:textId="77777777" w:rsidR="00044771" w:rsidRPr="006D2F4A" w:rsidRDefault="00044771" w:rsidP="009665E7">
            <w:pPr>
              <w:rPr>
                <w:lang w:val="de-AT"/>
              </w:rPr>
            </w:pPr>
            <w:r w:rsidRPr="006D2F4A">
              <w:rPr>
                <w:lang w:val="de-AT"/>
              </w:rPr>
              <w:t>A</w:t>
            </w:r>
          </w:p>
        </w:tc>
        <w:tc>
          <w:tcPr>
            <w:tcW w:w="270" w:type="pct"/>
            <w:hideMark/>
          </w:tcPr>
          <w:p w14:paraId="67BD71A7" w14:textId="77777777" w:rsidR="00044771" w:rsidRPr="006D2F4A" w:rsidRDefault="00044771" w:rsidP="009665E7">
            <w:pPr>
              <w:rPr>
                <w:lang w:val="de-AT"/>
              </w:rPr>
            </w:pPr>
            <w:r w:rsidRPr="006D2F4A">
              <w:rPr>
                <w:lang w:val="de-AT"/>
              </w:rPr>
              <w:t>A</w:t>
            </w:r>
          </w:p>
        </w:tc>
        <w:tc>
          <w:tcPr>
            <w:tcW w:w="269" w:type="pct"/>
            <w:hideMark/>
          </w:tcPr>
          <w:p w14:paraId="69BE0BC7" w14:textId="77777777" w:rsidR="00044771" w:rsidRPr="006D2F4A" w:rsidRDefault="00044771" w:rsidP="009665E7">
            <w:pPr>
              <w:rPr>
                <w:lang w:val="de-AT"/>
              </w:rPr>
            </w:pPr>
            <w:r w:rsidRPr="006D2F4A">
              <w:rPr>
                <w:lang w:val="de-AT"/>
              </w:rPr>
              <w:t>B</w:t>
            </w:r>
          </w:p>
        </w:tc>
        <w:tc>
          <w:tcPr>
            <w:tcW w:w="269" w:type="pct"/>
            <w:hideMark/>
          </w:tcPr>
          <w:p w14:paraId="3AD6B1A7" w14:textId="77777777" w:rsidR="00044771" w:rsidRPr="006D2F4A" w:rsidRDefault="00044771" w:rsidP="009665E7">
            <w:pPr>
              <w:rPr>
                <w:lang w:val="de-AT"/>
              </w:rPr>
            </w:pPr>
            <w:r w:rsidRPr="006D2F4A">
              <w:rPr>
                <w:lang w:val="de-AT"/>
              </w:rPr>
              <w:t>A</w:t>
            </w:r>
          </w:p>
        </w:tc>
        <w:tc>
          <w:tcPr>
            <w:tcW w:w="269" w:type="pct"/>
            <w:hideMark/>
          </w:tcPr>
          <w:p w14:paraId="596A1DC5" w14:textId="77777777" w:rsidR="00044771" w:rsidRPr="006D2F4A" w:rsidRDefault="00044771" w:rsidP="009665E7">
            <w:pPr>
              <w:rPr>
                <w:lang w:val="de-AT"/>
              </w:rPr>
            </w:pPr>
            <w:r w:rsidRPr="006D2F4A">
              <w:rPr>
                <w:lang w:val="de-AT"/>
              </w:rPr>
              <w:t>B</w:t>
            </w:r>
          </w:p>
        </w:tc>
        <w:tc>
          <w:tcPr>
            <w:tcW w:w="269" w:type="pct"/>
            <w:hideMark/>
          </w:tcPr>
          <w:p w14:paraId="5705010E" w14:textId="77777777" w:rsidR="00044771" w:rsidRPr="006D2F4A" w:rsidRDefault="00044771" w:rsidP="009665E7">
            <w:pPr>
              <w:rPr>
                <w:lang w:val="de-AT"/>
              </w:rPr>
            </w:pPr>
            <w:r w:rsidRPr="006D2F4A">
              <w:rPr>
                <w:lang w:val="de-AT"/>
              </w:rPr>
              <w:t>B</w:t>
            </w:r>
          </w:p>
        </w:tc>
        <w:tc>
          <w:tcPr>
            <w:tcW w:w="269" w:type="pct"/>
            <w:hideMark/>
          </w:tcPr>
          <w:p w14:paraId="760664E7" w14:textId="77777777" w:rsidR="00044771" w:rsidRPr="006D2F4A" w:rsidRDefault="00044771" w:rsidP="009665E7">
            <w:pPr>
              <w:rPr>
                <w:lang w:val="de-AT"/>
              </w:rPr>
            </w:pPr>
            <w:r w:rsidRPr="006D2F4A">
              <w:rPr>
                <w:lang w:val="de-AT"/>
              </w:rPr>
              <w:t>A</w:t>
            </w:r>
          </w:p>
        </w:tc>
        <w:tc>
          <w:tcPr>
            <w:tcW w:w="223" w:type="pct"/>
            <w:hideMark/>
          </w:tcPr>
          <w:p w14:paraId="6E59E48E" w14:textId="77777777" w:rsidR="00044771" w:rsidRPr="006D2F4A" w:rsidRDefault="00044771" w:rsidP="009665E7">
            <w:pPr>
              <w:rPr>
                <w:lang w:val="de-AT"/>
              </w:rPr>
            </w:pPr>
            <w:r w:rsidRPr="006D2F4A">
              <w:rPr>
                <w:lang w:val="de-AT"/>
              </w:rPr>
              <w:t>A</w:t>
            </w:r>
          </w:p>
        </w:tc>
        <w:tc>
          <w:tcPr>
            <w:tcW w:w="223" w:type="pct"/>
            <w:hideMark/>
          </w:tcPr>
          <w:p w14:paraId="09A2187F" w14:textId="77777777" w:rsidR="00044771" w:rsidRPr="006D2F4A" w:rsidRDefault="00044771" w:rsidP="009665E7">
            <w:pPr>
              <w:rPr>
                <w:lang w:val="de-AT"/>
              </w:rPr>
            </w:pPr>
            <w:r w:rsidRPr="006D2F4A">
              <w:rPr>
                <w:lang w:val="de-AT"/>
              </w:rPr>
              <w:t>C</w:t>
            </w:r>
          </w:p>
        </w:tc>
        <w:tc>
          <w:tcPr>
            <w:tcW w:w="269" w:type="pct"/>
            <w:hideMark/>
          </w:tcPr>
          <w:p w14:paraId="2A926BD2" w14:textId="77777777" w:rsidR="00044771" w:rsidRPr="006D2F4A" w:rsidRDefault="00044771" w:rsidP="009665E7">
            <w:pPr>
              <w:rPr>
                <w:lang w:val="de-AT"/>
              </w:rPr>
            </w:pPr>
            <w:r w:rsidRPr="006D2F4A">
              <w:rPr>
                <w:lang w:val="de-AT"/>
              </w:rPr>
              <w:t>B</w:t>
            </w:r>
          </w:p>
        </w:tc>
        <w:tc>
          <w:tcPr>
            <w:tcW w:w="268" w:type="pct"/>
            <w:hideMark/>
          </w:tcPr>
          <w:p w14:paraId="4E3F2D28" w14:textId="77777777" w:rsidR="00044771" w:rsidRPr="006D2F4A" w:rsidRDefault="00044771" w:rsidP="009665E7">
            <w:pPr>
              <w:rPr>
                <w:lang w:val="de-AT"/>
              </w:rPr>
            </w:pPr>
            <w:r w:rsidRPr="006D2F4A">
              <w:rPr>
                <w:lang w:val="de-AT"/>
              </w:rPr>
              <w:t>B</w:t>
            </w:r>
          </w:p>
        </w:tc>
        <w:tc>
          <w:tcPr>
            <w:tcW w:w="269" w:type="pct"/>
            <w:hideMark/>
          </w:tcPr>
          <w:p w14:paraId="68B43783" w14:textId="77777777" w:rsidR="00044771" w:rsidRPr="006D2F4A" w:rsidRDefault="00044771" w:rsidP="009665E7">
            <w:pPr>
              <w:rPr>
                <w:lang w:val="de-AT"/>
              </w:rPr>
            </w:pPr>
            <w:r w:rsidRPr="006D2F4A">
              <w:rPr>
                <w:lang w:val="de-AT"/>
              </w:rPr>
              <w:t>B</w:t>
            </w:r>
          </w:p>
        </w:tc>
        <w:tc>
          <w:tcPr>
            <w:tcW w:w="294" w:type="pct"/>
            <w:hideMark/>
          </w:tcPr>
          <w:p w14:paraId="64C29094" w14:textId="77777777" w:rsidR="00044771" w:rsidRPr="006D2F4A" w:rsidRDefault="00044771" w:rsidP="009665E7">
            <w:pPr>
              <w:rPr>
                <w:lang w:val="de-AT"/>
              </w:rPr>
            </w:pPr>
            <w:r w:rsidRPr="006D2F4A">
              <w:rPr>
                <w:lang w:val="de-AT"/>
              </w:rPr>
              <w:t>C</w:t>
            </w:r>
          </w:p>
        </w:tc>
        <w:tc>
          <w:tcPr>
            <w:tcW w:w="212" w:type="pct"/>
            <w:hideMark/>
          </w:tcPr>
          <w:p w14:paraId="17315E80" w14:textId="77777777" w:rsidR="00044771" w:rsidRPr="006D2F4A" w:rsidRDefault="00044771" w:rsidP="009665E7">
            <w:pPr>
              <w:rPr>
                <w:lang w:val="de-AT"/>
              </w:rPr>
            </w:pPr>
            <w:r w:rsidRPr="006D2F4A">
              <w:rPr>
                <w:lang w:val="de-AT"/>
              </w:rPr>
              <w:t>C</w:t>
            </w:r>
          </w:p>
        </w:tc>
      </w:tr>
      <w:tr w:rsidR="00044771" w:rsidRPr="006D2F4A" w14:paraId="198F7281" w14:textId="77777777" w:rsidTr="009665E7">
        <w:tc>
          <w:tcPr>
            <w:tcW w:w="1083" w:type="pct"/>
            <w:hideMark/>
          </w:tcPr>
          <w:p w14:paraId="7E32D283" w14:textId="77777777" w:rsidR="00044771" w:rsidRPr="006D2F4A" w:rsidRDefault="00044771" w:rsidP="009665E7">
            <w:pPr>
              <w:rPr>
                <w:lang w:val="de-AT"/>
              </w:rPr>
            </w:pPr>
            <w:r w:rsidRPr="006D2F4A">
              <w:rPr>
                <w:lang w:val="de-AT"/>
              </w:rPr>
              <w:t>Parameter 3</w:t>
            </w:r>
            <w:r>
              <w:rPr>
                <w:lang w:val="de-AT"/>
              </w:rPr>
              <w:t xml:space="preserve"> (HI3)</w:t>
            </w:r>
          </w:p>
        </w:tc>
        <w:tc>
          <w:tcPr>
            <w:tcW w:w="272" w:type="pct"/>
            <w:hideMark/>
          </w:tcPr>
          <w:p w14:paraId="7EC2DC47" w14:textId="77777777" w:rsidR="00044771" w:rsidRPr="006D2F4A" w:rsidRDefault="00044771" w:rsidP="009665E7">
            <w:pPr>
              <w:rPr>
                <w:lang w:val="de-AT"/>
              </w:rPr>
            </w:pPr>
            <w:r w:rsidRPr="006D2F4A">
              <w:rPr>
                <w:lang w:val="de-AT"/>
              </w:rPr>
              <w:t>A</w:t>
            </w:r>
          </w:p>
        </w:tc>
        <w:tc>
          <w:tcPr>
            <w:tcW w:w="270" w:type="pct"/>
            <w:hideMark/>
          </w:tcPr>
          <w:p w14:paraId="14899731" w14:textId="77777777" w:rsidR="00044771" w:rsidRPr="006D2F4A" w:rsidRDefault="00044771" w:rsidP="009665E7">
            <w:pPr>
              <w:rPr>
                <w:lang w:val="de-AT"/>
              </w:rPr>
            </w:pPr>
            <w:r w:rsidRPr="006D2F4A">
              <w:rPr>
                <w:lang w:val="de-AT"/>
              </w:rPr>
              <w:t>A</w:t>
            </w:r>
          </w:p>
        </w:tc>
        <w:tc>
          <w:tcPr>
            <w:tcW w:w="270" w:type="pct"/>
            <w:hideMark/>
          </w:tcPr>
          <w:p w14:paraId="7D79EEF7" w14:textId="77777777" w:rsidR="00044771" w:rsidRPr="006D2F4A" w:rsidRDefault="00044771" w:rsidP="009665E7">
            <w:pPr>
              <w:rPr>
                <w:lang w:val="de-AT"/>
              </w:rPr>
            </w:pPr>
            <w:r w:rsidRPr="006D2F4A">
              <w:rPr>
                <w:lang w:val="de-AT"/>
              </w:rPr>
              <w:t>B</w:t>
            </w:r>
          </w:p>
        </w:tc>
        <w:tc>
          <w:tcPr>
            <w:tcW w:w="269" w:type="pct"/>
            <w:hideMark/>
          </w:tcPr>
          <w:p w14:paraId="49D17476" w14:textId="77777777" w:rsidR="00044771" w:rsidRPr="006D2F4A" w:rsidRDefault="00044771" w:rsidP="009665E7">
            <w:pPr>
              <w:rPr>
                <w:lang w:val="de-AT"/>
              </w:rPr>
            </w:pPr>
            <w:r w:rsidRPr="006D2F4A">
              <w:rPr>
                <w:lang w:val="de-AT"/>
              </w:rPr>
              <w:t>B</w:t>
            </w:r>
          </w:p>
        </w:tc>
        <w:tc>
          <w:tcPr>
            <w:tcW w:w="269" w:type="pct"/>
            <w:hideMark/>
          </w:tcPr>
          <w:p w14:paraId="036DC117" w14:textId="77777777" w:rsidR="00044771" w:rsidRPr="006D2F4A" w:rsidRDefault="00044771" w:rsidP="009665E7">
            <w:pPr>
              <w:rPr>
                <w:lang w:val="de-AT"/>
              </w:rPr>
            </w:pPr>
            <w:r w:rsidRPr="006D2F4A">
              <w:rPr>
                <w:lang w:val="de-AT"/>
              </w:rPr>
              <w:t>B</w:t>
            </w:r>
          </w:p>
        </w:tc>
        <w:tc>
          <w:tcPr>
            <w:tcW w:w="269" w:type="pct"/>
            <w:hideMark/>
          </w:tcPr>
          <w:p w14:paraId="24954A40" w14:textId="77777777" w:rsidR="00044771" w:rsidRPr="006D2F4A" w:rsidRDefault="00044771" w:rsidP="009665E7">
            <w:pPr>
              <w:rPr>
                <w:lang w:val="de-AT"/>
              </w:rPr>
            </w:pPr>
            <w:r w:rsidRPr="006D2F4A">
              <w:rPr>
                <w:lang w:val="de-AT"/>
              </w:rPr>
              <w:t>B</w:t>
            </w:r>
          </w:p>
        </w:tc>
        <w:tc>
          <w:tcPr>
            <w:tcW w:w="269" w:type="pct"/>
            <w:hideMark/>
          </w:tcPr>
          <w:p w14:paraId="0E4E4A40" w14:textId="77777777" w:rsidR="00044771" w:rsidRPr="006D2F4A" w:rsidRDefault="00044771" w:rsidP="009665E7">
            <w:pPr>
              <w:rPr>
                <w:lang w:val="de-AT"/>
              </w:rPr>
            </w:pPr>
            <w:r w:rsidRPr="006D2F4A">
              <w:rPr>
                <w:lang w:val="de-AT"/>
              </w:rPr>
              <w:t>C</w:t>
            </w:r>
          </w:p>
        </w:tc>
        <w:tc>
          <w:tcPr>
            <w:tcW w:w="269" w:type="pct"/>
            <w:hideMark/>
          </w:tcPr>
          <w:p w14:paraId="6C833A49" w14:textId="77777777" w:rsidR="00044771" w:rsidRPr="006D2F4A" w:rsidRDefault="00044771" w:rsidP="009665E7">
            <w:pPr>
              <w:rPr>
                <w:lang w:val="de-AT"/>
              </w:rPr>
            </w:pPr>
            <w:r w:rsidRPr="006D2F4A">
              <w:rPr>
                <w:lang w:val="de-AT"/>
              </w:rPr>
              <w:t>A</w:t>
            </w:r>
          </w:p>
        </w:tc>
        <w:tc>
          <w:tcPr>
            <w:tcW w:w="223" w:type="pct"/>
            <w:hideMark/>
          </w:tcPr>
          <w:p w14:paraId="015FF5D7" w14:textId="77777777" w:rsidR="00044771" w:rsidRPr="006D2F4A" w:rsidRDefault="00044771" w:rsidP="009665E7">
            <w:pPr>
              <w:rPr>
                <w:lang w:val="de-AT"/>
              </w:rPr>
            </w:pPr>
            <w:r w:rsidRPr="006D2F4A">
              <w:rPr>
                <w:lang w:val="de-AT"/>
              </w:rPr>
              <w:t>C</w:t>
            </w:r>
          </w:p>
        </w:tc>
        <w:tc>
          <w:tcPr>
            <w:tcW w:w="223" w:type="pct"/>
            <w:hideMark/>
          </w:tcPr>
          <w:p w14:paraId="5966DB32" w14:textId="77777777" w:rsidR="00044771" w:rsidRPr="006D2F4A" w:rsidRDefault="00044771" w:rsidP="009665E7">
            <w:pPr>
              <w:rPr>
                <w:lang w:val="de-AT"/>
              </w:rPr>
            </w:pPr>
            <w:r w:rsidRPr="006D2F4A">
              <w:rPr>
                <w:lang w:val="de-AT"/>
              </w:rPr>
              <w:t>C</w:t>
            </w:r>
          </w:p>
        </w:tc>
        <w:tc>
          <w:tcPr>
            <w:tcW w:w="269" w:type="pct"/>
            <w:hideMark/>
          </w:tcPr>
          <w:p w14:paraId="59F3FFCE" w14:textId="77777777" w:rsidR="00044771" w:rsidRPr="006D2F4A" w:rsidRDefault="00044771" w:rsidP="009665E7">
            <w:pPr>
              <w:rPr>
                <w:lang w:val="de-AT"/>
              </w:rPr>
            </w:pPr>
            <w:r w:rsidRPr="006D2F4A">
              <w:rPr>
                <w:lang w:val="de-AT"/>
              </w:rPr>
              <w:t>B</w:t>
            </w:r>
          </w:p>
        </w:tc>
        <w:tc>
          <w:tcPr>
            <w:tcW w:w="268" w:type="pct"/>
            <w:hideMark/>
          </w:tcPr>
          <w:p w14:paraId="00A963B2" w14:textId="77777777" w:rsidR="00044771" w:rsidRPr="006D2F4A" w:rsidRDefault="00044771" w:rsidP="009665E7">
            <w:pPr>
              <w:rPr>
                <w:lang w:val="de-AT"/>
              </w:rPr>
            </w:pPr>
            <w:r w:rsidRPr="006D2F4A">
              <w:rPr>
                <w:lang w:val="de-AT"/>
              </w:rPr>
              <w:t>B</w:t>
            </w:r>
          </w:p>
        </w:tc>
        <w:tc>
          <w:tcPr>
            <w:tcW w:w="269" w:type="pct"/>
            <w:hideMark/>
          </w:tcPr>
          <w:p w14:paraId="7D625FAE" w14:textId="77777777" w:rsidR="00044771" w:rsidRPr="006D2F4A" w:rsidRDefault="00044771" w:rsidP="009665E7">
            <w:pPr>
              <w:rPr>
                <w:lang w:val="de-AT"/>
              </w:rPr>
            </w:pPr>
            <w:r w:rsidRPr="006D2F4A">
              <w:rPr>
                <w:lang w:val="de-AT"/>
              </w:rPr>
              <w:t>C</w:t>
            </w:r>
          </w:p>
        </w:tc>
        <w:tc>
          <w:tcPr>
            <w:tcW w:w="294" w:type="pct"/>
            <w:hideMark/>
          </w:tcPr>
          <w:p w14:paraId="41FD8302" w14:textId="77777777" w:rsidR="00044771" w:rsidRPr="006D2F4A" w:rsidRDefault="00044771" w:rsidP="009665E7">
            <w:pPr>
              <w:rPr>
                <w:lang w:val="de-AT"/>
              </w:rPr>
            </w:pPr>
            <w:r w:rsidRPr="006D2F4A">
              <w:rPr>
                <w:lang w:val="de-AT"/>
              </w:rPr>
              <w:t>C</w:t>
            </w:r>
          </w:p>
        </w:tc>
        <w:tc>
          <w:tcPr>
            <w:tcW w:w="212" w:type="pct"/>
            <w:hideMark/>
          </w:tcPr>
          <w:p w14:paraId="3597BF37" w14:textId="77777777" w:rsidR="00044771" w:rsidRPr="006D2F4A" w:rsidRDefault="00044771" w:rsidP="009665E7">
            <w:pPr>
              <w:rPr>
                <w:lang w:val="de-AT"/>
              </w:rPr>
            </w:pPr>
            <w:r w:rsidRPr="006D2F4A">
              <w:rPr>
                <w:lang w:val="de-AT"/>
              </w:rPr>
              <w:t>C</w:t>
            </w:r>
          </w:p>
        </w:tc>
      </w:tr>
      <w:tr w:rsidR="00044771" w:rsidRPr="006D2F4A" w14:paraId="23655A47" w14:textId="77777777" w:rsidTr="009665E7">
        <w:tc>
          <w:tcPr>
            <w:tcW w:w="1083" w:type="pct"/>
            <w:hideMark/>
          </w:tcPr>
          <w:p w14:paraId="2F288A51" w14:textId="77777777" w:rsidR="00044771" w:rsidRPr="006D2F4A" w:rsidRDefault="00044771" w:rsidP="009665E7">
            <w:pPr>
              <w:rPr>
                <w:lang w:val="de-AT"/>
              </w:rPr>
            </w:pPr>
            <w:r w:rsidRPr="006D2F4A">
              <w:rPr>
                <w:lang w:val="de-AT"/>
              </w:rPr>
              <w:t>Parameter 4</w:t>
            </w:r>
            <w:r>
              <w:rPr>
                <w:lang w:val="de-AT"/>
              </w:rPr>
              <w:t xml:space="preserve"> (II1)</w:t>
            </w:r>
          </w:p>
        </w:tc>
        <w:tc>
          <w:tcPr>
            <w:tcW w:w="272" w:type="pct"/>
            <w:hideMark/>
          </w:tcPr>
          <w:p w14:paraId="414F1BE5" w14:textId="77777777" w:rsidR="00044771" w:rsidRPr="006D2F4A" w:rsidRDefault="00044771" w:rsidP="009665E7">
            <w:pPr>
              <w:rPr>
                <w:lang w:val="de-AT"/>
              </w:rPr>
            </w:pPr>
            <w:r w:rsidRPr="006D2F4A">
              <w:rPr>
                <w:lang w:val="de-AT"/>
              </w:rPr>
              <w:t>A</w:t>
            </w:r>
          </w:p>
        </w:tc>
        <w:tc>
          <w:tcPr>
            <w:tcW w:w="270" w:type="pct"/>
            <w:hideMark/>
          </w:tcPr>
          <w:p w14:paraId="12EDEB33" w14:textId="77777777" w:rsidR="00044771" w:rsidRPr="006D2F4A" w:rsidRDefault="00044771" w:rsidP="009665E7">
            <w:pPr>
              <w:rPr>
                <w:lang w:val="de-AT"/>
              </w:rPr>
            </w:pPr>
            <w:r w:rsidRPr="006D2F4A">
              <w:rPr>
                <w:lang w:val="de-AT"/>
              </w:rPr>
              <w:t>B</w:t>
            </w:r>
          </w:p>
        </w:tc>
        <w:tc>
          <w:tcPr>
            <w:tcW w:w="270" w:type="pct"/>
            <w:hideMark/>
          </w:tcPr>
          <w:p w14:paraId="4C64B02F" w14:textId="77777777" w:rsidR="00044771" w:rsidRPr="006D2F4A" w:rsidRDefault="00044771" w:rsidP="009665E7">
            <w:pPr>
              <w:rPr>
                <w:lang w:val="de-AT"/>
              </w:rPr>
            </w:pPr>
            <w:r w:rsidRPr="006D2F4A">
              <w:rPr>
                <w:lang w:val="de-AT"/>
              </w:rPr>
              <w:t>B</w:t>
            </w:r>
          </w:p>
        </w:tc>
        <w:tc>
          <w:tcPr>
            <w:tcW w:w="269" w:type="pct"/>
            <w:hideMark/>
          </w:tcPr>
          <w:p w14:paraId="4DC7DECE" w14:textId="77777777" w:rsidR="00044771" w:rsidRPr="006D2F4A" w:rsidRDefault="00044771" w:rsidP="009665E7">
            <w:pPr>
              <w:rPr>
                <w:lang w:val="de-AT"/>
              </w:rPr>
            </w:pPr>
            <w:r w:rsidRPr="006D2F4A">
              <w:rPr>
                <w:lang w:val="de-AT"/>
              </w:rPr>
              <w:t>B</w:t>
            </w:r>
          </w:p>
        </w:tc>
        <w:tc>
          <w:tcPr>
            <w:tcW w:w="269" w:type="pct"/>
            <w:hideMark/>
          </w:tcPr>
          <w:p w14:paraId="07BB559D" w14:textId="77777777" w:rsidR="00044771" w:rsidRPr="006D2F4A" w:rsidRDefault="00044771" w:rsidP="009665E7">
            <w:pPr>
              <w:rPr>
                <w:lang w:val="de-AT"/>
              </w:rPr>
            </w:pPr>
            <w:r w:rsidRPr="006D2F4A">
              <w:rPr>
                <w:lang w:val="de-AT"/>
              </w:rPr>
              <w:t>C</w:t>
            </w:r>
          </w:p>
        </w:tc>
        <w:tc>
          <w:tcPr>
            <w:tcW w:w="269" w:type="pct"/>
            <w:hideMark/>
          </w:tcPr>
          <w:p w14:paraId="38D0142B" w14:textId="77777777" w:rsidR="00044771" w:rsidRPr="006D2F4A" w:rsidRDefault="00044771" w:rsidP="009665E7">
            <w:pPr>
              <w:rPr>
                <w:lang w:val="de-AT"/>
              </w:rPr>
            </w:pPr>
            <w:r w:rsidRPr="006D2F4A">
              <w:rPr>
                <w:lang w:val="de-AT"/>
              </w:rPr>
              <w:t>C</w:t>
            </w:r>
          </w:p>
        </w:tc>
        <w:tc>
          <w:tcPr>
            <w:tcW w:w="269" w:type="pct"/>
            <w:hideMark/>
          </w:tcPr>
          <w:p w14:paraId="21A28EF0" w14:textId="77777777" w:rsidR="00044771" w:rsidRPr="006D2F4A" w:rsidRDefault="00044771" w:rsidP="009665E7">
            <w:pPr>
              <w:rPr>
                <w:lang w:val="de-AT"/>
              </w:rPr>
            </w:pPr>
            <w:r w:rsidRPr="006D2F4A">
              <w:rPr>
                <w:lang w:val="de-AT"/>
              </w:rPr>
              <w:t>C</w:t>
            </w:r>
          </w:p>
        </w:tc>
        <w:tc>
          <w:tcPr>
            <w:tcW w:w="269" w:type="pct"/>
            <w:hideMark/>
          </w:tcPr>
          <w:p w14:paraId="74525471" w14:textId="77777777" w:rsidR="00044771" w:rsidRPr="006D2F4A" w:rsidRDefault="00044771" w:rsidP="009665E7">
            <w:pPr>
              <w:rPr>
                <w:lang w:val="de-AT"/>
              </w:rPr>
            </w:pPr>
            <w:r w:rsidRPr="006D2F4A">
              <w:rPr>
                <w:lang w:val="de-AT"/>
              </w:rPr>
              <w:t>C</w:t>
            </w:r>
          </w:p>
        </w:tc>
        <w:tc>
          <w:tcPr>
            <w:tcW w:w="223" w:type="pct"/>
            <w:hideMark/>
          </w:tcPr>
          <w:p w14:paraId="157E694A" w14:textId="77777777" w:rsidR="00044771" w:rsidRPr="006D2F4A" w:rsidRDefault="00044771" w:rsidP="009665E7">
            <w:pPr>
              <w:rPr>
                <w:lang w:val="de-AT"/>
              </w:rPr>
            </w:pPr>
            <w:r w:rsidRPr="006D2F4A">
              <w:rPr>
                <w:lang w:val="de-AT"/>
              </w:rPr>
              <w:t>C</w:t>
            </w:r>
          </w:p>
        </w:tc>
        <w:tc>
          <w:tcPr>
            <w:tcW w:w="223" w:type="pct"/>
            <w:hideMark/>
          </w:tcPr>
          <w:p w14:paraId="2D9A07A3" w14:textId="77777777" w:rsidR="00044771" w:rsidRPr="006D2F4A" w:rsidRDefault="00044771" w:rsidP="009665E7">
            <w:pPr>
              <w:rPr>
                <w:lang w:val="de-AT"/>
              </w:rPr>
            </w:pPr>
            <w:r w:rsidRPr="006D2F4A">
              <w:rPr>
                <w:lang w:val="de-AT"/>
              </w:rPr>
              <w:t>C</w:t>
            </w:r>
          </w:p>
        </w:tc>
        <w:tc>
          <w:tcPr>
            <w:tcW w:w="269" w:type="pct"/>
            <w:hideMark/>
          </w:tcPr>
          <w:p w14:paraId="0923C432" w14:textId="77777777" w:rsidR="00044771" w:rsidRPr="006D2F4A" w:rsidRDefault="00044771" w:rsidP="009665E7">
            <w:pPr>
              <w:rPr>
                <w:lang w:val="de-AT"/>
              </w:rPr>
            </w:pPr>
            <w:r w:rsidRPr="006D2F4A">
              <w:rPr>
                <w:lang w:val="de-AT"/>
              </w:rPr>
              <w:t>B</w:t>
            </w:r>
          </w:p>
        </w:tc>
        <w:tc>
          <w:tcPr>
            <w:tcW w:w="268" w:type="pct"/>
            <w:hideMark/>
          </w:tcPr>
          <w:p w14:paraId="3C2A6CAF" w14:textId="77777777" w:rsidR="00044771" w:rsidRPr="006D2F4A" w:rsidRDefault="00044771" w:rsidP="009665E7">
            <w:pPr>
              <w:rPr>
                <w:lang w:val="de-AT"/>
              </w:rPr>
            </w:pPr>
            <w:r w:rsidRPr="006D2F4A">
              <w:rPr>
                <w:lang w:val="de-AT"/>
              </w:rPr>
              <w:t>C</w:t>
            </w:r>
          </w:p>
        </w:tc>
        <w:tc>
          <w:tcPr>
            <w:tcW w:w="269" w:type="pct"/>
            <w:hideMark/>
          </w:tcPr>
          <w:p w14:paraId="42984A18" w14:textId="77777777" w:rsidR="00044771" w:rsidRPr="006D2F4A" w:rsidRDefault="00044771" w:rsidP="009665E7">
            <w:pPr>
              <w:rPr>
                <w:lang w:val="de-AT"/>
              </w:rPr>
            </w:pPr>
            <w:r w:rsidRPr="006D2F4A">
              <w:rPr>
                <w:lang w:val="de-AT"/>
              </w:rPr>
              <w:t>C</w:t>
            </w:r>
          </w:p>
        </w:tc>
        <w:tc>
          <w:tcPr>
            <w:tcW w:w="294" w:type="pct"/>
            <w:hideMark/>
          </w:tcPr>
          <w:p w14:paraId="675F505C" w14:textId="77777777" w:rsidR="00044771" w:rsidRPr="006D2F4A" w:rsidRDefault="00044771" w:rsidP="009665E7">
            <w:pPr>
              <w:rPr>
                <w:lang w:val="de-AT"/>
              </w:rPr>
            </w:pPr>
            <w:r w:rsidRPr="006D2F4A">
              <w:rPr>
                <w:lang w:val="de-AT"/>
              </w:rPr>
              <w:t>C</w:t>
            </w:r>
          </w:p>
        </w:tc>
        <w:tc>
          <w:tcPr>
            <w:tcW w:w="212" w:type="pct"/>
            <w:hideMark/>
          </w:tcPr>
          <w:p w14:paraId="4E9ACADD" w14:textId="77777777" w:rsidR="00044771" w:rsidRPr="006D2F4A" w:rsidRDefault="00044771" w:rsidP="009665E7">
            <w:pPr>
              <w:rPr>
                <w:lang w:val="de-AT"/>
              </w:rPr>
            </w:pPr>
            <w:r w:rsidRPr="006D2F4A">
              <w:rPr>
                <w:lang w:val="de-AT"/>
              </w:rPr>
              <w:t>C</w:t>
            </w:r>
          </w:p>
        </w:tc>
      </w:tr>
      <w:tr w:rsidR="00044771" w:rsidRPr="006D2F4A" w14:paraId="0185D719" w14:textId="77777777" w:rsidTr="009665E7">
        <w:tc>
          <w:tcPr>
            <w:tcW w:w="1083" w:type="pct"/>
            <w:hideMark/>
          </w:tcPr>
          <w:p w14:paraId="02450F0B" w14:textId="77777777" w:rsidR="00044771" w:rsidRPr="006D2F4A" w:rsidRDefault="00044771" w:rsidP="009665E7">
            <w:pPr>
              <w:rPr>
                <w:b/>
                <w:bCs/>
                <w:lang w:val="de-AT"/>
              </w:rPr>
            </w:pPr>
            <w:r>
              <w:rPr>
                <w:b/>
                <w:bCs/>
                <w:lang w:val="de-AT"/>
              </w:rPr>
              <w:t>Total</w:t>
            </w:r>
          </w:p>
        </w:tc>
        <w:tc>
          <w:tcPr>
            <w:tcW w:w="272" w:type="pct"/>
            <w:hideMark/>
          </w:tcPr>
          <w:p w14:paraId="2E5EC3C8" w14:textId="77777777" w:rsidR="00044771" w:rsidRPr="006D2F4A" w:rsidRDefault="00044771" w:rsidP="009665E7">
            <w:pPr>
              <w:rPr>
                <w:b/>
                <w:bCs/>
                <w:lang w:val="de-AT"/>
              </w:rPr>
            </w:pPr>
            <w:r w:rsidRPr="006D2F4A">
              <w:rPr>
                <w:b/>
                <w:bCs/>
                <w:lang w:val="de-AT"/>
              </w:rPr>
              <w:t>A</w:t>
            </w:r>
          </w:p>
        </w:tc>
        <w:tc>
          <w:tcPr>
            <w:tcW w:w="270" w:type="pct"/>
            <w:hideMark/>
          </w:tcPr>
          <w:p w14:paraId="04899EA3" w14:textId="77777777" w:rsidR="00044771" w:rsidRPr="006D2F4A" w:rsidRDefault="00044771" w:rsidP="009665E7">
            <w:pPr>
              <w:rPr>
                <w:b/>
                <w:bCs/>
                <w:lang w:val="de-AT"/>
              </w:rPr>
            </w:pPr>
            <w:r w:rsidRPr="006D2F4A">
              <w:rPr>
                <w:b/>
                <w:bCs/>
                <w:lang w:val="de-AT"/>
              </w:rPr>
              <w:t>A</w:t>
            </w:r>
          </w:p>
        </w:tc>
        <w:tc>
          <w:tcPr>
            <w:tcW w:w="270" w:type="pct"/>
            <w:hideMark/>
          </w:tcPr>
          <w:p w14:paraId="2E978891" w14:textId="77777777" w:rsidR="00044771" w:rsidRPr="006D2F4A" w:rsidRDefault="00044771" w:rsidP="009665E7">
            <w:pPr>
              <w:rPr>
                <w:b/>
                <w:bCs/>
                <w:vertAlign w:val="superscript"/>
                <w:lang w:val="de-AT"/>
              </w:rPr>
            </w:pPr>
            <w:r w:rsidRPr="006D2F4A">
              <w:rPr>
                <w:b/>
                <w:bCs/>
                <w:lang w:val="de-AT"/>
              </w:rPr>
              <w:t>B</w:t>
            </w:r>
          </w:p>
        </w:tc>
        <w:tc>
          <w:tcPr>
            <w:tcW w:w="269" w:type="pct"/>
            <w:hideMark/>
          </w:tcPr>
          <w:p w14:paraId="065EE2BE" w14:textId="77777777" w:rsidR="00044771" w:rsidRPr="006D2F4A" w:rsidRDefault="00044771" w:rsidP="009665E7">
            <w:pPr>
              <w:rPr>
                <w:b/>
                <w:bCs/>
                <w:lang w:val="de-AT"/>
              </w:rPr>
            </w:pPr>
            <w:r w:rsidRPr="006D2F4A">
              <w:rPr>
                <w:b/>
                <w:bCs/>
                <w:lang w:val="de-AT"/>
              </w:rPr>
              <w:t>B</w:t>
            </w:r>
          </w:p>
        </w:tc>
        <w:tc>
          <w:tcPr>
            <w:tcW w:w="269" w:type="pct"/>
            <w:hideMark/>
          </w:tcPr>
          <w:p w14:paraId="012D521E" w14:textId="77777777" w:rsidR="00044771" w:rsidRPr="006D2F4A" w:rsidRDefault="00044771" w:rsidP="009665E7">
            <w:pPr>
              <w:rPr>
                <w:b/>
                <w:bCs/>
                <w:lang w:val="de-AT"/>
              </w:rPr>
            </w:pPr>
            <w:r w:rsidRPr="006D2F4A">
              <w:rPr>
                <w:b/>
                <w:bCs/>
                <w:lang w:val="de-AT"/>
              </w:rPr>
              <w:t>B</w:t>
            </w:r>
          </w:p>
        </w:tc>
        <w:tc>
          <w:tcPr>
            <w:tcW w:w="269" w:type="pct"/>
            <w:hideMark/>
          </w:tcPr>
          <w:p w14:paraId="42B3FA20" w14:textId="77777777" w:rsidR="00044771" w:rsidRPr="006D2F4A" w:rsidRDefault="00044771" w:rsidP="009665E7">
            <w:pPr>
              <w:rPr>
                <w:b/>
                <w:bCs/>
                <w:lang w:val="de-AT"/>
              </w:rPr>
            </w:pPr>
            <w:r w:rsidRPr="006D2F4A">
              <w:rPr>
                <w:b/>
                <w:bCs/>
                <w:lang w:val="de-AT"/>
              </w:rPr>
              <w:t>B</w:t>
            </w:r>
          </w:p>
        </w:tc>
        <w:tc>
          <w:tcPr>
            <w:tcW w:w="269" w:type="pct"/>
            <w:hideMark/>
          </w:tcPr>
          <w:p w14:paraId="0D8F846E" w14:textId="77777777" w:rsidR="00044771" w:rsidRPr="006D2F4A" w:rsidRDefault="00044771" w:rsidP="009665E7">
            <w:pPr>
              <w:rPr>
                <w:b/>
                <w:bCs/>
                <w:lang w:val="de-AT"/>
              </w:rPr>
            </w:pPr>
            <w:r w:rsidRPr="006D2F4A">
              <w:rPr>
                <w:b/>
                <w:bCs/>
                <w:lang w:val="de-AT"/>
              </w:rPr>
              <w:t>C</w:t>
            </w:r>
          </w:p>
        </w:tc>
        <w:tc>
          <w:tcPr>
            <w:tcW w:w="269" w:type="pct"/>
            <w:hideMark/>
          </w:tcPr>
          <w:p w14:paraId="55D836FE" w14:textId="77777777" w:rsidR="00044771" w:rsidRPr="006D2F4A" w:rsidRDefault="00044771" w:rsidP="009665E7">
            <w:pPr>
              <w:rPr>
                <w:b/>
                <w:bCs/>
                <w:lang w:val="de-AT"/>
              </w:rPr>
            </w:pPr>
            <w:r w:rsidRPr="006D2F4A">
              <w:rPr>
                <w:b/>
                <w:bCs/>
                <w:lang w:val="de-AT"/>
              </w:rPr>
              <w:t>B</w:t>
            </w:r>
          </w:p>
        </w:tc>
        <w:tc>
          <w:tcPr>
            <w:tcW w:w="223" w:type="pct"/>
            <w:hideMark/>
          </w:tcPr>
          <w:p w14:paraId="62C28F9A" w14:textId="77777777" w:rsidR="00044771" w:rsidRPr="006D2F4A" w:rsidRDefault="00044771" w:rsidP="009665E7">
            <w:pPr>
              <w:rPr>
                <w:b/>
                <w:bCs/>
                <w:lang w:val="de-AT"/>
              </w:rPr>
            </w:pPr>
            <w:r w:rsidRPr="006D2F4A">
              <w:rPr>
                <w:b/>
                <w:bCs/>
                <w:lang w:val="de-AT"/>
              </w:rPr>
              <w:t>B</w:t>
            </w:r>
          </w:p>
        </w:tc>
        <w:tc>
          <w:tcPr>
            <w:tcW w:w="223" w:type="pct"/>
            <w:hideMark/>
          </w:tcPr>
          <w:p w14:paraId="5D0C0546" w14:textId="77777777" w:rsidR="00044771" w:rsidRPr="006D2F4A" w:rsidRDefault="00044771" w:rsidP="009665E7">
            <w:pPr>
              <w:rPr>
                <w:b/>
                <w:bCs/>
                <w:vertAlign w:val="superscript"/>
                <w:lang w:val="de-AT"/>
              </w:rPr>
            </w:pPr>
            <w:r w:rsidRPr="006D2F4A">
              <w:rPr>
                <w:b/>
                <w:bCs/>
                <w:lang w:val="de-AT"/>
              </w:rPr>
              <w:t>C</w:t>
            </w:r>
          </w:p>
        </w:tc>
        <w:tc>
          <w:tcPr>
            <w:tcW w:w="269" w:type="pct"/>
            <w:hideMark/>
          </w:tcPr>
          <w:p w14:paraId="313331B6" w14:textId="77777777" w:rsidR="00044771" w:rsidRPr="006D2F4A" w:rsidRDefault="00044771" w:rsidP="009665E7">
            <w:pPr>
              <w:rPr>
                <w:b/>
                <w:bCs/>
                <w:lang w:val="de-AT"/>
              </w:rPr>
            </w:pPr>
            <w:r w:rsidRPr="006D2F4A">
              <w:rPr>
                <w:b/>
                <w:bCs/>
                <w:lang w:val="de-AT"/>
              </w:rPr>
              <w:t>B</w:t>
            </w:r>
          </w:p>
        </w:tc>
        <w:tc>
          <w:tcPr>
            <w:tcW w:w="268" w:type="pct"/>
            <w:hideMark/>
          </w:tcPr>
          <w:p w14:paraId="1406E072" w14:textId="77777777" w:rsidR="00044771" w:rsidRPr="006D2F4A" w:rsidRDefault="00044771" w:rsidP="009665E7">
            <w:pPr>
              <w:rPr>
                <w:b/>
                <w:bCs/>
                <w:lang w:val="de-AT"/>
              </w:rPr>
            </w:pPr>
            <w:r w:rsidRPr="006D2F4A">
              <w:rPr>
                <w:b/>
                <w:bCs/>
                <w:lang w:val="de-AT"/>
              </w:rPr>
              <w:t>B</w:t>
            </w:r>
          </w:p>
        </w:tc>
        <w:tc>
          <w:tcPr>
            <w:tcW w:w="269" w:type="pct"/>
            <w:hideMark/>
          </w:tcPr>
          <w:p w14:paraId="66DD3A45" w14:textId="77777777" w:rsidR="00044771" w:rsidRPr="006D2F4A" w:rsidRDefault="00044771" w:rsidP="009665E7">
            <w:pPr>
              <w:rPr>
                <w:b/>
                <w:bCs/>
                <w:lang w:val="de-AT"/>
              </w:rPr>
            </w:pPr>
            <w:r w:rsidRPr="006D2F4A">
              <w:rPr>
                <w:b/>
                <w:bCs/>
                <w:lang w:val="de-AT"/>
              </w:rPr>
              <w:t>C</w:t>
            </w:r>
          </w:p>
        </w:tc>
        <w:tc>
          <w:tcPr>
            <w:tcW w:w="294" w:type="pct"/>
            <w:hideMark/>
          </w:tcPr>
          <w:p w14:paraId="5011667F" w14:textId="77777777" w:rsidR="00044771" w:rsidRPr="006D2F4A" w:rsidRDefault="00044771" w:rsidP="009665E7">
            <w:pPr>
              <w:rPr>
                <w:b/>
                <w:bCs/>
                <w:lang w:val="de-AT"/>
              </w:rPr>
            </w:pPr>
            <w:r w:rsidRPr="006D2F4A">
              <w:rPr>
                <w:b/>
                <w:bCs/>
                <w:lang w:val="de-AT"/>
              </w:rPr>
              <w:t>C</w:t>
            </w:r>
          </w:p>
        </w:tc>
        <w:tc>
          <w:tcPr>
            <w:tcW w:w="212" w:type="pct"/>
            <w:hideMark/>
          </w:tcPr>
          <w:p w14:paraId="4695F286" w14:textId="77777777" w:rsidR="00044771" w:rsidRPr="006D2F4A" w:rsidRDefault="00044771" w:rsidP="009665E7">
            <w:pPr>
              <w:rPr>
                <w:b/>
                <w:bCs/>
                <w:lang w:val="de-AT"/>
              </w:rPr>
            </w:pPr>
            <w:r w:rsidRPr="006D2F4A">
              <w:rPr>
                <w:b/>
                <w:bCs/>
                <w:lang w:val="de-AT"/>
              </w:rPr>
              <w:t>C</w:t>
            </w:r>
          </w:p>
        </w:tc>
      </w:tr>
    </w:tbl>
    <w:p w14:paraId="06999A73" w14:textId="77777777" w:rsidR="00044771" w:rsidRDefault="00044771" w:rsidP="00044771">
      <w:pPr>
        <w:spacing w:before="0" w:beforeAutospacing="0" w:after="0" w:afterAutospacing="0"/>
      </w:pPr>
      <w:r>
        <w:br w:type="page"/>
      </w:r>
    </w:p>
    <w:p w14:paraId="4DC6E261" w14:textId="77777777" w:rsidR="00044771" w:rsidRDefault="00044771" w:rsidP="008A3AAF">
      <w:pPr>
        <w:pStyle w:val="berschrift1"/>
      </w:pPr>
      <w:bookmarkStart w:id="14" w:name="_Toc222131352"/>
      <w:bookmarkStart w:id="15" w:name="_Toc222399905"/>
      <w:r>
        <w:lastRenderedPageBreak/>
        <w:t>A429 Dendrocopos syriacus</w:t>
      </w:r>
      <w:bookmarkEnd w:id="14"/>
      <w:bookmarkEnd w:id="15"/>
    </w:p>
    <w:p w14:paraId="61E775D7" w14:textId="77777777" w:rsidR="00044771" w:rsidRDefault="00044771" w:rsidP="00044771">
      <w:pPr>
        <w:pStyle w:val="berschrift2"/>
      </w:pPr>
      <w:bookmarkStart w:id="16" w:name="_Toc222131353"/>
      <w:bookmarkStart w:id="17" w:name="_Toc222399906"/>
      <w:r>
        <w:t>Fact file</w:t>
      </w:r>
      <w:bookmarkEnd w:id="16"/>
      <w:bookmarkEnd w:id="17"/>
    </w:p>
    <w:p w14:paraId="07A0A874" w14:textId="77777777" w:rsidR="00044771" w:rsidRDefault="00044771" w:rsidP="00044771">
      <w:pPr>
        <w:pStyle w:val="berschrift3"/>
        <w:ind w:left="851" w:hanging="851"/>
      </w:pPr>
      <w:r>
        <w:t>Species</w:t>
      </w:r>
    </w:p>
    <w:p w14:paraId="396B1A78" w14:textId="77777777" w:rsidR="00044771" w:rsidRDefault="00044771" w:rsidP="00044771">
      <w:r>
        <w:rPr>
          <w:b/>
        </w:rPr>
        <w:t>A</w:t>
      </w:r>
      <w:r w:rsidRPr="00C268C2">
        <w:rPr>
          <w:b/>
        </w:rPr>
        <w:t>uthor</w:t>
      </w:r>
      <w:r>
        <w:rPr>
          <w:b/>
        </w:rPr>
        <w:t>s</w:t>
      </w:r>
      <w:r w:rsidRPr="00C268C2">
        <w:rPr>
          <w:b/>
        </w:rPr>
        <w:t>:</w:t>
      </w:r>
      <w:r>
        <w:t xml:space="preserve"> Main author: Tarik Dervović. With contributions from: Katharina Huchler.</w:t>
      </w:r>
    </w:p>
    <w:p w14:paraId="5CE34D80" w14:textId="77777777" w:rsidR="00044771" w:rsidRPr="00C268C2" w:rsidRDefault="00044771" w:rsidP="00044771"/>
    <w:p w14:paraId="17211486" w14:textId="77777777" w:rsidR="00044771" w:rsidRDefault="00044771" w:rsidP="00044771">
      <w:pPr>
        <w:keepNext/>
      </w:pPr>
      <w:r>
        <w:rPr>
          <w:noProof/>
          <w:lang w:val="de-AT" w:eastAsia="de-AT"/>
        </w:rPr>
        <w:drawing>
          <wp:inline distT="0" distB="0" distL="0" distR="0" wp14:anchorId="582C90B8" wp14:editId="74151A54">
            <wp:extent cx="5024673" cy="3762276"/>
            <wp:effectExtent l="0" t="0" r="5080" b="0"/>
            <wp:docPr id="4" name="Picture 1" descr="Ein Bild, das Baum, draußen, Vogel, Zwei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 descr="Ein Bild, das Baum, draußen, Vogel, Zweig enthält.&#10;&#10;KI-generierte Inhalte können fehlerhaft sein."/>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030719" cy="3766803"/>
                    </a:xfrm>
                    <a:prstGeom prst="rect">
                      <a:avLst/>
                    </a:prstGeom>
                    <a:noFill/>
                    <a:ln>
                      <a:noFill/>
                    </a:ln>
                  </pic:spPr>
                </pic:pic>
              </a:graphicData>
            </a:graphic>
          </wp:inline>
        </w:drawing>
      </w:r>
    </w:p>
    <w:p w14:paraId="6B1D172B" w14:textId="59E7FEE8" w:rsidR="00044771" w:rsidRPr="00AA3C77" w:rsidRDefault="00044771" w:rsidP="00044771">
      <w:pPr>
        <w:pStyle w:val="Beschriftung"/>
      </w:pPr>
      <w:r>
        <w:t xml:space="preserve">Figure </w:t>
      </w:r>
      <w:r>
        <w:fldChar w:fldCharType="begin"/>
      </w:r>
      <w:r>
        <w:instrText xml:space="preserve"> SEQ Figure \* ARABIC </w:instrText>
      </w:r>
      <w:r>
        <w:fldChar w:fldCharType="separate"/>
      </w:r>
      <w:r w:rsidR="00054DD4">
        <w:rPr>
          <w:noProof/>
        </w:rPr>
        <w:t>3</w:t>
      </w:r>
      <w:r>
        <w:fldChar w:fldCharType="end"/>
      </w:r>
      <w:r w:rsidRPr="00CF0C4D">
        <w:t>: Syrian Woodpecker (</w:t>
      </w:r>
      <w:r w:rsidRPr="00EB539D">
        <w:rPr>
          <w:i/>
        </w:rPr>
        <w:t>Dendrocopos syriacus</w:t>
      </w:r>
      <w:r w:rsidRPr="00CF0C4D">
        <w:t xml:space="preserve">). Photo: </w:t>
      </w:r>
      <w:r>
        <w:t xml:space="preserve">© </w:t>
      </w:r>
      <w:r w:rsidRPr="00CF0C4D">
        <w:t>Goran Topić</w:t>
      </w:r>
    </w:p>
    <w:p w14:paraId="560EB931" w14:textId="77777777" w:rsidR="00044771" w:rsidRDefault="00044771" w:rsidP="00044771"/>
    <w:p w14:paraId="0DE36E49" w14:textId="77777777" w:rsidR="00044771" w:rsidRPr="00D36209" w:rsidRDefault="00044771" w:rsidP="00044771">
      <w:pPr>
        <w:rPr>
          <w:b/>
        </w:rPr>
      </w:pPr>
      <w:r>
        <w:rPr>
          <w:b/>
        </w:rPr>
        <w:t xml:space="preserve">Code: </w:t>
      </w:r>
      <w:r w:rsidRPr="00D36209">
        <w:t>A</w:t>
      </w:r>
      <w:r>
        <w:t>429</w:t>
      </w:r>
    </w:p>
    <w:p w14:paraId="690AA60E" w14:textId="77777777" w:rsidR="00044771" w:rsidRPr="00D36209" w:rsidRDefault="00044771" w:rsidP="00044771">
      <w:r>
        <w:rPr>
          <w:b/>
        </w:rPr>
        <w:t xml:space="preserve">Scientific name: </w:t>
      </w:r>
      <w:r>
        <w:rPr>
          <w:i/>
        </w:rPr>
        <w:t>Dendrocopos syriacus</w:t>
      </w:r>
    </w:p>
    <w:p w14:paraId="5891687C" w14:textId="77777777" w:rsidR="00044771" w:rsidRDefault="00044771" w:rsidP="00044771">
      <w:r w:rsidRPr="00D36209">
        <w:rPr>
          <w:b/>
        </w:rPr>
        <w:t>Local name:</w:t>
      </w:r>
      <w:r>
        <w:t xml:space="preserve"> Sirijski djetlić (BiH), Qukapiku sirian (KOS), </w:t>
      </w:r>
      <w:r w:rsidRPr="00EE5945">
        <w:t>Qukapiku i zakonshëm larosh</w:t>
      </w:r>
      <w:r>
        <w:t xml:space="preserve"> (ALB), Seoski detlić (SRB)</w:t>
      </w:r>
    </w:p>
    <w:p w14:paraId="5D62517C" w14:textId="77777777" w:rsidR="00044771" w:rsidRDefault="00044771" w:rsidP="00044771">
      <w:r w:rsidRPr="00D36209">
        <w:rPr>
          <w:b/>
        </w:rPr>
        <w:t>English name:</w:t>
      </w:r>
      <w:r>
        <w:t xml:space="preserve"> Syrian Woodpecker</w:t>
      </w:r>
    </w:p>
    <w:p w14:paraId="1FDCE63A" w14:textId="77777777" w:rsidR="00044771" w:rsidRDefault="00044771" w:rsidP="00044771"/>
    <w:p w14:paraId="78791349" w14:textId="77777777" w:rsidR="00044771" w:rsidRPr="00D36209" w:rsidRDefault="00044771" w:rsidP="00044771">
      <w:pPr>
        <w:pStyle w:val="berschrift3"/>
        <w:ind w:left="851" w:hanging="851"/>
      </w:pPr>
      <w:r>
        <w:lastRenderedPageBreak/>
        <w:t>Short profile of the species</w:t>
      </w:r>
    </w:p>
    <w:p w14:paraId="57E5DE04" w14:textId="77777777" w:rsidR="00044771" w:rsidRDefault="00044771" w:rsidP="00044771">
      <w:pPr>
        <w:jc w:val="both"/>
        <w:rPr>
          <w:rFonts w:cstheme="minorHAnsi"/>
        </w:rPr>
      </w:pPr>
      <w:r>
        <w:rPr>
          <w:rFonts w:cstheme="minorHAnsi"/>
        </w:rPr>
        <w:t xml:space="preserve">The </w:t>
      </w:r>
      <w:r w:rsidRPr="00F53607">
        <w:rPr>
          <w:rFonts w:cstheme="minorHAnsi"/>
        </w:rPr>
        <w:t xml:space="preserve">Syrian Woodpecker </w:t>
      </w:r>
      <w:r w:rsidRPr="00F53607">
        <w:rPr>
          <w:rFonts w:cstheme="minorHAnsi"/>
          <w:color w:val="232323"/>
          <w:shd w:val="clear" w:color="auto" w:fill="FFFFFF"/>
        </w:rPr>
        <w:t xml:space="preserve">is very similar to Great Spotted Woodpecker, differing mainly by the incomplete cheek band and the lack of black at the base of the bill. </w:t>
      </w:r>
      <w:r w:rsidRPr="00F53607">
        <w:rPr>
          <w:rFonts w:cstheme="minorHAnsi"/>
        </w:rPr>
        <w:t>This species is an omnivore, eating invertebrates and plant matter, especially fruit and nuts. It avoids forests and dense woodlands, being typically found in secondary habitats such as gardens, parks, orchards and lightly wooded country</w:t>
      </w:r>
      <w:r>
        <w:rPr>
          <w:rFonts w:cstheme="minorHAnsi"/>
        </w:rPr>
        <w:t>.</w:t>
      </w:r>
    </w:p>
    <w:p w14:paraId="28831B18" w14:textId="77777777" w:rsidR="00044771" w:rsidRPr="00F53607" w:rsidRDefault="00044771" w:rsidP="00044771">
      <w:pPr>
        <w:jc w:val="both"/>
        <w:rPr>
          <w:rFonts w:cstheme="minorHAnsi"/>
          <w:color w:val="232323"/>
          <w:shd w:val="clear" w:color="auto" w:fill="FFFFFF"/>
        </w:rPr>
      </w:pPr>
    </w:p>
    <w:p w14:paraId="48B320D0" w14:textId="77777777" w:rsidR="00044771" w:rsidRDefault="00044771" w:rsidP="00044771">
      <w:pPr>
        <w:pStyle w:val="berschrift3"/>
        <w:ind w:left="851" w:hanging="851"/>
      </w:pPr>
      <w:r>
        <w:t>Characteristics of the species for identification</w:t>
      </w:r>
    </w:p>
    <w:p w14:paraId="1AFEB524" w14:textId="77777777" w:rsidR="00044771" w:rsidRDefault="00044771" w:rsidP="00044771">
      <w:pPr>
        <w:jc w:val="both"/>
      </w:pPr>
      <w:r>
        <w:t xml:space="preserve">The Syrian Woodpecker is </w:t>
      </w:r>
      <w:r w:rsidRPr="00285855">
        <w:t>23 cm</w:t>
      </w:r>
      <w:r>
        <w:t xml:space="preserve"> long bird and weights</w:t>
      </w:r>
      <w:r w:rsidRPr="00285855">
        <w:t xml:space="preserve"> 70–82 g. </w:t>
      </w:r>
      <w:r>
        <w:t>The m</w:t>
      </w:r>
      <w:r w:rsidRPr="00285855">
        <w:t>ale has buffy nasal tufts and lower forehead, white to creamy upper forehead, black crown (rarely, a few scattered red feathers), red central hindcrown and nape, black hindneck</w:t>
      </w:r>
      <w:r>
        <w:t>. R</w:t>
      </w:r>
      <w:r w:rsidRPr="00285855">
        <w:t>est of</w:t>
      </w:r>
      <w:r>
        <w:t xml:space="preserve"> the</w:t>
      </w:r>
      <w:r w:rsidRPr="00285855">
        <w:t xml:space="preserve"> head </w:t>
      </w:r>
      <w:r>
        <w:t xml:space="preserve">is </w:t>
      </w:r>
      <w:r w:rsidRPr="00285855">
        <w:t>white, including thin line above eye, with black malar stripe expanding a little upwards on side of neck and continuing down to side of upper breast</w:t>
      </w:r>
      <w:r>
        <w:t>.</w:t>
      </w:r>
      <w:r w:rsidRPr="00285855">
        <w:t xml:space="preserve"> </w:t>
      </w:r>
      <w:r>
        <w:t>U</w:t>
      </w:r>
      <w:r w:rsidRPr="00285855">
        <w:t>pperparts</w:t>
      </w:r>
      <w:r>
        <w:t xml:space="preserve"> are</w:t>
      </w:r>
      <w:r w:rsidRPr="00285855">
        <w:t xml:space="preserve"> dull black</w:t>
      </w:r>
      <w:r>
        <w:t xml:space="preserve"> with</w:t>
      </w:r>
      <w:r w:rsidRPr="00285855">
        <w:t xml:space="preserve"> white outer scapulars and innermost greater coverts, also some white median coverts, remaining wing-coverts</w:t>
      </w:r>
      <w:r>
        <w:t xml:space="preserve"> are</w:t>
      </w:r>
      <w:r w:rsidRPr="00285855">
        <w:t xml:space="preserve"> black but outer primary coverts</w:t>
      </w:r>
      <w:r>
        <w:t xml:space="preserve"> are</w:t>
      </w:r>
      <w:r w:rsidRPr="00285855">
        <w:t xml:space="preserve"> mostly white</w:t>
      </w:r>
      <w:r>
        <w:t>.</w:t>
      </w:r>
      <w:r w:rsidRPr="00285855">
        <w:t xml:space="preserve"> </w:t>
      </w:r>
      <w:r>
        <w:t>B</w:t>
      </w:r>
      <w:r w:rsidRPr="00285855">
        <w:t>lack flight-feathers with large white spots forming 3 wingbars</w:t>
      </w:r>
      <w:r>
        <w:t>.</w:t>
      </w:r>
      <w:r w:rsidRPr="00285855">
        <w:t xml:space="preserve"> </w:t>
      </w:r>
      <w:r>
        <w:t>U</w:t>
      </w:r>
      <w:r w:rsidRPr="00285855">
        <w:t xml:space="preserve">ppertail </w:t>
      </w:r>
      <w:r>
        <w:t xml:space="preserve">is </w:t>
      </w:r>
      <w:r w:rsidRPr="00285855">
        <w:t>black, outer feathers with a few white spots or white tip, next-inner rectrix sometimes with 1 white spot or bar</w:t>
      </w:r>
      <w:r>
        <w:t>.</w:t>
      </w:r>
      <w:r w:rsidRPr="00285855">
        <w:t xml:space="preserve"> </w:t>
      </w:r>
      <w:r>
        <w:t>W</w:t>
      </w:r>
      <w:r w:rsidRPr="00285855">
        <w:t>hite to pale creamy below, becoming pinkish-red on lower belly to undertail-coverts, often faint dusky streaks or bars on lower flanks</w:t>
      </w:r>
      <w:r>
        <w:t>. Bill is</w:t>
      </w:r>
      <w:r w:rsidRPr="00285855">
        <w:t xml:space="preserve"> rather long</w:t>
      </w:r>
      <w:r>
        <w:t xml:space="preserve">, </w:t>
      </w:r>
      <w:r w:rsidRPr="00285855">
        <w:t>almost straight, chisel-tipped, dark grey to slaty-blue, paler base of lower mandible</w:t>
      </w:r>
      <w:r>
        <w:t>.</w:t>
      </w:r>
      <w:r w:rsidRPr="00285855">
        <w:t xml:space="preserve"> </w:t>
      </w:r>
      <w:r>
        <w:t>I</w:t>
      </w:r>
      <w:r w:rsidRPr="00285855">
        <w:t>ris</w:t>
      </w:r>
      <w:r>
        <w:t xml:space="preserve"> is</w:t>
      </w:r>
      <w:r w:rsidRPr="00285855">
        <w:t xml:space="preserve"> red-brown, sometimes deep red</w:t>
      </w:r>
      <w:r>
        <w:t xml:space="preserve"> and</w:t>
      </w:r>
      <w:r w:rsidRPr="00285855">
        <w:t xml:space="preserve"> legs</w:t>
      </w:r>
      <w:r>
        <w:t xml:space="preserve"> are</w:t>
      </w:r>
      <w:r w:rsidRPr="00285855">
        <w:t xml:space="preserve"> slate-grey w</w:t>
      </w:r>
      <w:r>
        <w:t>ith blue, brown or olive tinge.</w:t>
      </w:r>
    </w:p>
    <w:p w14:paraId="3877D6EF" w14:textId="77777777" w:rsidR="00044771" w:rsidRDefault="00044771" w:rsidP="00044771">
      <w:pPr>
        <w:jc w:val="both"/>
      </w:pPr>
      <w:r>
        <w:t>In the field, it can be mistaken for Great-spotted Woodpecker. It is d</w:t>
      </w:r>
      <w:r w:rsidRPr="00285855">
        <w:t xml:space="preserve">istinguished from </w:t>
      </w:r>
      <w:r>
        <w:t>the former</w:t>
      </w:r>
      <w:r w:rsidRPr="00285855">
        <w:t xml:space="preserve"> by more white on head, including more extensively pale forehead, less white in tail, larger red nape patch, duller black upperparts, pinker (less red) vent,</w:t>
      </w:r>
      <w:r>
        <w:t xml:space="preserve"> somehow longer bill and</w:t>
      </w:r>
      <w:r w:rsidRPr="00285855">
        <w:t xml:space="preserve"> pale nasal tufts</w:t>
      </w:r>
      <w:r>
        <w:t>. Safest feature to distinct adults is that in Syrian Woodpecker there is no black line joining black central nape band with black angled stripe on neck side.</w:t>
      </w:r>
    </w:p>
    <w:p w14:paraId="687D52C8" w14:textId="77777777" w:rsidR="00044771" w:rsidRDefault="00044771" w:rsidP="00044771">
      <w:pPr>
        <w:jc w:val="both"/>
      </w:pPr>
      <w:r w:rsidRPr="00285855">
        <w:t>Female resembles male, but lacks red on nape.</w:t>
      </w:r>
    </w:p>
    <w:p w14:paraId="2ADDB932" w14:textId="77777777" w:rsidR="00044771" w:rsidRDefault="00044771" w:rsidP="00044771">
      <w:pPr>
        <w:jc w:val="both"/>
      </w:pPr>
      <w:r w:rsidRPr="00285855">
        <w:t>Juvenile</w:t>
      </w:r>
      <w:r>
        <w:t>s</w:t>
      </w:r>
      <w:r w:rsidRPr="00285855">
        <w:t xml:space="preserve"> </w:t>
      </w:r>
      <w:r>
        <w:t xml:space="preserve">are </w:t>
      </w:r>
      <w:r w:rsidRPr="00285855">
        <w:t>slightly duller than adult</w:t>
      </w:r>
      <w:r>
        <w:t>s</w:t>
      </w:r>
      <w:r w:rsidRPr="00285855">
        <w:t>, but often some pinkish feathers across upper breast (rarely, complete band), flanks usually with obvious streaks and bars, sometimes reaching breast side, both sexes with black-bordered red crown, black nape.</w:t>
      </w:r>
    </w:p>
    <w:p w14:paraId="17167448" w14:textId="77777777" w:rsidR="00044771" w:rsidRDefault="00044771" w:rsidP="00044771">
      <w:pPr>
        <w:jc w:val="both"/>
      </w:pPr>
      <w:r>
        <w:t xml:space="preserve">Syrian Woodpecker </w:t>
      </w:r>
      <w:r w:rsidRPr="00583141">
        <w:t xml:space="preserve">differs from the smaller </w:t>
      </w:r>
      <w:r>
        <w:t>L</w:t>
      </w:r>
      <w:r w:rsidRPr="00583141">
        <w:t>esser</w:t>
      </w:r>
      <w:r>
        <w:t>-</w:t>
      </w:r>
      <w:r w:rsidRPr="00583141">
        <w:t xml:space="preserve">spotted </w:t>
      </w:r>
      <w:r>
        <w:t>W</w:t>
      </w:r>
      <w:r w:rsidRPr="00583141">
        <w:t>oodpecker by the crimson on the abdomen and the white shoulder-patches</w:t>
      </w:r>
      <w:r>
        <w:t>.</w:t>
      </w:r>
    </w:p>
    <w:p w14:paraId="53779BB6" w14:textId="77777777" w:rsidR="00044771" w:rsidRPr="000C6A81" w:rsidRDefault="00044771" w:rsidP="00044771">
      <w:pPr>
        <w:jc w:val="both"/>
      </w:pPr>
      <w:r>
        <w:t>Common kick-call is softer than Great Spotted’s and drumroll has longer pauses.</w:t>
      </w:r>
    </w:p>
    <w:p w14:paraId="2E9D7FBE" w14:textId="77777777" w:rsidR="00044771" w:rsidRDefault="00044771" w:rsidP="00044771">
      <w:pPr>
        <w:spacing w:before="0" w:beforeAutospacing="0" w:after="0" w:afterAutospacing="0"/>
      </w:pPr>
      <w:r>
        <w:br w:type="page"/>
      </w:r>
    </w:p>
    <w:p w14:paraId="6B3A61B4" w14:textId="77777777" w:rsidR="00044771" w:rsidRPr="00D36209" w:rsidRDefault="00044771" w:rsidP="00044771">
      <w:pPr>
        <w:pStyle w:val="berschrift3"/>
        <w:ind w:left="851" w:hanging="851"/>
      </w:pPr>
      <w:r>
        <w:lastRenderedPageBreak/>
        <w:t>Biology</w:t>
      </w:r>
    </w:p>
    <w:p w14:paraId="39C333BF" w14:textId="666075DF" w:rsidR="00044771" w:rsidRDefault="00044771" w:rsidP="00044771">
      <w:pPr>
        <w:jc w:val="both"/>
      </w:pPr>
      <w:r w:rsidRPr="007F7329">
        <w:rPr>
          <w:b/>
        </w:rPr>
        <w:t>Reproduction:</w:t>
      </w:r>
      <w:r>
        <w:t xml:space="preserve"> </w:t>
      </w:r>
      <w:r w:rsidRPr="00F53607">
        <w:t>Egg-laying occurs from mid-April to May, rarely to June. The nest-hole is excavated by both sexes, but mostly by male in a trunk or large branch of a tree, or occasionally in a utility pole or similar structure. Old nests are sometimes reused. Clutch size is three to seven eggs (Winkler et al. 2014)</w:t>
      </w:r>
      <w:r>
        <w:t>. Incubation is done by both parents 9-11 days. Nestling period is 20-24 days and during that period both parents feed chicks. Juveniles are accompanied by parents for two weeks.</w:t>
      </w:r>
      <w:r w:rsidR="003957FA">
        <w:t xml:space="preserve"> </w:t>
      </w:r>
    </w:p>
    <w:p w14:paraId="10A4FBE2" w14:textId="77777777" w:rsidR="00044771" w:rsidRDefault="00044771" w:rsidP="00044771">
      <w:pPr>
        <w:jc w:val="both"/>
      </w:pPr>
      <w:r w:rsidRPr="007F7329">
        <w:rPr>
          <w:b/>
        </w:rPr>
        <w:t>Feeding:</w:t>
      </w:r>
      <w:r>
        <w:t xml:space="preserve"> Syrian Woodpeckers feed on animal food and relatively large amount of plant material. They eat b</w:t>
      </w:r>
      <w:r w:rsidRPr="00471CCC">
        <w:t>eetles and their larvae, ants, lepidopterous larvae (even hairy ones) and pupae</w:t>
      </w:r>
      <w:r>
        <w:t>,</w:t>
      </w:r>
      <w:r w:rsidRPr="00471CCC">
        <w:t xml:space="preserve"> spiders</w:t>
      </w:r>
      <w:r>
        <w:t xml:space="preserve"> and</w:t>
      </w:r>
      <w:r w:rsidRPr="00471CCC">
        <w:t xml:space="preserve"> various aerial insects.</w:t>
      </w:r>
    </w:p>
    <w:p w14:paraId="245FCA3F" w14:textId="77777777" w:rsidR="00044771" w:rsidRDefault="00044771" w:rsidP="00044771">
      <w:pPr>
        <w:jc w:val="both"/>
      </w:pPr>
      <w:r>
        <w:t>They eat n</w:t>
      </w:r>
      <w:r w:rsidRPr="00471CCC">
        <w:t>uts and seeds both in summer and in winter, includ</w:t>
      </w:r>
      <w:r>
        <w:t>ing</w:t>
      </w:r>
      <w:r w:rsidRPr="00471CCC">
        <w:t xml:space="preserve"> almonds, walnuts, pecans, hazel nuts, apricot stones, acorns, pine seeds, sunflower seeds, pistachios and similar</w:t>
      </w:r>
      <w:r>
        <w:t>.</w:t>
      </w:r>
      <w:r w:rsidRPr="00471CCC">
        <w:t xml:space="preserve"> </w:t>
      </w:r>
      <w:r>
        <w:t>R</w:t>
      </w:r>
      <w:r w:rsidRPr="00471CCC">
        <w:t xml:space="preserve">ipe fruits </w:t>
      </w:r>
      <w:r>
        <w:t xml:space="preserve">are </w:t>
      </w:r>
      <w:r w:rsidRPr="00471CCC">
        <w:t xml:space="preserve">(e.g. apricots and prunes) taken to get at the seeds. </w:t>
      </w:r>
      <w:r>
        <w:t>Syrian Woodpecker t</w:t>
      </w:r>
      <w:r w:rsidRPr="00471CCC">
        <w:t xml:space="preserve">akes the flesh of cherries, mulberries, raspberries and other fruits, which may also be fed to nestlings. </w:t>
      </w:r>
      <w:r>
        <w:t>Sometimes they take tree sap also.</w:t>
      </w:r>
    </w:p>
    <w:p w14:paraId="09DE8EC2" w14:textId="77777777" w:rsidR="00044771" w:rsidRDefault="00044771" w:rsidP="00044771">
      <w:pPr>
        <w:jc w:val="both"/>
      </w:pPr>
      <w:r w:rsidRPr="00471CCC">
        <w:t>Anvils used frequently to process large insects (beetles), fruits and nuts.</w:t>
      </w:r>
    </w:p>
    <w:p w14:paraId="3A1760F9" w14:textId="77777777" w:rsidR="00044771" w:rsidRPr="00B77ADE" w:rsidRDefault="00044771" w:rsidP="00044771">
      <w:pPr>
        <w:jc w:val="both"/>
      </w:pPr>
      <w:r>
        <w:rPr>
          <w:b/>
        </w:rPr>
        <w:t xml:space="preserve">Migration: </w:t>
      </w:r>
      <w:r>
        <w:t>Syrian Woodpecker is non-migratory species. They cover l</w:t>
      </w:r>
      <w:r w:rsidRPr="00471CCC">
        <w:t>ong distances during dispersal, but no seasonal movements have been documented</w:t>
      </w:r>
      <w:r>
        <w:t>.</w:t>
      </w:r>
    </w:p>
    <w:p w14:paraId="2DF008A6" w14:textId="77777777" w:rsidR="00044771" w:rsidRDefault="00044771" w:rsidP="00044771">
      <w:pPr>
        <w:jc w:val="both"/>
      </w:pPr>
    </w:p>
    <w:p w14:paraId="6C889A20" w14:textId="77777777" w:rsidR="00044771" w:rsidRDefault="00044771" w:rsidP="00044771">
      <w:pPr>
        <w:pStyle w:val="berschrift3"/>
        <w:ind w:left="851" w:hanging="851"/>
      </w:pPr>
      <w:r>
        <w:t>Population ecology</w:t>
      </w:r>
    </w:p>
    <w:p w14:paraId="4F8DA4F3" w14:textId="77777777" w:rsidR="00044771" w:rsidRDefault="00044771" w:rsidP="00044771">
      <w:pPr>
        <w:jc w:val="both"/>
      </w:pPr>
      <w:r w:rsidRPr="00BA3B9A">
        <w:t>This species has extended its range greatly. Formerly restricted to the eastern Mediterranean, it is now found throughout the Balkans, into central Europe, including Hungary and Poland. Agricultural development and other human activities have probably enabled this expansion (del Hoyo et al. 2002). The European population trend is estimated to be stable (BirdLife International 2015).</w:t>
      </w:r>
    </w:p>
    <w:p w14:paraId="07FDEAB4" w14:textId="77777777" w:rsidR="00044771" w:rsidRDefault="00044771" w:rsidP="00044771">
      <w:pPr>
        <w:jc w:val="both"/>
      </w:pPr>
      <w:r w:rsidRPr="00BA3B9A">
        <w:t>The European population is estimated at 281,000-653,000 pairs, which equates to 563,000-1,310,000 mature individuals (BirdLife International 2015). Europe forms 90% of the global range, so a very preliminary estimate of the global population size is 625,000-1,460,000 mature individuals, although further validation of this estimate is needed.</w:t>
      </w:r>
    </w:p>
    <w:p w14:paraId="3321A880" w14:textId="77777777" w:rsidR="00044771" w:rsidRDefault="00044771" w:rsidP="00044771"/>
    <w:p w14:paraId="2D49F750" w14:textId="77777777" w:rsidR="00044771" w:rsidRPr="00D36209" w:rsidRDefault="00044771" w:rsidP="00044771">
      <w:pPr>
        <w:pStyle w:val="berschrift3"/>
        <w:ind w:left="851" w:hanging="851"/>
      </w:pPr>
      <w:r>
        <w:t>Habitat</w:t>
      </w:r>
    </w:p>
    <w:p w14:paraId="09A1967A" w14:textId="77777777" w:rsidR="00044771" w:rsidRPr="00C723F4" w:rsidRDefault="00044771" w:rsidP="00044771">
      <w:pPr>
        <w:jc w:val="both"/>
      </w:pPr>
      <w:r w:rsidRPr="00C723F4">
        <w:rPr>
          <w:b/>
        </w:rPr>
        <w:t>General habitat:</w:t>
      </w:r>
      <w:r w:rsidRPr="0090795D">
        <w:t xml:space="preserve"> </w:t>
      </w:r>
      <w:r w:rsidRPr="00C723F4">
        <w:t>Syrian Woodpecker inhabits open country with wooded areas. Often in plantations of all kinds, including olive, pecan (Carya) and avocado in S</w:t>
      </w:r>
      <w:r>
        <w:t>outh</w:t>
      </w:r>
      <w:r w:rsidRPr="00C723F4">
        <w:t xml:space="preserve">, and vineyards in </w:t>
      </w:r>
      <w:r w:rsidRPr="00C723F4">
        <w:lastRenderedPageBreak/>
        <w:t>C</w:t>
      </w:r>
      <w:r>
        <w:t>entral</w:t>
      </w:r>
      <w:r w:rsidRPr="00C723F4">
        <w:t xml:space="preserve"> Europe, where also in roadside trees, groups of trees, mainly near habitations. It also likes forest edge, parks and gardens. Inhabits </w:t>
      </w:r>
      <w:r>
        <w:t>o</w:t>
      </w:r>
      <w:r w:rsidRPr="00C723F4">
        <w:t>ak</w:t>
      </w:r>
      <w:r>
        <w:t xml:space="preserve"> woods</w:t>
      </w:r>
      <w:r w:rsidRPr="00C723F4">
        <w:t xml:space="preserve"> (Quercus)</w:t>
      </w:r>
      <w:r>
        <w:t>,</w:t>
      </w:r>
      <w:r w:rsidRPr="00C723F4">
        <w:t xml:space="preserve"> woodland and light montane forest in S</w:t>
      </w:r>
      <w:r>
        <w:t xml:space="preserve">outheastern </w:t>
      </w:r>
      <w:r w:rsidRPr="00C723F4">
        <w:t>E</w:t>
      </w:r>
      <w:r>
        <w:t>urope.</w:t>
      </w:r>
    </w:p>
    <w:p w14:paraId="171674B4" w14:textId="77777777" w:rsidR="00044771" w:rsidRPr="00C723F4" w:rsidRDefault="00044771" w:rsidP="00044771">
      <w:pPr>
        <w:jc w:val="both"/>
      </w:pPr>
      <w:r>
        <w:rPr>
          <w:b/>
        </w:rPr>
        <w:t xml:space="preserve">Breeding habitat: </w:t>
      </w:r>
      <w:r w:rsidRPr="003A1F8D">
        <w:rPr>
          <w:rFonts w:cstheme="minorHAnsi"/>
          <w:color w:val="auto"/>
          <w:szCs w:val="24"/>
          <w:shd w:val="clear" w:color="auto" w:fill="FFFFFF"/>
        </w:rPr>
        <w:t>It breeds in coniferous forest at lower levels in Turkey. Lowlands to 700 m in C</w:t>
      </w:r>
      <w:r>
        <w:rPr>
          <w:rFonts w:cstheme="minorHAnsi"/>
          <w:color w:val="auto"/>
          <w:szCs w:val="24"/>
          <w:shd w:val="clear" w:color="auto" w:fill="FFFFFF"/>
        </w:rPr>
        <w:t>entral</w:t>
      </w:r>
      <w:r w:rsidRPr="003A1F8D">
        <w:rPr>
          <w:rFonts w:cstheme="minorHAnsi"/>
          <w:color w:val="auto"/>
          <w:szCs w:val="24"/>
          <w:shd w:val="clear" w:color="auto" w:fill="FFFFFF"/>
        </w:rPr>
        <w:t xml:space="preserve"> Europe; to 1000 m in Bulgaria and C</w:t>
      </w:r>
      <w:r>
        <w:rPr>
          <w:rFonts w:cstheme="minorHAnsi"/>
          <w:color w:val="auto"/>
          <w:szCs w:val="24"/>
          <w:shd w:val="clear" w:color="auto" w:fill="FFFFFF"/>
        </w:rPr>
        <w:t>entral</w:t>
      </w:r>
      <w:r w:rsidRPr="003A1F8D">
        <w:rPr>
          <w:rFonts w:cstheme="minorHAnsi"/>
          <w:color w:val="auto"/>
          <w:szCs w:val="24"/>
          <w:shd w:val="clear" w:color="auto" w:fill="FFFFFF"/>
        </w:rPr>
        <w:t xml:space="preserve"> Anatolia; reaches 2700 m in S</w:t>
      </w:r>
      <w:r>
        <w:rPr>
          <w:rFonts w:cstheme="minorHAnsi"/>
          <w:color w:val="auto"/>
          <w:szCs w:val="24"/>
          <w:shd w:val="clear" w:color="auto" w:fill="FFFFFF"/>
        </w:rPr>
        <w:t>outh</w:t>
      </w:r>
      <w:r w:rsidRPr="003A1F8D">
        <w:rPr>
          <w:rFonts w:cstheme="minorHAnsi"/>
          <w:color w:val="auto"/>
          <w:szCs w:val="24"/>
          <w:shd w:val="clear" w:color="auto" w:fill="FFFFFF"/>
        </w:rPr>
        <w:t xml:space="preserve"> Iran. </w:t>
      </w:r>
      <w:r w:rsidRPr="003A1F8D">
        <w:rPr>
          <w:rFonts w:cstheme="minorHAnsi"/>
          <w:color w:val="auto"/>
          <w:szCs w:val="24"/>
        </w:rPr>
        <w:t>Nesting cavities can be as low as 1.5m, but are usually between 2-3m above ground level on main trunks or large side boughs of a softwood tree. Entrance holes are often on a downward inclining trunk or the underside of a branch</w:t>
      </w:r>
      <w:r>
        <w:rPr>
          <w:rFonts w:cstheme="minorHAnsi"/>
          <w:color w:val="auto"/>
          <w:szCs w:val="24"/>
        </w:rPr>
        <w:t xml:space="preserve"> </w:t>
      </w:r>
      <w:r>
        <w:t>and the entrance is around 5 cm in diameter. Songbird nest-boxes are also used, the entrance hole enlarged. Syrian Woodpeckers regularly excavate holes in wooden utility-poles, but seldom complete them. Favored nesting trees include False Acacia (</w:t>
      </w:r>
      <w:r w:rsidRPr="003A1F8D">
        <w:rPr>
          <w:i/>
        </w:rPr>
        <w:t>Robinia pseudoacacia</w:t>
      </w:r>
      <w:r>
        <w:t>), walnut, cherry, pear, apple and other fruit trees and poplars (</w:t>
      </w:r>
      <w:r w:rsidRPr="003A1F8D">
        <w:rPr>
          <w:i/>
        </w:rPr>
        <w:t>Populus spp</w:t>
      </w:r>
      <w:r>
        <w:t xml:space="preserve">.), which are often the very trees that are foraged in. </w:t>
      </w:r>
      <w:r w:rsidRPr="00C723F4">
        <w:t xml:space="preserve">Densities </w:t>
      </w:r>
      <w:r>
        <w:t xml:space="preserve">are </w:t>
      </w:r>
      <w:r w:rsidRPr="00C723F4">
        <w:t xml:space="preserve">much lower than those of </w:t>
      </w:r>
      <w:r w:rsidRPr="00C723F4">
        <w:rPr>
          <w:i/>
        </w:rPr>
        <w:t>Dendrocopos major</w:t>
      </w:r>
      <w:r w:rsidRPr="00C723F4">
        <w:t xml:space="preserve">, highest in orchards and vineyards, </w:t>
      </w:r>
      <w:r>
        <w:t>with</w:t>
      </w:r>
      <w:r w:rsidRPr="00C723F4">
        <w:t xml:space="preserve"> 0.5–1 pair/100 ha</w:t>
      </w:r>
      <w:r>
        <w:t xml:space="preserve"> (Zavialov, E.V., et al (2008))</w:t>
      </w:r>
      <w:r w:rsidRPr="00C723F4">
        <w:t>.</w:t>
      </w:r>
    </w:p>
    <w:p w14:paraId="5387E193" w14:textId="77777777" w:rsidR="00044771" w:rsidRPr="00D4143D" w:rsidRDefault="00044771" w:rsidP="00044771">
      <w:pPr>
        <w:jc w:val="both"/>
      </w:pPr>
    </w:p>
    <w:p w14:paraId="1EE5A97C" w14:textId="77777777" w:rsidR="00044771" w:rsidRPr="00D36209" w:rsidRDefault="00044771" w:rsidP="00044771">
      <w:pPr>
        <w:pStyle w:val="berschrift3"/>
        <w:ind w:left="851" w:hanging="851"/>
      </w:pPr>
      <w:r>
        <w:t>Threats and pressures</w:t>
      </w:r>
    </w:p>
    <w:p w14:paraId="6BA3AECB" w14:textId="77777777" w:rsidR="00044771" w:rsidRDefault="00044771" w:rsidP="00044771">
      <w:pPr>
        <w:jc w:val="both"/>
        <w:rPr>
          <w:rFonts w:cstheme="minorHAnsi"/>
          <w:color w:val="auto"/>
          <w:szCs w:val="24"/>
          <w:shd w:val="clear" w:color="auto" w:fill="FFFFFF"/>
        </w:rPr>
      </w:pPr>
      <w:r>
        <w:rPr>
          <w:rFonts w:cstheme="minorHAnsi"/>
          <w:color w:val="auto"/>
          <w:szCs w:val="24"/>
          <w:shd w:val="clear" w:color="auto" w:fill="FFFFFF"/>
        </w:rPr>
        <w:t xml:space="preserve">Formerly </w:t>
      </w:r>
      <w:r w:rsidRPr="002B212E">
        <w:rPr>
          <w:rFonts w:cstheme="minorHAnsi"/>
          <w:color w:val="auto"/>
          <w:szCs w:val="24"/>
          <w:shd w:val="clear" w:color="auto" w:fill="FFFFFF"/>
        </w:rPr>
        <w:t xml:space="preserve">persecuted </w:t>
      </w:r>
      <w:r>
        <w:rPr>
          <w:rFonts w:cstheme="minorHAnsi"/>
          <w:color w:val="auto"/>
          <w:szCs w:val="24"/>
          <w:shd w:val="clear" w:color="auto" w:fill="FFFFFF"/>
        </w:rPr>
        <w:t xml:space="preserve">and killed </w:t>
      </w:r>
      <w:r w:rsidRPr="002B212E">
        <w:rPr>
          <w:rFonts w:cstheme="minorHAnsi"/>
          <w:color w:val="auto"/>
          <w:szCs w:val="24"/>
          <w:shd w:val="clear" w:color="auto" w:fill="FFFFFF"/>
        </w:rPr>
        <w:t xml:space="preserve">locally as a pest </w:t>
      </w:r>
      <w:r>
        <w:rPr>
          <w:rFonts w:cstheme="minorHAnsi"/>
          <w:color w:val="auto"/>
          <w:szCs w:val="24"/>
          <w:shd w:val="clear" w:color="auto" w:fill="FFFFFF"/>
        </w:rPr>
        <w:t xml:space="preserve">as they were thought to </w:t>
      </w:r>
      <w:r w:rsidRPr="002B212E">
        <w:rPr>
          <w:rFonts w:cstheme="minorHAnsi"/>
          <w:color w:val="auto"/>
          <w:szCs w:val="24"/>
          <w:shd w:val="clear" w:color="auto" w:fill="FFFFFF"/>
        </w:rPr>
        <w:t>damage plantations and peck irrigation pipes</w:t>
      </w:r>
      <w:r>
        <w:rPr>
          <w:rFonts w:cstheme="minorHAnsi"/>
          <w:color w:val="auto"/>
          <w:szCs w:val="24"/>
          <w:shd w:val="clear" w:color="auto" w:fill="FFFFFF"/>
        </w:rPr>
        <w:t xml:space="preserve">. Nowadays </w:t>
      </w:r>
      <w:r w:rsidRPr="002B212E">
        <w:rPr>
          <w:rFonts w:cstheme="minorHAnsi"/>
          <w:color w:val="auto"/>
          <w:szCs w:val="24"/>
          <w:shd w:val="clear" w:color="auto" w:fill="FFFFFF"/>
        </w:rPr>
        <w:t xml:space="preserve">it is </w:t>
      </w:r>
      <w:r>
        <w:rPr>
          <w:rFonts w:cstheme="minorHAnsi"/>
          <w:color w:val="auto"/>
          <w:szCs w:val="24"/>
          <w:shd w:val="clear" w:color="auto" w:fill="FFFFFF"/>
        </w:rPr>
        <w:t xml:space="preserve">widely </w:t>
      </w:r>
      <w:r w:rsidRPr="002B212E">
        <w:rPr>
          <w:rFonts w:cstheme="minorHAnsi"/>
          <w:color w:val="auto"/>
          <w:szCs w:val="24"/>
          <w:shd w:val="clear" w:color="auto" w:fill="FFFFFF"/>
        </w:rPr>
        <w:t>tolerated (Winkler et al. 2014).</w:t>
      </w:r>
    </w:p>
    <w:p w14:paraId="01759D28" w14:textId="77777777" w:rsidR="00044771" w:rsidRPr="002B212E" w:rsidRDefault="00044771" w:rsidP="00044771">
      <w:pPr>
        <w:rPr>
          <w:rFonts w:cstheme="minorHAnsi"/>
          <w:color w:val="auto"/>
          <w:szCs w:val="24"/>
          <w:shd w:val="clear" w:color="auto" w:fill="FFFFFF"/>
        </w:rPr>
      </w:pPr>
    </w:p>
    <w:p w14:paraId="181AC14E" w14:textId="77777777" w:rsidR="00044771" w:rsidRPr="00D36209" w:rsidRDefault="00044771" w:rsidP="00044771">
      <w:pPr>
        <w:pStyle w:val="berschrift3"/>
        <w:ind w:left="851" w:hanging="851"/>
      </w:pPr>
      <w:r>
        <w:t>Species protection measures</w:t>
      </w:r>
    </w:p>
    <w:p w14:paraId="55768289" w14:textId="77777777" w:rsidR="00044771" w:rsidRDefault="00044771" w:rsidP="00044771">
      <w:pPr>
        <w:jc w:val="both"/>
      </w:pPr>
      <w:r>
        <w:t xml:space="preserve">The Syrian Woodpecker </w:t>
      </w:r>
      <w:r w:rsidRPr="000C0BC5">
        <w:t xml:space="preserve">is listed in Appendix II of </w:t>
      </w:r>
      <w:r>
        <w:t xml:space="preserve">the </w:t>
      </w:r>
      <w:r w:rsidRPr="000C0BC5">
        <w:t xml:space="preserve">Bern Convention and Annex I of </w:t>
      </w:r>
      <w:r>
        <w:t xml:space="preserve">the </w:t>
      </w:r>
      <w:r w:rsidRPr="000C0BC5">
        <w:t>EU Birds Directive.</w:t>
      </w:r>
      <w:r>
        <w:t xml:space="preserve"> Further protection in:</w:t>
      </w:r>
    </w:p>
    <w:p w14:paraId="3E7AA5C3" w14:textId="77777777" w:rsidR="00044771" w:rsidRPr="00EE5945" w:rsidRDefault="00044771" w:rsidP="003957FA">
      <w:pPr>
        <w:pStyle w:val="Listenabsatz"/>
        <w:numPr>
          <w:ilvl w:val="0"/>
          <w:numId w:val="8"/>
        </w:numPr>
        <w:jc w:val="both"/>
        <w:rPr>
          <w:rFonts w:eastAsiaTheme="minorHAnsi"/>
          <w:color w:val="auto"/>
          <w:szCs w:val="24"/>
          <w:lang w:eastAsia="de-AT"/>
        </w:rPr>
      </w:pPr>
      <w:r w:rsidRPr="00EE5945">
        <w:rPr>
          <w:rFonts w:ascii="Calibri" w:hAnsi="Calibri" w:cs="Calibri"/>
          <w:color w:val="000000"/>
        </w:rPr>
        <w:t>SRB: strictly protected species under Rulebook o designation and Protection of Strictly Protected and Protected Wild Flora, Fauna and Fungi, Official gazette of RS 5/2010, 47/2011, 35/2016</w:t>
      </w:r>
    </w:p>
    <w:p w14:paraId="0235FFDD" w14:textId="77777777" w:rsidR="00044771" w:rsidRDefault="00044771" w:rsidP="00044771"/>
    <w:p w14:paraId="6CA5627A" w14:textId="77777777" w:rsidR="00044771" w:rsidRPr="00D36209" w:rsidRDefault="00044771" w:rsidP="00044771">
      <w:pPr>
        <w:pStyle w:val="berschrift3"/>
        <w:ind w:left="851" w:hanging="851"/>
      </w:pPr>
      <w:r>
        <w:t>Distribution</w:t>
      </w:r>
    </w:p>
    <w:p w14:paraId="1FBFCE12" w14:textId="77777777" w:rsidR="00044771" w:rsidRDefault="00044771" w:rsidP="00044771">
      <w:pPr>
        <w:jc w:val="both"/>
      </w:pPr>
      <w:r>
        <w:t xml:space="preserve">Syrian Woodpecker is distributed in </w:t>
      </w:r>
      <w:r w:rsidRPr="0096784C">
        <w:t>Austria, Czech Republic, Poland and S</w:t>
      </w:r>
      <w:r>
        <w:t>outh</w:t>
      </w:r>
      <w:r w:rsidRPr="0096784C">
        <w:t xml:space="preserve"> Belarus to Ukraine and S</w:t>
      </w:r>
      <w:r>
        <w:t>outhwest</w:t>
      </w:r>
      <w:r w:rsidRPr="0096784C">
        <w:t xml:space="preserve"> Russia, and S</w:t>
      </w:r>
      <w:r>
        <w:t>outh</w:t>
      </w:r>
      <w:r w:rsidRPr="0096784C">
        <w:t xml:space="preserve"> to Balkans, Turkey, Levant countries, extreme N</w:t>
      </w:r>
      <w:r>
        <w:t>ortheastern</w:t>
      </w:r>
      <w:r w:rsidRPr="0096784C">
        <w:t xml:space="preserve"> Egypt (N</w:t>
      </w:r>
      <w:r>
        <w:t>ortheastern</w:t>
      </w:r>
      <w:r w:rsidRPr="0096784C">
        <w:t xml:space="preserve"> Sinai), N</w:t>
      </w:r>
      <w:r>
        <w:t>orth</w:t>
      </w:r>
      <w:r w:rsidRPr="0096784C">
        <w:t xml:space="preserve"> Iraq, Transcaucasia, and to N</w:t>
      </w:r>
      <w:r>
        <w:t>orth</w:t>
      </w:r>
      <w:r w:rsidRPr="0096784C">
        <w:t>, W</w:t>
      </w:r>
      <w:r>
        <w:t>est</w:t>
      </w:r>
      <w:r w:rsidRPr="0096784C">
        <w:t xml:space="preserve"> </w:t>
      </w:r>
      <w:r>
        <w:t>and</w:t>
      </w:r>
      <w:r w:rsidRPr="0096784C">
        <w:t xml:space="preserve"> S</w:t>
      </w:r>
      <w:r>
        <w:t>outh</w:t>
      </w:r>
      <w:r w:rsidRPr="0096784C">
        <w:t xml:space="preserve"> Iran. </w:t>
      </w:r>
      <w:r>
        <w:t>One</w:t>
      </w:r>
      <w:r w:rsidRPr="0096784C">
        <w:t xml:space="preserve"> isolated record in W</w:t>
      </w:r>
      <w:r>
        <w:t>est</w:t>
      </w:r>
      <w:r w:rsidRPr="0096784C">
        <w:t xml:space="preserve"> Kazakhstan</w:t>
      </w:r>
      <w:r>
        <w:t xml:space="preserve"> (</w:t>
      </w:r>
      <w:bookmarkStart w:id="18" w:name="_Hlk159312759"/>
      <w:r w:rsidRPr="007F4CE2">
        <w:t xml:space="preserve">Zavialov, E.V., </w:t>
      </w:r>
      <w:r>
        <w:t>et al</w:t>
      </w:r>
      <w:r w:rsidRPr="007F4CE2">
        <w:t xml:space="preserve"> (2008</w:t>
      </w:r>
      <w:bookmarkEnd w:id="18"/>
      <w:r w:rsidRPr="007F4CE2">
        <w:t>)</w:t>
      </w:r>
      <w:r>
        <w:t xml:space="preserve">, </w:t>
      </w:r>
      <w:r w:rsidRPr="007F4CE2">
        <w:t xml:space="preserve">Wassink, A., </w:t>
      </w:r>
      <w:r>
        <w:t xml:space="preserve">et al </w:t>
      </w:r>
      <w:r w:rsidRPr="007F4CE2">
        <w:t>(2011)</w:t>
      </w:r>
      <w:r>
        <w:t>).</w:t>
      </w:r>
    </w:p>
    <w:p w14:paraId="1C515ABD" w14:textId="77777777" w:rsidR="00044771" w:rsidRDefault="00044771" w:rsidP="00044771"/>
    <w:p w14:paraId="7812C219" w14:textId="77777777" w:rsidR="00044771" w:rsidRDefault="00044771" w:rsidP="00044771">
      <w:pPr>
        <w:pStyle w:val="berschrift3"/>
      </w:pPr>
      <w:r>
        <w:lastRenderedPageBreak/>
        <w:t>Literature</w:t>
      </w:r>
    </w:p>
    <w:p w14:paraId="02AD3731"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 xml:space="preserve">BirdLife International (2024) Species factsheet: Dendrocopos syriacus. Downloaded from </w:t>
      </w:r>
      <w:hyperlink r:id="rId16" w:history="1">
        <w:r w:rsidRPr="00EE5945">
          <w:rPr>
            <w:rStyle w:val="Hyperlink"/>
            <w:rFonts w:asciiTheme="majorHAnsi" w:hAnsiTheme="majorHAnsi" w:cstheme="majorHAnsi"/>
            <w:szCs w:val="24"/>
          </w:rPr>
          <w:t>https://datazone.birdlife.org/species/factsheet/syrian-woodpecker-dendrocopos-syriacus on 20/02/2024</w:t>
        </w:r>
      </w:hyperlink>
      <w:r w:rsidRPr="00EE5945">
        <w:rPr>
          <w:rFonts w:asciiTheme="majorHAnsi" w:hAnsiTheme="majorHAnsi" w:cstheme="majorHAnsi"/>
          <w:szCs w:val="24"/>
        </w:rPr>
        <w:t>.</w:t>
      </w:r>
    </w:p>
    <w:p w14:paraId="4A2AFAE3"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BirdLife International. 2015. European Red List of Birds. Office for Official Publications of the European Communities, Luxembourg.</w:t>
      </w:r>
    </w:p>
    <w:p w14:paraId="6DE7B71F"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del Hoyo, J.; Elliott, A.; Sargatal, J. 2002. Handbook of the Birds of the World, vol. 7: Jacamars to Woodpeckers. Lynx Edicions, Barcelona, Spain.</w:t>
      </w:r>
    </w:p>
    <w:p w14:paraId="6D691D3D"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Gorman, G. 2014. Woodpeckers of the World: the Complete Guide. Christopher Helm, London.</w:t>
      </w:r>
    </w:p>
    <w:p w14:paraId="7493AC76"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Gorman, G. (2015) Foraging signs and cavities of some European woodpeckers (Picidae): Identifying the clues that lead to establishing the presence of species 87-97</w:t>
      </w:r>
    </w:p>
    <w:p w14:paraId="604C1C15"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Hagemeijer, E.J.M. and Blair, M.J. 1997. The EBCC atlas of European breeding birds: their distribution and abundance. T. and A. D. Poyser, London.</w:t>
      </w:r>
    </w:p>
    <w:p w14:paraId="62DE3D26"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IUCN. 2020. The IUCN Red List of Threatened Species. Version 2020-3. Available at: www.iucnredlist.org. (Accessed: 10 December 2020).</w:t>
      </w:r>
    </w:p>
    <w:p w14:paraId="02DCCDC0"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Official gazette of Republic of Srpska No. 31/11 and 34/17 6/2020</w:t>
      </w:r>
    </w:p>
    <w:p w14:paraId="6BCDE449"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Michalczuk, J. and Michalczuk, M. (2016). The reproductive biology of the Syrian Woodpecker Dendrocopos syriacus in a newly colonized area of south-eastern Poland. Journal of Ornithology. 157(1): 179–187.</w:t>
      </w:r>
    </w:p>
    <w:p w14:paraId="54BBC4CC"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Škrijelj, R., Lelo, S., Drešković, N., Sofradžija, A., Trožić-Borovac, S., Korjenić, E., Lukić-Bilela, L., Mitrašinović-Brulić, M., Kotrošan, D., Šljuka, S., Gajević, M., Karačić, J., (2013). Crvena lista faune Federacije Bosne i Hercegovine. Knjiga 3. EU “Greenway” i PMF, Sarajevo, http://www.fmoit.gov.ba/download/Crvena%20lista %20Faune%20FBiH.pdf.</w:t>
      </w:r>
    </w:p>
    <w:p w14:paraId="4279B5D4" w14:textId="77777777" w:rsidR="00044771" w:rsidRPr="00EE5945" w:rsidRDefault="00044771" w:rsidP="00044771">
      <w:pPr>
        <w:jc w:val="both"/>
        <w:rPr>
          <w:rFonts w:asciiTheme="majorHAnsi" w:hAnsiTheme="majorHAnsi" w:cstheme="majorHAnsi"/>
          <w:szCs w:val="24"/>
        </w:rPr>
      </w:pPr>
      <w:bookmarkStart w:id="19" w:name="_Hlk159313075"/>
      <w:r w:rsidRPr="00EE5945">
        <w:rPr>
          <w:rFonts w:asciiTheme="majorHAnsi" w:hAnsiTheme="majorHAnsi" w:cstheme="majorHAnsi"/>
          <w:szCs w:val="24"/>
        </w:rPr>
        <w:t>Wassink, A., Ahmed, R., Busuttil, S. and Salemgareev, A. (2011)</w:t>
      </w:r>
      <w:bookmarkEnd w:id="19"/>
      <w:r w:rsidRPr="00EE5945">
        <w:rPr>
          <w:rFonts w:asciiTheme="majorHAnsi" w:hAnsiTheme="majorHAnsi" w:cstheme="majorHAnsi"/>
          <w:szCs w:val="24"/>
        </w:rPr>
        <w:t>. Oriental Plover, Franklin’s Gull, Syrian Woodpecker and Masked Shrike new to Kazakhstan. Dutch Birding 33(4): 239–244.</w:t>
      </w:r>
    </w:p>
    <w:p w14:paraId="5241592F"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Winkler, H., Christie, D.A. and de Juana, E. 2014. Syrian Woodpecker (Dendrocopos syriacus). In: del Hoyo, J., Elliott, A., Sargatal, J., Christie, D.A. and de Juana, E. (eds), Handbook of the Birds of the World Alive, Lynx Edicions, Barcelona.</w:t>
      </w:r>
    </w:p>
    <w:p w14:paraId="300751BE"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Winkler, H.; Christie, D.A. &amp; de Juana, E. (2017). del Hoyo, J., Elliott, A., Sargatal, J., Christie, D.A. &amp; de Juana, E. (ed.). "Syrian Woodpecker (Dendrocopos syriacus)". Handbook of Birds of the World Alive. Barcelona: Lynx Edicions. doi:10.2173/bow.syrwoo1.01. S2CID 229154674. Retrieved 11 August 2018.</w:t>
      </w:r>
    </w:p>
    <w:p w14:paraId="23D7AE8E" w14:textId="77777777" w:rsidR="00044771" w:rsidRPr="00EE5945" w:rsidRDefault="00044771" w:rsidP="00044771">
      <w:pPr>
        <w:jc w:val="both"/>
        <w:rPr>
          <w:szCs w:val="24"/>
        </w:rPr>
      </w:pPr>
      <w:bookmarkStart w:id="20" w:name="_Hlk159313054"/>
      <w:r w:rsidRPr="00EE5945">
        <w:rPr>
          <w:rFonts w:asciiTheme="majorHAnsi" w:hAnsiTheme="majorHAnsi" w:cstheme="majorHAnsi"/>
          <w:szCs w:val="24"/>
        </w:rPr>
        <w:lastRenderedPageBreak/>
        <w:t>Zavialov, E.V., Tabachishin, V.G. and Mosolova, E.Y. (2008)</w:t>
      </w:r>
      <w:bookmarkEnd w:id="20"/>
      <w:r w:rsidRPr="00EE5945">
        <w:rPr>
          <w:rFonts w:asciiTheme="majorHAnsi" w:hAnsiTheme="majorHAnsi" w:cstheme="majorHAnsi"/>
          <w:szCs w:val="24"/>
        </w:rPr>
        <w:t>. Expansion of Syrian Woodpecker in European Russia and Ukraine. Dutch Birding. 30: 236–238.</w:t>
      </w:r>
    </w:p>
    <w:p w14:paraId="245050D5" w14:textId="77777777" w:rsidR="00044771" w:rsidRDefault="00044771" w:rsidP="00044771">
      <w:pPr>
        <w:spacing w:before="0" w:beforeAutospacing="0" w:after="0" w:afterAutospacing="0"/>
      </w:pPr>
      <w:r>
        <w:br w:type="page"/>
      </w:r>
    </w:p>
    <w:p w14:paraId="3839CDA7" w14:textId="77777777" w:rsidR="00044771" w:rsidRDefault="00044771" w:rsidP="00044771">
      <w:pPr>
        <w:pStyle w:val="berschrift2"/>
      </w:pPr>
      <w:bookmarkStart w:id="21" w:name="_Toc222131354"/>
      <w:bookmarkStart w:id="22" w:name="_Toc222399907"/>
      <w:r>
        <w:lastRenderedPageBreak/>
        <w:t xml:space="preserve">Assessment of Degree of Conservation: </w:t>
      </w:r>
      <w:r w:rsidRPr="00A34F2D">
        <w:rPr>
          <w:i/>
        </w:rPr>
        <w:t>Dendrocopos syriacus</w:t>
      </w:r>
      <w:bookmarkEnd w:id="21"/>
      <w:bookmarkEnd w:id="22"/>
    </w:p>
    <w:p w14:paraId="1C934414" w14:textId="77777777" w:rsidR="00044771" w:rsidRDefault="00044771" w:rsidP="00044771">
      <w:pPr>
        <w:pStyle w:val="berschrift3"/>
        <w:ind w:left="851" w:hanging="851"/>
      </w:pPr>
      <w:r>
        <w:t>Condition indicators and threshold values</w:t>
      </w:r>
    </w:p>
    <w:p w14:paraId="58A786E2" w14:textId="77777777" w:rsidR="00044771" w:rsidRPr="00E6745A" w:rsidRDefault="00044771" w:rsidP="00044771">
      <w:pPr>
        <w:jc w:val="both"/>
      </w:pPr>
      <w:r>
        <w:t>The Black Woodpecker is a woodland bird species. The condition was assessed for all grid cells with a forest coverage of 10 %.</w:t>
      </w:r>
    </w:p>
    <w:tbl>
      <w:tblPr>
        <w:tblStyle w:val="TabellemithellemGitternetz"/>
        <w:tblW w:w="0" w:type="auto"/>
        <w:tblLook w:val="04A0" w:firstRow="1" w:lastRow="0" w:firstColumn="1" w:lastColumn="0" w:noHBand="0" w:noVBand="1"/>
      </w:tblPr>
      <w:tblGrid>
        <w:gridCol w:w="3539"/>
        <w:gridCol w:w="5523"/>
      </w:tblGrid>
      <w:tr w:rsidR="00044771" w14:paraId="31DFF126" w14:textId="77777777" w:rsidTr="009665E7">
        <w:tc>
          <w:tcPr>
            <w:tcW w:w="9062" w:type="dxa"/>
            <w:gridSpan w:val="2"/>
          </w:tcPr>
          <w:p w14:paraId="2DEE8137" w14:textId="77777777" w:rsidR="00044771" w:rsidRPr="006D1921" w:rsidRDefault="00044771" w:rsidP="009665E7">
            <w:pPr>
              <w:rPr>
                <w:b/>
              </w:rPr>
            </w:pPr>
            <w:r w:rsidRPr="006D1921">
              <w:rPr>
                <w:b/>
              </w:rPr>
              <w:t>Population indicators</w:t>
            </w:r>
          </w:p>
        </w:tc>
      </w:tr>
      <w:tr w:rsidR="00044771" w14:paraId="7D9E8B1C" w14:textId="77777777" w:rsidTr="009665E7">
        <w:tc>
          <w:tcPr>
            <w:tcW w:w="9062" w:type="dxa"/>
            <w:gridSpan w:val="2"/>
          </w:tcPr>
          <w:p w14:paraId="7733144B" w14:textId="77777777" w:rsidR="00044771" w:rsidRDefault="00044771" w:rsidP="009665E7">
            <w:r>
              <w:t>Not assessed</w:t>
            </w:r>
          </w:p>
        </w:tc>
      </w:tr>
      <w:tr w:rsidR="00044771" w14:paraId="62227323" w14:textId="77777777" w:rsidTr="009665E7">
        <w:tc>
          <w:tcPr>
            <w:tcW w:w="9062" w:type="dxa"/>
            <w:gridSpan w:val="2"/>
          </w:tcPr>
          <w:p w14:paraId="464BB9C4" w14:textId="77777777" w:rsidR="00044771" w:rsidRPr="006D1921" w:rsidRDefault="00044771" w:rsidP="009665E7">
            <w:pPr>
              <w:rPr>
                <w:b/>
              </w:rPr>
            </w:pPr>
            <w:r w:rsidRPr="006D1921">
              <w:rPr>
                <w:b/>
              </w:rPr>
              <w:t>Habitat indicators</w:t>
            </w:r>
          </w:p>
        </w:tc>
      </w:tr>
      <w:tr w:rsidR="00044771" w14:paraId="3E28479B" w14:textId="77777777" w:rsidTr="00DC12F1">
        <w:tc>
          <w:tcPr>
            <w:tcW w:w="3539" w:type="dxa"/>
          </w:tcPr>
          <w:p w14:paraId="5EA7E4DF" w14:textId="77777777" w:rsidR="00044771" w:rsidRPr="001C5D6E" w:rsidRDefault="00044771" w:rsidP="009665E7">
            <w:pPr>
              <w:rPr>
                <w:rFonts w:cstheme="minorHAnsi"/>
              </w:rPr>
            </w:pPr>
            <w:r w:rsidRPr="001C5D6E">
              <w:rPr>
                <w:rFonts w:cstheme="minorHAnsi"/>
              </w:rPr>
              <w:t xml:space="preserve">HI1: </w:t>
            </w:r>
            <w:r w:rsidRPr="00CB4FB1">
              <w:rPr>
                <w:rFonts w:cstheme="minorHAnsi"/>
              </w:rPr>
              <w:t xml:space="preserve">Percentage of </w:t>
            </w:r>
            <w:r>
              <w:rPr>
                <w:rFonts w:cstheme="minorHAnsi"/>
              </w:rPr>
              <w:t>d</w:t>
            </w:r>
            <w:r w:rsidRPr="00CB4FB1">
              <w:rPr>
                <w:rFonts w:cstheme="minorHAnsi"/>
              </w:rPr>
              <w:t xml:space="preserve">eciduous </w:t>
            </w:r>
            <w:r>
              <w:rPr>
                <w:rFonts w:cstheme="minorHAnsi"/>
              </w:rPr>
              <w:t>t</w:t>
            </w:r>
            <w:r w:rsidRPr="00CB4FB1">
              <w:rPr>
                <w:rFonts w:cstheme="minorHAnsi"/>
              </w:rPr>
              <w:t xml:space="preserve">rees in </w:t>
            </w:r>
            <w:r>
              <w:rPr>
                <w:rFonts w:cstheme="minorHAnsi"/>
              </w:rPr>
              <w:t>g</w:t>
            </w:r>
            <w:r w:rsidRPr="00CB4FB1">
              <w:rPr>
                <w:rFonts w:cstheme="minorHAnsi"/>
              </w:rPr>
              <w:t xml:space="preserve">rid </w:t>
            </w:r>
            <w:r>
              <w:rPr>
                <w:rFonts w:cstheme="minorHAnsi"/>
              </w:rPr>
              <w:t>c</w:t>
            </w:r>
            <w:r w:rsidRPr="00CB4FB1">
              <w:rPr>
                <w:rFonts w:cstheme="minorHAnsi"/>
              </w:rPr>
              <w:t>ell</w:t>
            </w:r>
          </w:p>
        </w:tc>
        <w:tc>
          <w:tcPr>
            <w:tcW w:w="5523" w:type="dxa"/>
          </w:tcPr>
          <w:p w14:paraId="6A043313" w14:textId="77777777" w:rsidR="00044771" w:rsidRPr="00EB539D" w:rsidRDefault="00044771" w:rsidP="009665E7">
            <w:pPr>
              <w:spacing w:before="0" w:beforeAutospacing="0" w:after="120" w:afterAutospacing="0"/>
              <w:rPr>
                <w:rFonts w:eastAsia="Times New Roman" w:cstheme="minorHAnsi"/>
                <w:bCs/>
                <w:color w:val="auto"/>
                <w:szCs w:val="24"/>
                <w:lang w:eastAsia="en-US"/>
              </w:rPr>
            </w:pPr>
            <w:r w:rsidRPr="007179D8">
              <w:rPr>
                <w:rFonts w:eastAsia="Times New Roman" w:cstheme="minorHAnsi"/>
                <w:bCs/>
                <w:color w:val="auto"/>
                <w:szCs w:val="24"/>
                <w:lang w:eastAsia="en-US"/>
              </w:rPr>
              <w:t>A: &gt; 70</w:t>
            </w:r>
            <w:r>
              <w:rPr>
                <w:rFonts w:eastAsia="Times New Roman" w:cstheme="minorHAnsi"/>
                <w:bCs/>
                <w:color w:val="auto"/>
                <w:szCs w:val="24"/>
                <w:lang w:eastAsia="en-US"/>
              </w:rPr>
              <w:t xml:space="preserve"> </w:t>
            </w:r>
            <w:r w:rsidRPr="007179D8">
              <w:rPr>
                <w:rFonts w:eastAsia="Times New Roman" w:cstheme="minorHAnsi"/>
                <w:bCs/>
                <w:color w:val="auto"/>
                <w:szCs w:val="24"/>
                <w:lang w:eastAsia="en-US"/>
              </w:rPr>
              <w:t>% of trees are deciduous</w:t>
            </w:r>
            <w:r>
              <w:rPr>
                <w:rFonts w:eastAsia="Times New Roman" w:cstheme="minorHAnsi"/>
                <w:bCs/>
                <w:color w:val="auto"/>
                <w:szCs w:val="24"/>
                <w:lang w:eastAsia="en-US"/>
              </w:rPr>
              <w:br/>
            </w:r>
            <w:r w:rsidRPr="007179D8">
              <w:rPr>
                <w:rFonts w:eastAsia="Times New Roman" w:cstheme="minorHAnsi"/>
                <w:bCs/>
                <w:color w:val="auto"/>
                <w:szCs w:val="24"/>
                <w:lang w:eastAsia="en-US"/>
              </w:rPr>
              <w:t xml:space="preserve">B: </w:t>
            </w:r>
            <w:r>
              <w:rPr>
                <w:rFonts w:eastAsia="Times New Roman" w:cstheme="minorHAnsi"/>
                <w:bCs/>
                <w:color w:val="auto"/>
                <w:szCs w:val="24"/>
                <w:lang w:eastAsia="en-US"/>
              </w:rPr>
              <w:t>3</w:t>
            </w:r>
            <w:r w:rsidRPr="007179D8">
              <w:rPr>
                <w:rFonts w:eastAsia="Times New Roman" w:cstheme="minorHAnsi"/>
                <w:bCs/>
                <w:color w:val="auto"/>
                <w:szCs w:val="24"/>
                <w:lang w:eastAsia="en-US"/>
              </w:rPr>
              <w:t>0</w:t>
            </w:r>
            <w:r>
              <w:rPr>
                <w:rFonts w:eastAsia="Times New Roman" w:cstheme="minorHAnsi"/>
                <w:bCs/>
                <w:color w:val="auto"/>
                <w:szCs w:val="24"/>
                <w:lang w:eastAsia="en-US"/>
              </w:rPr>
              <w:t>-</w:t>
            </w:r>
            <w:r w:rsidRPr="007179D8">
              <w:rPr>
                <w:rFonts w:eastAsia="Times New Roman" w:cstheme="minorHAnsi"/>
                <w:bCs/>
                <w:color w:val="auto"/>
                <w:szCs w:val="24"/>
                <w:lang w:eastAsia="en-US"/>
              </w:rPr>
              <w:t>70</w:t>
            </w:r>
            <w:r>
              <w:rPr>
                <w:rFonts w:eastAsia="Times New Roman" w:cstheme="minorHAnsi"/>
                <w:bCs/>
                <w:color w:val="auto"/>
                <w:szCs w:val="24"/>
                <w:lang w:eastAsia="en-US"/>
              </w:rPr>
              <w:t xml:space="preserve"> </w:t>
            </w:r>
            <w:r w:rsidRPr="007179D8">
              <w:rPr>
                <w:rFonts w:eastAsia="Times New Roman" w:cstheme="minorHAnsi"/>
                <w:bCs/>
                <w:color w:val="auto"/>
                <w:szCs w:val="24"/>
                <w:lang w:eastAsia="en-US"/>
              </w:rPr>
              <w:t>% of trees are deciduous</w:t>
            </w:r>
            <w:r>
              <w:rPr>
                <w:rFonts w:eastAsia="Times New Roman" w:cstheme="minorHAnsi"/>
                <w:bCs/>
                <w:color w:val="auto"/>
                <w:szCs w:val="24"/>
                <w:lang w:eastAsia="en-US"/>
              </w:rPr>
              <w:br/>
            </w:r>
            <w:r w:rsidRPr="007179D8">
              <w:rPr>
                <w:rFonts w:eastAsia="Times New Roman" w:cstheme="minorHAnsi"/>
                <w:bCs/>
                <w:color w:val="auto"/>
                <w:szCs w:val="24"/>
                <w:lang w:eastAsia="en-US"/>
              </w:rPr>
              <w:t xml:space="preserve">C: &lt; </w:t>
            </w:r>
            <w:r>
              <w:rPr>
                <w:rFonts w:eastAsia="Times New Roman" w:cstheme="minorHAnsi"/>
                <w:bCs/>
                <w:color w:val="auto"/>
                <w:szCs w:val="24"/>
                <w:lang w:eastAsia="en-US"/>
              </w:rPr>
              <w:t>3</w:t>
            </w:r>
            <w:r w:rsidRPr="007179D8">
              <w:rPr>
                <w:rFonts w:eastAsia="Times New Roman" w:cstheme="minorHAnsi"/>
                <w:bCs/>
                <w:color w:val="auto"/>
                <w:szCs w:val="24"/>
                <w:lang w:eastAsia="en-US"/>
              </w:rPr>
              <w:t>0</w:t>
            </w:r>
            <w:r>
              <w:rPr>
                <w:rFonts w:eastAsia="Times New Roman" w:cstheme="minorHAnsi"/>
                <w:bCs/>
                <w:color w:val="auto"/>
                <w:szCs w:val="24"/>
                <w:lang w:eastAsia="en-US"/>
              </w:rPr>
              <w:t xml:space="preserve"> </w:t>
            </w:r>
            <w:r w:rsidRPr="007179D8">
              <w:rPr>
                <w:rFonts w:eastAsia="Times New Roman" w:cstheme="minorHAnsi"/>
                <w:bCs/>
                <w:color w:val="auto"/>
                <w:szCs w:val="24"/>
                <w:lang w:eastAsia="en-US"/>
              </w:rPr>
              <w:t>% of trees are deciduous</w:t>
            </w:r>
          </w:p>
        </w:tc>
      </w:tr>
      <w:tr w:rsidR="00044771" w14:paraId="420B4B98" w14:textId="77777777" w:rsidTr="00DC12F1">
        <w:tc>
          <w:tcPr>
            <w:tcW w:w="3539" w:type="dxa"/>
          </w:tcPr>
          <w:p w14:paraId="2A4FC7C6" w14:textId="77777777" w:rsidR="00044771" w:rsidRDefault="00044771" w:rsidP="009665E7">
            <w:r>
              <w:t xml:space="preserve">HI2: </w:t>
            </w:r>
            <w:r w:rsidRPr="00EB336E">
              <w:t>Standing deadwood in grid cell</w:t>
            </w:r>
          </w:p>
        </w:tc>
        <w:tc>
          <w:tcPr>
            <w:tcW w:w="5523" w:type="dxa"/>
          </w:tcPr>
          <w:p w14:paraId="51AFAED3" w14:textId="77777777" w:rsidR="00044771" w:rsidRDefault="00044771" w:rsidP="009665E7">
            <w:pPr>
              <w:spacing w:before="0" w:beforeAutospacing="0" w:after="120" w:afterAutospacing="0"/>
            </w:pPr>
            <w:r w:rsidRPr="00EB336E">
              <w:t xml:space="preserve">A: </w:t>
            </w:r>
            <w:r>
              <w:t>P</w:t>
            </w:r>
            <w:r w:rsidRPr="00EB336E">
              <w:t>resence of standing deadwood (</w:t>
            </w:r>
            <w:r>
              <w:t xml:space="preserve">at least 5 </w:t>
            </w:r>
            <w:r w:rsidRPr="00EB336E">
              <w:t xml:space="preserve">dead trees per </w:t>
            </w:r>
            <w:r>
              <w:t>grid cell</w:t>
            </w:r>
            <w:r w:rsidRPr="00EB336E">
              <w:t>)</w:t>
            </w:r>
          </w:p>
          <w:p w14:paraId="5BD2C1D2" w14:textId="77777777" w:rsidR="00044771" w:rsidRDefault="00044771" w:rsidP="009665E7">
            <w:pPr>
              <w:spacing w:before="0" w:beforeAutospacing="0" w:after="120" w:afterAutospacing="0"/>
            </w:pPr>
            <w:r w:rsidRPr="00EB336E">
              <w:t xml:space="preserve">B: </w:t>
            </w:r>
            <w:r>
              <w:t>No standing deadwood, but more than 30 % of the forest are middle-aged to old forests</w:t>
            </w:r>
          </w:p>
          <w:p w14:paraId="3F628814" w14:textId="77777777" w:rsidR="00044771" w:rsidRDefault="00044771" w:rsidP="009665E7">
            <w:pPr>
              <w:spacing w:before="0" w:beforeAutospacing="0" w:after="120" w:afterAutospacing="0"/>
            </w:pPr>
            <w:r w:rsidRPr="00EB336E">
              <w:t xml:space="preserve">C: </w:t>
            </w:r>
            <w:r>
              <w:t>Other</w:t>
            </w:r>
          </w:p>
        </w:tc>
      </w:tr>
      <w:tr w:rsidR="00044771" w14:paraId="78DDA5E6" w14:textId="77777777" w:rsidTr="00DC12F1">
        <w:tc>
          <w:tcPr>
            <w:tcW w:w="3539" w:type="dxa"/>
          </w:tcPr>
          <w:p w14:paraId="465FE860" w14:textId="77777777" w:rsidR="00044771" w:rsidRDefault="00044771" w:rsidP="009665E7">
            <w:r>
              <w:t xml:space="preserve">HI3: </w:t>
            </w:r>
            <w:r w:rsidRPr="00EB336E">
              <w:t>Canopy density in grid cell</w:t>
            </w:r>
          </w:p>
        </w:tc>
        <w:tc>
          <w:tcPr>
            <w:tcW w:w="5523" w:type="dxa"/>
          </w:tcPr>
          <w:p w14:paraId="686282C4" w14:textId="77777777" w:rsidR="00044771" w:rsidRDefault="00044771" w:rsidP="009665E7">
            <w:pPr>
              <w:spacing w:before="0" w:beforeAutospacing="0" w:after="120" w:afterAutospacing="0"/>
            </w:pPr>
            <w:r w:rsidRPr="00EB336E">
              <w:t xml:space="preserve">A: </w:t>
            </w:r>
            <w:r>
              <w:t>more than 40 % of forest have a c</w:t>
            </w:r>
            <w:r w:rsidRPr="00EB336E">
              <w:t xml:space="preserve">anopy </w:t>
            </w:r>
            <w:r>
              <w:t xml:space="preserve">density of </w:t>
            </w:r>
            <w:r w:rsidRPr="00EB336E">
              <w:t xml:space="preserve">between </w:t>
            </w:r>
            <w:r>
              <w:t>4</w:t>
            </w:r>
            <w:r w:rsidRPr="00EB336E">
              <w:t>0</w:t>
            </w:r>
            <w:r>
              <w:t>-7</w:t>
            </w:r>
            <w:r w:rsidRPr="00EB336E">
              <w:t>0</w:t>
            </w:r>
            <w:r>
              <w:t xml:space="preserve"> </w:t>
            </w:r>
            <w:r w:rsidRPr="00EB336E">
              <w:t>%</w:t>
            </w:r>
          </w:p>
          <w:p w14:paraId="263F7584" w14:textId="77777777" w:rsidR="00044771" w:rsidRDefault="00044771" w:rsidP="009665E7">
            <w:pPr>
              <w:spacing w:before="0" w:beforeAutospacing="0" w:after="120" w:afterAutospacing="0"/>
            </w:pPr>
            <w:r w:rsidRPr="00EB336E">
              <w:t xml:space="preserve">B: </w:t>
            </w:r>
            <w:r>
              <w:t>more than 40 % of forest have a c</w:t>
            </w:r>
            <w:r w:rsidRPr="00EB336E">
              <w:t xml:space="preserve">anopy </w:t>
            </w:r>
            <w:r>
              <w:t xml:space="preserve">density </w:t>
            </w:r>
            <w:r w:rsidRPr="00EB336E">
              <w:t xml:space="preserve">between </w:t>
            </w:r>
            <w:r>
              <w:t>40-100 %</w:t>
            </w:r>
          </w:p>
          <w:p w14:paraId="6B8C1A66" w14:textId="77777777" w:rsidR="00044771" w:rsidRPr="00EB336E" w:rsidRDefault="00044771" w:rsidP="009665E7">
            <w:pPr>
              <w:spacing w:before="0" w:beforeAutospacing="0" w:after="120" w:afterAutospacing="0"/>
            </w:pPr>
            <w:r w:rsidRPr="00EB336E">
              <w:t xml:space="preserve">C: </w:t>
            </w:r>
            <w:r>
              <w:t>Other</w:t>
            </w:r>
          </w:p>
        </w:tc>
      </w:tr>
      <w:tr w:rsidR="00044771" w14:paraId="2B0C2AAC" w14:textId="77777777" w:rsidTr="009665E7">
        <w:tc>
          <w:tcPr>
            <w:tcW w:w="9062" w:type="dxa"/>
            <w:gridSpan w:val="2"/>
          </w:tcPr>
          <w:p w14:paraId="6A3269A7" w14:textId="77777777" w:rsidR="00044771" w:rsidRPr="007179D8" w:rsidRDefault="00044771" w:rsidP="009665E7">
            <w:pPr>
              <w:spacing w:before="0" w:beforeAutospacing="0" w:after="120" w:afterAutospacing="0"/>
              <w:rPr>
                <w:b/>
              </w:rPr>
            </w:pPr>
            <w:r w:rsidRPr="007179D8">
              <w:rPr>
                <w:b/>
              </w:rPr>
              <w:t>Impact indicators</w:t>
            </w:r>
          </w:p>
        </w:tc>
      </w:tr>
      <w:tr w:rsidR="00044771" w14:paraId="120627F4" w14:textId="77777777" w:rsidTr="00DC12F1">
        <w:tc>
          <w:tcPr>
            <w:tcW w:w="3539" w:type="dxa"/>
          </w:tcPr>
          <w:p w14:paraId="0CCDDDC2" w14:textId="77777777" w:rsidR="00044771" w:rsidRDefault="00044771" w:rsidP="009665E7">
            <w:r>
              <w:t xml:space="preserve">II1: </w:t>
            </w:r>
            <w:r w:rsidRPr="00EB336E">
              <w:t xml:space="preserve">Disturbance </w:t>
            </w:r>
            <w:r>
              <w:t>l</w:t>
            </w:r>
            <w:r w:rsidRPr="00EB336E">
              <w:t>evel</w:t>
            </w:r>
          </w:p>
        </w:tc>
        <w:tc>
          <w:tcPr>
            <w:tcW w:w="5523" w:type="dxa"/>
          </w:tcPr>
          <w:p w14:paraId="50C103B6" w14:textId="77777777" w:rsidR="00044771" w:rsidRDefault="00044771" w:rsidP="009665E7">
            <w:pPr>
              <w:spacing w:before="0" w:beforeAutospacing="0" w:after="120" w:afterAutospacing="0"/>
            </w:pPr>
            <w:r w:rsidRPr="00EB336E">
              <w:t xml:space="preserve">A: </w:t>
            </w:r>
            <w:r>
              <w:t>More than 50 % of forest with m</w:t>
            </w:r>
            <w:r w:rsidRPr="00EB336E">
              <w:t xml:space="preserve">inimal human disturbance (e.g., infrequent human presence) </w:t>
            </w:r>
          </w:p>
          <w:p w14:paraId="17B84BB7" w14:textId="77777777" w:rsidR="00044771" w:rsidRDefault="00044771" w:rsidP="009665E7">
            <w:pPr>
              <w:spacing w:before="0" w:beforeAutospacing="0" w:after="120" w:afterAutospacing="0"/>
            </w:pPr>
            <w:r w:rsidRPr="00EB336E">
              <w:t>B: Mo</w:t>
            </w:r>
            <w:r>
              <w:t>re than 50 % of forest with minimal or mo</w:t>
            </w:r>
            <w:r w:rsidRPr="00EB336E">
              <w:t xml:space="preserve">derate human disturbance (e.g., occasional human presence) </w:t>
            </w:r>
          </w:p>
          <w:p w14:paraId="143D62DB" w14:textId="77777777" w:rsidR="00044771" w:rsidRPr="00EB336E" w:rsidRDefault="00044771" w:rsidP="009665E7">
            <w:pPr>
              <w:spacing w:before="0" w:beforeAutospacing="0" w:after="120" w:afterAutospacing="0"/>
            </w:pPr>
            <w:r w:rsidRPr="00EB336E">
              <w:t>C: High human disturbance (e.g., frequent human activity)</w:t>
            </w:r>
          </w:p>
        </w:tc>
      </w:tr>
    </w:tbl>
    <w:p w14:paraId="11377E8E" w14:textId="77777777" w:rsidR="00044771" w:rsidRDefault="00044771" w:rsidP="00044771"/>
    <w:p w14:paraId="18FEC8EF" w14:textId="77777777" w:rsidR="00044771" w:rsidRDefault="00044771" w:rsidP="00044771">
      <w:pPr>
        <w:pStyle w:val="berschrift3"/>
        <w:ind w:left="851" w:hanging="851"/>
      </w:pPr>
      <w:r>
        <w:t>Fieldwork</w:t>
      </w:r>
    </w:p>
    <w:p w14:paraId="016F26E9" w14:textId="77777777" w:rsidR="00044771" w:rsidRDefault="00044771" w:rsidP="00044771">
      <w:r>
        <w:t>During fieldwork, the following data was gathered:</w:t>
      </w:r>
    </w:p>
    <w:tbl>
      <w:tblPr>
        <w:tblStyle w:val="TabellemithellemGitternetz"/>
        <w:tblW w:w="0" w:type="auto"/>
        <w:tblLook w:val="04A0" w:firstRow="1" w:lastRow="0" w:firstColumn="1" w:lastColumn="0" w:noHBand="0" w:noVBand="1"/>
      </w:tblPr>
      <w:tblGrid>
        <w:gridCol w:w="1812"/>
        <w:gridCol w:w="1812"/>
        <w:gridCol w:w="1812"/>
        <w:gridCol w:w="1813"/>
        <w:gridCol w:w="1813"/>
      </w:tblGrid>
      <w:tr w:rsidR="00044771" w14:paraId="201B67B5" w14:textId="77777777" w:rsidTr="009665E7">
        <w:tc>
          <w:tcPr>
            <w:tcW w:w="1812" w:type="dxa"/>
          </w:tcPr>
          <w:p w14:paraId="203460F5" w14:textId="77777777" w:rsidR="00044771" w:rsidRPr="00B66965" w:rsidRDefault="00044771" w:rsidP="009665E7">
            <w:pPr>
              <w:rPr>
                <w:b/>
              </w:rPr>
            </w:pPr>
            <w:r w:rsidRPr="00B66965">
              <w:rPr>
                <w:b/>
              </w:rPr>
              <w:t>Economy</w:t>
            </w:r>
          </w:p>
        </w:tc>
        <w:tc>
          <w:tcPr>
            <w:tcW w:w="1812" w:type="dxa"/>
          </w:tcPr>
          <w:p w14:paraId="14786635" w14:textId="77777777" w:rsidR="00044771" w:rsidRPr="00B66965" w:rsidRDefault="00044771" w:rsidP="009665E7">
            <w:pPr>
              <w:rPr>
                <w:b/>
              </w:rPr>
            </w:pPr>
            <w:r w:rsidRPr="00B66965">
              <w:rPr>
                <w:b/>
              </w:rPr>
              <w:t>Adults</w:t>
            </w:r>
          </w:p>
        </w:tc>
        <w:tc>
          <w:tcPr>
            <w:tcW w:w="1812" w:type="dxa"/>
          </w:tcPr>
          <w:p w14:paraId="69F5BE01" w14:textId="77777777" w:rsidR="00044771" w:rsidRPr="00B66965" w:rsidRDefault="00044771" w:rsidP="009665E7">
            <w:pPr>
              <w:rPr>
                <w:b/>
              </w:rPr>
            </w:pPr>
            <w:r w:rsidRPr="00B66965">
              <w:rPr>
                <w:b/>
              </w:rPr>
              <w:t>Juveniles</w:t>
            </w:r>
          </w:p>
        </w:tc>
        <w:tc>
          <w:tcPr>
            <w:tcW w:w="1813" w:type="dxa"/>
          </w:tcPr>
          <w:p w14:paraId="13871E25" w14:textId="77777777" w:rsidR="00044771" w:rsidRPr="00B66965" w:rsidRDefault="00044771" w:rsidP="009665E7">
            <w:pPr>
              <w:rPr>
                <w:b/>
              </w:rPr>
            </w:pPr>
            <w:r w:rsidRPr="00B66965">
              <w:rPr>
                <w:b/>
              </w:rPr>
              <w:t>Total individuals</w:t>
            </w:r>
          </w:p>
        </w:tc>
        <w:tc>
          <w:tcPr>
            <w:tcW w:w="1813" w:type="dxa"/>
          </w:tcPr>
          <w:p w14:paraId="419C3148" w14:textId="77777777" w:rsidR="00044771" w:rsidRPr="00B66965" w:rsidRDefault="00044771" w:rsidP="009665E7">
            <w:pPr>
              <w:rPr>
                <w:b/>
              </w:rPr>
            </w:pPr>
            <w:r w:rsidRPr="00B66965">
              <w:rPr>
                <w:b/>
              </w:rPr>
              <w:t>No. of grid cells</w:t>
            </w:r>
          </w:p>
        </w:tc>
      </w:tr>
      <w:tr w:rsidR="00044771" w14:paraId="64BE2DFE" w14:textId="77777777" w:rsidTr="009665E7">
        <w:tc>
          <w:tcPr>
            <w:tcW w:w="1812" w:type="dxa"/>
          </w:tcPr>
          <w:p w14:paraId="56664858" w14:textId="77777777" w:rsidR="00044771" w:rsidRDefault="00044771" w:rsidP="009665E7">
            <w:r>
              <w:t>ALB</w:t>
            </w:r>
          </w:p>
        </w:tc>
        <w:tc>
          <w:tcPr>
            <w:tcW w:w="1812" w:type="dxa"/>
          </w:tcPr>
          <w:p w14:paraId="2CF23DA6" w14:textId="77777777" w:rsidR="00044771" w:rsidRDefault="00044771" w:rsidP="009665E7">
            <w:r>
              <w:t>5</w:t>
            </w:r>
          </w:p>
        </w:tc>
        <w:tc>
          <w:tcPr>
            <w:tcW w:w="1812" w:type="dxa"/>
          </w:tcPr>
          <w:p w14:paraId="6433CF70" w14:textId="77777777" w:rsidR="00044771" w:rsidRDefault="00044771" w:rsidP="009665E7">
            <w:r>
              <w:t>0</w:t>
            </w:r>
          </w:p>
        </w:tc>
        <w:tc>
          <w:tcPr>
            <w:tcW w:w="1813" w:type="dxa"/>
          </w:tcPr>
          <w:p w14:paraId="32A9D621" w14:textId="77777777" w:rsidR="00044771" w:rsidRDefault="00044771" w:rsidP="009665E7">
            <w:r>
              <w:t>5</w:t>
            </w:r>
          </w:p>
        </w:tc>
        <w:tc>
          <w:tcPr>
            <w:tcW w:w="1813" w:type="dxa"/>
          </w:tcPr>
          <w:p w14:paraId="38886CAE" w14:textId="77777777" w:rsidR="00044771" w:rsidRDefault="00044771" w:rsidP="009665E7">
            <w:r>
              <w:t>5</w:t>
            </w:r>
          </w:p>
        </w:tc>
      </w:tr>
      <w:tr w:rsidR="00044771" w14:paraId="722674FC" w14:textId="77777777" w:rsidTr="009665E7">
        <w:tc>
          <w:tcPr>
            <w:tcW w:w="1812" w:type="dxa"/>
          </w:tcPr>
          <w:p w14:paraId="6EF760DB" w14:textId="77777777" w:rsidR="00044771" w:rsidRDefault="00044771" w:rsidP="009665E7">
            <w:r>
              <w:t>KOS*</w:t>
            </w:r>
          </w:p>
        </w:tc>
        <w:tc>
          <w:tcPr>
            <w:tcW w:w="1812" w:type="dxa"/>
          </w:tcPr>
          <w:p w14:paraId="234BADDE" w14:textId="77777777" w:rsidR="00044771" w:rsidRDefault="00044771" w:rsidP="009665E7">
            <w:r>
              <w:t>4</w:t>
            </w:r>
          </w:p>
        </w:tc>
        <w:tc>
          <w:tcPr>
            <w:tcW w:w="1812" w:type="dxa"/>
          </w:tcPr>
          <w:p w14:paraId="2959DE50" w14:textId="77777777" w:rsidR="00044771" w:rsidRDefault="00044771" w:rsidP="009665E7">
            <w:r>
              <w:t>0</w:t>
            </w:r>
          </w:p>
        </w:tc>
        <w:tc>
          <w:tcPr>
            <w:tcW w:w="1813" w:type="dxa"/>
          </w:tcPr>
          <w:p w14:paraId="77B27388" w14:textId="77777777" w:rsidR="00044771" w:rsidRDefault="00044771" w:rsidP="009665E7">
            <w:r>
              <w:t>4</w:t>
            </w:r>
          </w:p>
        </w:tc>
        <w:tc>
          <w:tcPr>
            <w:tcW w:w="1813" w:type="dxa"/>
          </w:tcPr>
          <w:p w14:paraId="14072BC2" w14:textId="77777777" w:rsidR="00044771" w:rsidRDefault="00044771" w:rsidP="009665E7">
            <w:r>
              <w:t>3</w:t>
            </w:r>
          </w:p>
        </w:tc>
      </w:tr>
    </w:tbl>
    <w:p w14:paraId="136A790F" w14:textId="77777777" w:rsidR="00044771" w:rsidRDefault="00044771" w:rsidP="00044771">
      <w:pPr>
        <w:pStyle w:val="berschrift3"/>
        <w:ind w:left="851" w:hanging="851"/>
      </w:pPr>
      <w:r>
        <w:lastRenderedPageBreak/>
        <w:t>Aggregation scheme</w:t>
      </w:r>
    </w:p>
    <w:tbl>
      <w:tblPr>
        <w:tblStyle w:val="TabellemithellemGitternetz"/>
        <w:tblW w:w="5000" w:type="pct"/>
        <w:tblLook w:val="04A0" w:firstRow="1" w:lastRow="0" w:firstColumn="1" w:lastColumn="0" w:noHBand="0" w:noVBand="1"/>
      </w:tblPr>
      <w:tblGrid>
        <w:gridCol w:w="1964"/>
        <w:gridCol w:w="493"/>
        <w:gridCol w:w="489"/>
        <w:gridCol w:w="489"/>
        <w:gridCol w:w="488"/>
        <w:gridCol w:w="488"/>
        <w:gridCol w:w="488"/>
        <w:gridCol w:w="488"/>
        <w:gridCol w:w="488"/>
        <w:gridCol w:w="404"/>
        <w:gridCol w:w="404"/>
        <w:gridCol w:w="488"/>
        <w:gridCol w:w="486"/>
        <w:gridCol w:w="488"/>
        <w:gridCol w:w="533"/>
        <w:gridCol w:w="384"/>
      </w:tblGrid>
      <w:tr w:rsidR="00044771" w:rsidRPr="006D2F4A" w14:paraId="685ACCCE" w14:textId="77777777" w:rsidTr="009665E7">
        <w:tc>
          <w:tcPr>
            <w:tcW w:w="1083" w:type="pct"/>
            <w:hideMark/>
          </w:tcPr>
          <w:p w14:paraId="76B2DFC1" w14:textId="77777777" w:rsidR="00044771" w:rsidRPr="006D2F4A" w:rsidRDefault="00044771" w:rsidP="009665E7">
            <w:pPr>
              <w:rPr>
                <w:lang w:val="de-AT"/>
              </w:rPr>
            </w:pPr>
            <w:r w:rsidRPr="006D2F4A">
              <w:rPr>
                <w:lang w:val="de-AT"/>
              </w:rPr>
              <w:t>Parameter 1</w:t>
            </w:r>
            <w:r>
              <w:rPr>
                <w:lang w:val="de-AT"/>
              </w:rPr>
              <w:t xml:space="preserve"> (HI1)</w:t>
            </w:r>
          </w:p>
        </w:tc>
        <w:tc>
          <w:tcPr>
            <w:tcW w:w="272" w:type="pct"/>
            <w:hideMark/>
          </w:tcPr>
          <w:p w14:paraId="473EEEDE" w14:textId="77777777" w:rsidR="00044771" w:rsidRPr="006D2F4A" w:rsidRDefault="00044771" w:rsidP="009665E7">
            <w:pPr>
              <w:rPr>
                <w:lang w:val="de-AT"/>
              </w:rPr>
            </w:pPr>
            <w:r w:rsidRPr="006D2F4A">
              <w:rPr>
                <w:lang w:val="de-AT"/>
              </w:rPr>
              <w:t>A</w:t>
            </w:r>
          </w:p>
        </w:tc>
        <w:tc>
          <w:tcPr>
            <w:tcW w:w="270" w:type="pct"/>
            <w:hideMark/>
          </w:tcPr>
          <w:p w14:paraId="545E88F3" w14:textId="77777777" w:rsidR="00044771" w:rsidRPr="006D2F4A" w:rsidRDefault="00044771" w:rsidP="009665E7">
            <w:pPr>
              <w:rPr>
                <w:lang w:val="de-AT"/>
              </w:rPr>
            </w:pPr>
            <w:r w:rsidRPr="006D2F4A">
              <w:rPr>
                <w:lang w:val="de-AT"/>
              </w:rPr>
              <w:t>A</w:t>
            </w:r>
          </w:p>
        </w:tc>
        <w:tc>
          <w:tcPr>
            <w:tcW w:w="270" w:type="pct"/>
            <w:hideMark/>
          </w:tcPr>
          <w:p w14:paraId="49B8A4FF" w14:textId="77777777" w:rsidR="00044771" w:rsidRPr="006D2F4A" w:rsidRDefault="00044771" w:rsidP="009665E7">
            <w:pPr>
              <w:rPr>
                <w:lang w:val="de-AT"/>
              </w:rPr>
            </w:pPr>
            <w:r w:rsidRPr="006D2F4A">
              <w:rPr>
                <w:lang w:val="de-AT"/>
              </w:rPr>
              <w:t>A</w:t>
            </w:r>
          </w:p>
        </w:tc>
        <w:tc>
          <w:tcPr>
            <w:tcW w:w="269" w:type="pct"/>
            <w:hideMark/>
          </w:tcPr>
          <w:p w14:paraId="4B9EB8DB" w14:textId="77777777" w:rsidR="00044771" w:rsidRPr="006D2F4A" w:rsidRDefault="00044771" w:rsidP="009665E7">
            <w:pPr>
              <w:rPr>
                <w:lang w:val="de-AT"/>
              </w:rPr>
            </w:pPr>
            <w:r w:rsidRPr="006D2F4A">
              <w:rPr>
                <w:lang w:val="de-AT"/>
              </w:rPr>
              <w:t>A</w:t>
            </w:r>
          </w:p>
        </w:tc>
        <w:tc>
          <w:tcPr>
            <w:tcW w:w="269" w:type="pct"/>
            <w:hideMark/>
          </w:tcPr>
          <w:p w14:paraId="23268AD1" w14:textId="77777777" w:rsidR="00044771" w:rsidRPr="006D2F4A" w:rsidRDefault="00044771" w:rsidP="009665E7">
            <w:pPr>
              <w:rPr>
                <w:lang w:val="de-AT"/>
              </w:rPr>
            </w:pPr>
            <w:r w:rsidRPr="006D2F4A">
              <w:rPr>
                <w:lang w:val="de-AT"/>
              </w:rPr>
              <w:t>A</w:t>
            </w:r>
          </w:p>
        </w:tc>
        <w:tc>
          <w:tcPr>
            <w:tcW w:w="269" w:type="pct"/>
            <w:hideMark/>
          </w:tcPr>
          <w:p w14:paraId="18A844ED" w14:textId="77777777" w:rsidR="00044771" w:rsidRPr="006D2F4A" w:rsidRDefault="00044771" w:rsidP="009665E7">
            <w:pPr>
              <w:rPr>
                <w:lang w:val="de-AT"/>
              </w:rPr>
            </w:pPr>
            <w:r w:rsidRPr="006D2F4A">
              <w:rPr>
                <w:lang w:val="de-AT"/>
              </w:rPr>
              <w:t>A</w:t>
            </w:r>
          </w:p>
        </w:tc>
        <w:tc>
          <w:tcPr>
            <w:tcW w:w="269" w:type="pct"/>
            <w:hideMark/>
          </w:tcPr>
          <w:p w14:paraId="0A68F924" w14:textId="77777777" w:rsidR="00044771" w:rsidRPr="006D2F4A" w:rsidRDefault="00044771" w:rsidP="009665E7">
            <w:pPr>
              <w:rPr>
                <w:lang w:val="de-AT"/>
              </w:rPr>
            </w:pPr>
            <w:r w:rsidRPr="006D2F4A">
              <w:rPr>
                <w:lang w:val="de-AT"/>
              </w:rPr>
              <w:t>A</w:t>
            </w:r>
          </w:p>
        </w:tc>
        <w:tc>
          <w:tcPr>
            <w:tcW w:w="269" w:type="pct"/>
            <w:hideMark/>
          </w:tcPr>
          <w:p w14:paraId="782A80AA" w14:textId="77777777" w:rsidR="00044771" w:rsidRPr="006D2F4A" w:rsidRDefault="00044771" w:rsidP="009665E7">
            <w:pPr>
              <w:rPr>
                <w:lang w:val="de-AT"/>
              </w:rPr>
            </w:pPr>
            <w:r w:rsidRPr="006D2F4A">
              <w:rPr>
                <w:lang w:val="de-AT"/>
              </w:rPr>
              <w:t>A</w:t>
            </w:r>
          </w:p>
        </w:tc>
        <w:tc>
          <w:tcPr>
            <w:tcW w:w="223" w:type="pct"/>
            <w:hideMark/>
          </w:tcPr>
          <w:p w14:paraId="1196E881" w14:textId="77777777" w:rsidR="00044771" w:rsidRPr="006D2F4A" w:rsidRDefault="00044771" w:rsidP="009665E7">
            <w:pPr>
              <w:rPr>
                <w:lang w:val="de-AT"/>
              </w:rPr>
            </w:pPr>
            <w:r w:rsidRPr="006D2F4A">
              <w:rPr>
                <w:lang w:val="de-AT"/>
              </w:rPr>
              <w:t>A</w:t>
            </w:r>
          </w:p>
        </w:tc>
        <w:tc>
          <w:tcPr>
            <w:tcW w:w="223" w:type="pct"/>
            <w:hideMark/>
          </w:tcPr>
          <w:p w14:paraId="65626252" w14:textId="77777777" w:rsidR="00044771" w:rsidRPr="006D2F4A" w:rsidRDefault="00044771" w:rsidP="009665E7">
            <w:pPr>
              <w:rPr>
                <w:lang w:val="de-AT"/>
              </w:rPr>
            </w:pPr>
            <w:r w:rsidRPr="006D2F4A">
              <w:rPr>
                <w:lang w:val="de-AT"/>
              </w:rPr>
              <w:t>A</w:t>
            </w:r>
          </w:p>
        </w:tc>
        <w:tc>
          <w:tcPr>
            <w:tcW w:w="269" w:type="pct"/>
            <w:hideMark/>
          </w:tcPr>
          <w:p w14:paraId="0A62CC3E" w14:textId="77777777" w:rsidR="00044771" w:rsidRPr="006D2F4A" w:rsidRDefault="00044771" w:rsidP="009665E7">
            <w:pPr>
              <w:rPr>
                <w:lang w:val="de-AT"/>
              </w:rPr>
            </w:pPr>
            <w:r w:rsidRPr="006D2F4A">
              <w:rPr>
                <w:lang w:val="de-AT"/>
              </w:rPr>
              <w:t>B</w:t>
            </w:r>
          </w:p>
        </w:tc>
        <w:tc>
          <w:tcPr>
            <w:tcW w:w="268" w:type="pct"/>
            <w:hideMark/>
          </w:tcPr>
          <w:p w14:paraId="0B4221F2" w14:textId="77777777" w:rsidR="00044771" w:rsidRPr="006D2F4A" w:rsidRDefault="00044771" w:rsidP="009665E7">
            <w:pPr>
              <w:rPr>
                <w:lang w:val="de-AT"/>
              </w:rPr>
            </w:pPr>
            <w:r w:rsidRPr="006D2F4A">
              <w:rPr>
                <w:lang w:val="de-AT"/>
              </w:rPr>
              <w:t>B</w:t>
            </w:r>
          </w:p>
        </w:tc>
        <w:tc>
          <w:tcPr>
            <w:tcW w:w="269" w:type="pct"/>
            <w:hideMark/>
          </w:tcPr>
          <w:p w14:paraId="031CF5F8" w14:textId="77777777" w:rsidR="00044771" w:rsidRPr="006D2F4A" w:rsidRDefault="00044771" w:rsidP="009665E7">
            <w:pPr>
              <w:rPr>
                <w:lang w:val="de-AT"/>
              </w:rPr>
            </w:pPr>
            <w:r w:rsidRPr="006D2F4A">
              <w:rPr>
                <w:lang w:val="de-AT"/>
              </w:rPr>
              <w:t>B</w:t>
            </w:r>
          </w:p>
        </w:tc>
        <w:tc>
          <w:tcPr>
            <w:tcW w:w="294" w:type="pct"/>
            <w:hideMark/>
          </w:tcPr>
          <w:p w14:paraId="0914CF4A" w14:textId="77777777" w:rsidR="00044771" w:rsidRPr="006D2F4A" w:rsidRDefault="00044771" w:rsidP="009665E7">
            <w:pPr>
              <w:rPr>
                <w:lang w:val="de-AT"/>
              </w:rPr>
            </w:pPr>
            <w:r w:rsidRPr="006D2F4A">
              <w:rPr>
                <w:lang w:val="de-AT"/>
              </w:rPr>
              <w:t>B</w:t>
            </w:r>
          </w:p>
        </w:tc>
        <w:tc>
          <w:tcPr>
            <w:tcW w:w="212" w:type="pct"/>
            <w:hideMark/>
          </w:tcPr>
          <w:p w14:paraId="7E60F318" w14:textId="77777777" w:rsidR="00044771" w:rsidRPr="006D2F4A" w:rsidRDefault="00044771" w:rsidP="009665E7">
            <w:pPr>
              <w:rPr>
                <w:lang w:val="de-AT"/>
              </w:rPr>
            </w:pPr>
            <w:r w:rsidRPr="006D2F4A">
              <w:rPr>
                <w:lang w:val="de-AT"/>
              </w:rPr>
              <w:t>C</w:t>
            </w:r>
          </w:p>
        </w:tc>
      </w:tr>
      <w:tr w:rsidR="00044771" w:rsidRPr="006D2F4A" w14:paraId="74D7C9D8" w14:textId="77777777" w:rsidTr="009665E7">
        <w:tc>
          <w:tcPr>
            <w:tcW w:w="1083" w:type="pct"/>
            <w:hideMark/>
          </w:tcPr>
          <w:p w14:paraId="7E6FD785" w14:textId="77777777" w:rsidR="00044771" w:rsidRPr="006D2F4A" w:rsidRDefault="00044771" w:rsidP="009665E7">
            <w:pPr>
              <w:rPr>
                <w:lang w:val="de-AT"/>
              </w:rPr>
            </w:pPr>
            <w:r w:rsidRPr="006D2F4A">
              <w:rPr>
                <w:lang w:val="de-AT"/>
              </w:rPr>
              <w:t>Parameter 2</w:t>
            </w:r>
            <w:r>
              <w:rPr>
                <w:lang w:val="de-AT"/>
              </w:rPr>
              <w:t xml:space="preserve"> (HI2)</w:t>
            </w:r>
          </w:p>
        </w:tc>
        <w:tc>
          <w:tcPr>
            <w:tcW w:w="272" w:type="pct"/>
            <w:hideMark/>
          </w:tcPr>
          <w:p w14:paraId="23ABFD9B" w14:textId="77777777" w:rsidR="00044771" w:rsidRPr="006D2F4A" w:rsidRDefault="00044771" w:rsidP="009665E7">
            <w:pPr>
              <w:rPr>
                <w:lang w:val="de-AT"/>
              </w:rPr>
            </w:pPr>
            <w:r w:rsidRPr="006D2F4A">
              <w:rPr>
                <w:lang w:val="de-AT"/>
              </w:rPr>
              <w:t>A</w:t>
            </w:r>
          </w:p>
        </w:tc>
        <w:tc>
          <w:tcPr>
            <w:tcW w:w="270" w:type="pct"/>
            <w:hideMark/>
          </w:tcPr>
          <w:p w14:paraId="182CF98E" w14:textId="77777777" w:rsidR="00044771" w:rsidRPr="006D2F4A" w:rsidRDefault="00044771" w:rsidP="009665E7">
            <w:pPr>
              <w:rPr>
                <w:lang w:val="de-AT"/>
              </w:rPr>
            </w:pPr>
            <w:r w:rsidRPr="006D2F4A">
              <w:rPr>
                <w:lang w:val="de-AT"/>
              </w:rPr>
              <w:t>A</w:t>
            </w:r>
          </w:p>
        </w:tc>
        <w:tc>
          <w:tcPr>
            <w:tcW w:w="270" w:type="pct"/>
            <w:hideMark/>
          </w:tcPr>
          <w:p w14:paraId="106E72B0" w14:textId="77777777" w:rsidR="00044771" w:rsidRPr="006D2F4A" w:rsidRDefault="00044771" w:rsidP="009665E7">
            <w:pPr>
              <w:rPr>
                <w:lang w:val="de-AT"/>
              </w:rPr>
            </w:pPr>
            <w:r w:rsidRPr="006D2F4A">
              <w:rPr>
                <w:lang w:val="de-AT"/>
              </w:rPr>
              <w:t>A</w:t>
            </w:r>
          </w:p>
        </w:tc>
        <w:tc>
          <w:tcPr>
            <w:tcW w:w="269" w:type="pct"/>
            <w:hideMark/>
          </w:tcPr>
          <w:p w14:paraId="783282F4" w14:textId="77777777" w:rsidR="00044771" w:rsidRPr="006D2F4A" w:rsidRDefault="00044771" w:rsidP="009665E7">
            <w:pPr>
              <w:rPr>
                <w:lang w:val="de-AT"/>
              </w:rPr>
            </w:pPr>
            <w:r w:rsidRPr="006D2F4A">
              <w:rPr>
                <w:lang w:val="de-AT"/>
              </w:rPr>
              <w:t>B</w:t>
            </w:r>
          </w:p>
        </w:tc>
        <w:tc>
          <w:tcPr>
            <w:tcW w:w="269" w:type="pct"/>
            <w:hideMark/>
          </w:tcPr>
          <w:p w14:paraId="44D6D39C" w14:textId="77777777" w:rsidR="00044771" w:rsidRPr="006D2F4A" w:rsidRDefault="00044771" w:rsidP="009665E7">
            <w:pPr>
              <w:rPr>
                <w:lang w:val="de-AT"/>
              </w:rPr>
            </w:pPr>
            <w:r w:rsidRPr="006D2F4A">
              <w:rPr>
                <w:lang w:val="de-AT"/>
              </w:rPr>
              <w:t>A</w:t>
            </w:r>
          </w:p>
        </w:tc>
        <w:tc>
          <w:tcPr>
            <w:tcW w:w="269" w:type="pct"/>
            <w:hideMark/>
          </w:tcPr>
          <w:p w14:paraId="0080E303" w14:textId="77777777" w:rsidR="00044771" w:rsidRPr="006D2F4A" w:rsidRDefault="00044771" w:rsidP="009665E7">
            <w:pPr>
              <w:rPr>
                <w:lang w:val="de-AT"/>
              </w:rPr>
            </w:pPr>
            <w:r w:rsidRPr="006D2F4A">
              <w:rPr>
                <w:lang w:val="de-AT"/>
              </w:rPr>
              <w:t>B</w:t>
            </w:r>
          </w:p>
        </w:tc>
        <w:tc>
          <w:tcPr>
            <w:tcW w:w="269" w:type="pct"/>
            <w:hideMark/>
          </w:tcPr>
          <w:p w14:paraId="6B91ADAC" w14:textId="77777777" w:rsidR="00044771" w:rsidRPr="006D2F4A" w:rsidRDefault="00044771" w:rsidP="009665E7">
            <w:pPr>
              <w:rPr>
                <w:lang w:val="de-AT"/>
              </w:rPr>
            </w:pPr>
            <w:r w:rsidRPr="006D2F4A">
              <w:rPr>
                <w:lang w:val="de-AT"/>
              </w:rPr>
              <w:t>B</w:t>
            </w:r>
          </w:p>
        </w:tc>
        <w:tc>
          <w:tcPr>
            <w:tcW w:w="269" w:type="pct"/>
            <w:hideMark/>
          </w:tcPr>
          <w:p w14:paraId="4EC0998B" w14:textId="77777777" w:rsidR="00044771" w:rsidRPr="006D2F4A" w:rsidRDefault="00044771" w:rsidP="009665E7">
            <w:pPr>
              <w:rPr>
                <w:lang w:val="de-AT"/>
              </w:rPr>
            </w:pPr>
            <w:r w:rsidRPr="006D2F4A">
              <w:rPr>
                <w:lang w:val="de-AT"/>
              </w:rPr>
              <w:t>A</w:t>
            </w:r>
          </w:p>
        </w:tc>
        <w:tc>
          <w:tcPr>
            <w:tcW w:w="223" w:type="pct"/>
            <w:hideMark/>
          </w:tcPr>
          <w:p w14:paraId="4DCF4AD4" w14:textId="77777777" w:rsidR="00044771" w:rsidRPr="006D2F4A" w:rsidRDefault="00044771" w:rsidP="009665E7">
            <w:pPr>
              <w:rPr>
                <w:lang w:val="de-AT"/>
              </w:rPr>
            </w:pPr>
            <w:r w:rsidRPr="006D2F4A">
              <w:rPr>
                <w:lang w:val="de-AT"/>
              </w:rPr>
              <w:t>A</w:t>
            </w:r>
          </w:p>
        </w:tc>
        <w:tc>
          <w:tcPr>
            <w:tcW w:w="223" w:type="pct"/>
            <w:hideMark/>
          </w:tcPr>
          <w:p w14:paraId="24767EFC" w14:textId="77777777" w:rsidR="00044771" w:rsidRPr="006D2F4A" w:rsidRDefault="00044771" w:rsidP="009665E7">
            <w:pPr>
              <w:rPr>
                <w:lang w:val="de-AT"/>
              </w:rPr>
            </w:pPr>
            <w:r w:rsidRPr="006D2F4A">
              <w:rPr>
                <w:lang w:val="de-AT"/>
              </w:rPr>
              <w:t>C</w:t>
            </w:r>
          </w:p>
        </w:tc>
        <w:tc>
          <w:tcPr>
            <w:tcW w:w="269" w:type="pct"/>
            <w:hideMark/>
          </w:tcPr>
          <w:p w14:paraId="70F24676" w14:textId="77777777" w:rsidR="00044771" w:rsidRPr="006D2F4A" w:rsidRDefault="00044771" w:rsidP="009665E7">
            <w:pPr>
              <w:rPr>
                <w:lang w:val="de-AT"/>
              </w:rPr>
            </w:pPr>
            <w:r w:rsidRPr="006D2F4A">
              <w:rPr>
                <w:lang w:val="de-AT"/>
              </w:rPr>
              <w:t>B</w:t>
            </w:r>
          </w:p>
        </w:tc>
        <w:tc>
          <w:tcPr>
            <w:tcW w:w="268" w:type="pct"/>
            <w:hideMark/>
          </w:tcPr>
          <w:p w14:paraId="1986108F" w14:textId="77777777" w:rsidR="00044771" w:rsidRPr="006D2F4A" w:rsidRDefault="00044771" w:rsidP="009665E7">
            <w:pPr>
              <w:rPr>
                <w:lang w:val="de-AT"/>
              </w:rPr>
            </w:pPr>
            <w:r w:rsidRPr="006D2F4A">
              <w:rPr>
                <w:lang w:val="de-AT"/>
              </w:rPr>
              <w:t>B</w:t>
            </w:r>
          </w:p>
        </w:tc>
        <w:tc>
          <w:tcPr>
            <w:tcW w:w="269" w:type="pct"/>
            <w:hideMark/>
          </w:tcPr>
          <w:p w14:paraId="473602CF" w14:textId="77777777" w:rsidR="00044771" w:rsidRPr="006D2F4A" w:rsidRDefault="00044771" w:rsidP="009665E7">
            <w:pPr>
              <w:rPr>
                <w:lang w:val="de-AT"/>
              </w:rPr>
            </w:pPr>
            <w:r w:rsidRPr="006D2F4A">
              <w:rPr>
                <w:lang w:val="de-AT"/>
              </w:rPr>
              <w:t>B</w:t>
            </w:r>
          </w:p>
        </w:tc>
        <w:tc>
          <w:tcPr>
            <w:tcW w:w="294" w:type="pct"/>
            <w:hideMark/>
          </w:tcPr>
          <w:p w14:paraId="7E169643" w14:textId="77777777" w:rsidR="00044771" w:rsidRPr="006D2F4A" w:rsidRDefault="00044771" w:rsidP="009665E7">
            <w:pPr>
              <w:rPr>
                <w:lang w:val="de-AT"/>
              </w:rPr>
            </w:pPr>
            <w:r w:rsidRPr="006D2F4A">
              <w:rPr>
                <w:lang w:val="de-AT"/>
              </w:rPr>
              <w:t>C</w:t>
            </w:r>
          </w:p>
        </w:tc>
        <w:tc>
          <w:tcPr>
            <w:tcW w:w="212" w:type="pct"/>
            <w:hideMark/>
          </w:tcPr>
          <w:p w14:paraId="438F8B17" w14:textId="77777777" w:rsidR="00044771" w:rsidRPr="006D2F4A" w:rsidRDefault="00044771" w:rsidP="009665E7">
            <w:pPr>
              <w:rPr>
                <w:lang w:val="de-AT"/>
              </w:rPr>
            </w:pPr>
            <w:r w:rsidRPr="006D2F4A">
              <w:rPr>
                <w:lang w:val="de-AT"/>
              </w:rPr>
              <w:t>C</w:t>
            </w:r>
          </w:p>
        </w:tc>
      </w:tr>
      <w:tr w:rsidR="00044771" w:rsidRPr="006D2F4A" w14:paraId="3509B329" w14:textId="77777777" w:rsidTr="009665E7">
        <w:tc>
          <w:tcPr>
            <w:tcW w:w="1083" w:type="pct"/>
            <w:hideMark/>
          </w:tcPr>
          <w:p w14:paraId="1567512B" w14:textId="77777777" w:rsidR="00044771" w:rsidRPr="006D2F4A" w:rsidRDefault="00044771" w:rsidP="009665E7">
            <w:pPr>
              <w:rPr>
                <w:lang w:val="de-AT"/>
              </w:rPr>
            </w:pPr>
            <w:r w:rsidRPr="006D2F4A">
              <w:rPr>
                <w:lang w:val="de-AT"/>
              </w:rPr>
              <w:t>Parameter 3</w:t>
            </w:r>
            <w:r>
              <w:rPr>
                <w:lang w:val="de-AT"/>
              </w:rPr>
              <w:t xml:space="preserve"> (HI3)</w:t>
            </w:r>
          </w:p>
        </w:tc>
        <w:tc>
          <w:tcPr>
            <w:tcW w:w="272" w:type="pct"/>
            <w:hideMark/>
          </w:tcPr>
          <w:p w14:paraId="37A18F1A" w14:textId="77777777" w:rsidR="00044771" w:rsidRPr="006D2F4A" w:rsidRDefault="00044771" w:rsidP="009665E7">
            <w:pPr>
              <w:rPr>
                <w:lang w:val="de-AT"/>
              </w:rPr>
            </w:pPr>
            <w:r w:rsidRPr="006D2F4A">
              <w:rPr>
                <w:lang w:val="de-AT"/>
              </w:rPr>
              <w:t>A</w:t>
            </w:r>
          </w:p>
        </w:tc>
        <w:tc>
          <w:tcPr>
            <w:tcW w:w="270" w:type="pct"/>
            <w:hideMark/>
          </w:tcPr>
          <w:p w14:paraId="4BFB9FED" w14:textId="77777777" w:rsidR="00044771" w:rsidRPr="006D2F4A" w:rsidRDefault="00044771" w:rsidP="009665E7">
            <w:pPr>
              <w:rPr>
                <w:lang w:val="de-AT"/>
              </w:rPr>
            </w:pPr>
            <w:r w:rsidRPr="006D2F4A">
              <w:rPr>
                <w:lang w:val="de-AT"/>
              </w:rPr>
              <w:t>A</w:t>
            </w:r>
          </w:p>
        </w:tc>
        <w:tc>
          <w:tcPr>
            <w:tcW w:w="270" w:type="pct"/>
            <w:hideMark/>
          </w:tcPr>
          <w:p w14:paraId="0F332BE1" w14:textId="77777777" w:rsidR="00044771" w:rsidRPr="006D2F4A" w:rsidRDefault="00044771" w:rsidP="009665E7">
            <w:pPr>
              <w:rPr>
                <w:lang w:val="de-AT"/>
              </w:rPr>
            </w:pPr>
            <w:r w:rsidRPr="006D2F4A">
              <w:rPr>
                <w:lang w:val="de-AT"/>
              </w:rPr>
              <w:t>B</w:t>
            </w:r>
          </w:p>
        </w:tc>
        <w:tc>
          <w:tcPr>
            <w:tcW w:w="269" w:type="pct"/>
            <w:hideMark/>
          </w:tcPr>
          <w:p w14:paraId="392715FA" w14:textId="77777777" w:rsidR="00044771" w:rsidRPr="006D2F4A" w:rsidRDefault="00044771" w:rsidP="009665E7">
            <w:pPr>
              <w:rPr>
                <w:lang w:val="de-AT"/>
              </w:rPr>
            </w:pPr>
            <w:r w:rsidRPr="006D2F4A">
              <w:rPr>
                <w:lang w:val="de-AT"/>
              </w:rPr>
              <w:t>B</w:t>
            </w:r>
          </w:p>
        </w:tc>
        <w:tc>
          <w:tcPr>
            <w:tcW w:w="269" w:type="pct"/>
            <w:hideMark/>
          </w:tcPr>
          <w:p w14:paraId="2B82FD5A" w14:textId="77777777" w:rsidR="00044771" w:rsidRPr="006D2F4A" w:rsidRDefault="00044771" w:rsidP="009665E7">
            <w:pPr>
              <w:rPr>
                <w:lang w:val="de-AT"/>
              </w:rPr>
            </w:pPr>
            <w:r w:rsidRPr="006D2F4A">
              <w:rPr>
                <w:lang w:val="de-AT"/>
              </w:rPr>
              <w:t>B</w:t>
            </w:r>
          </w:p>
        </w:tc>
        <w:tc>
          <w:tcPr>
            <w:tcW w:w="269" w:type="pct"/>
            <w:hideMark/>
          </w:tcPr>
          <w:p w14:paraId="5B3E1DE4" w14:textId="77777777" w:rsidR="00044771" w:rsidRPr="006D2F4A" w:rsidRDefault="00044771" w:rsidP="009665E7">
            <w:pPr>
              <w:rPr>
                <w:lang w:val="de-AT"/>
              </w:rPr>
            </w:pPr>
            <w:r w:rsidRPr="006D2F4A">
              <w:rPr>
                <w:lang w:val="de-AT"/>
              </w:rPr>
              <w:t>B</w:t>
            </w:r>
          </w:p>
        </w:tc>
        <w:tc>
          <w:tcPr>
            <w:tcW w:w="269" w:type="pct"/>
            <w:hideMark/>
          </w:tcPr>
          <w:p w14:paraId="790D9681" w14:textId="77777777" w:rsidR="00044771" w:rsidRPr="006D2F4A" w:rsidRDefault="00044771" w:rsidP="009665E7">
            <w:pPr>
              <w:rPr>
                <w:lang w:val="de-AT"/>
              </w:rPr>
            </w:pPr>
            <w:r w:rsidRPr="006D2F4A">
              <w:rPr>
                <w:lang w:val="de-AT"/>
              </w:rPr>
              <w:t>C</w:t>
            </w:r>
          </w:p>
        </w:tc>
        <w:tc>
          <w:tcPr>
            <w:tcW w:w="269" w:type="pct"/>
            <w:hideMark/>
          </w:tcPr>
          <w:p w14:paraId="1953DB89" w14:textId="77777777" w:rsidR="00044771" w:rsidRPr="006D2F4A" w:rsidRDefault="00044771" w:rsidP="009665E7">
            <w:pPr>
              <w:rPr>
                <w:lang w:val="de-AT"/>
              </w:rPr>
            </w:pPr>
            <w:r w:rsidRPr="006D2F4A">
              <w:rPr>
                <w:lang w:val="de-AT"/>
              </w:rPr>
              <w:t>A</w:t>
            </w:r>
          </w:p>
        </w:tc>
        <w:tc>
          <w:tcPr>
            <w:tcW w:w="223" w:type="pct"/>
            <w:hideMark/>
          </w:tcPr>
          <w:p w14:paraId="4119D63C" w14:textId="77777777" w:rsidR="00044771" w:rsidRPr="006D2F4A" w:rsidRDefault="00044771" w:rsidP="009665E7">
            <w:pPr>
              <w:rPr>
                <w:lang w:val="de-AT"/>
              </w:rPr>
            </w:pPr>
            <w:r w:rsidRPr="006D2F4A">
              <w:rPr>
                <w:lang w:val="de-AT"/>
              </w:rPr>
              <w:t>C</w:t>
            </w:r>
          </w:p>
        </w:tc>
        <w:tc>
          <w:tcPr>
            <w:tcW w:w="223" w:type="pct"/>
            <w:hideMark/>
          </w:tcPr>
          <w:p w14:paraId="173C8FDF" w14:textId="77777777" w:rsidR="00044771" w:rsidRPr="006D2F4A" w:rsidRDefault="00044771" w:rsidP="009665E7">
            <w:pPr>
              <w:rPr>
                <w:lang w:val="de-AT"/>
              </w:rPr>
            </w:pPr>
            <w:r w:rsidRPr="006D2F4A">
              <w:rPr>
                <w:lang w:val="de-AT"/>
              </w:rPr>
              <w:t>C</w:t>
            </w:r>
          </w:p>
        </w:tc>
        <w:tc>
          <w:tcPr>
            <w:tcW w:w="269" w:type="pct"/>
            <w:hideMark/>
          </w:tcPr>
          <w:p w14:paraId="096809D9" w14:textId="77777777" w:rsidR="00044771" w:rsidRPr="006D2F4A" w:rsidRDefault="00044771" w:rsidP="009665E7">
            <w:pPr>
              <w:rPr>
                <w:lang w:val="de-AT"/>
              </w:rPr>
            </w:pPr>
            <w:r w:rsidRPr="006D2F4A">
              <w:rPr>
                <w:lang w:val="de-AT"/>
              </w:rPr>
              <w:t>B</w:t>
            </w:r>
          </w:p>
        </w:tc>
        <w:tc>
          <w:tcPr>
            <w:tcW w:w="268" w:type="pct"/>
            <w:hideMark/>
          </w:tcPr>
          <w:p w14:paraId="774E8745" w14:textId="77777777" w:rsidR="00044771" w:rsidRPr="006D2F4A" w:rsidRDefault="00044771" w:rsidP="009665E7">
            <w:pPr>
              <w:rPr>
                <w:lang w:val="de-AT"/>
              </w:rPr>
            </w:pPr>
            <w:r w:rsidRPr="006D2F4A">
              <w:rPr>
                <w:lang w:val="de-AT"/>
              </w:rPr>
              <w:t>B</w:t>
            </w:r>
          </w:p>
        </w:tc>
        <w:tc>
          <w:tcPr>
            <w:tcW w:w="269" w:type="pct"/>
            <w:hideMark/>
          </w:tcPr>
          <w:p w14:paraId="1AA8602C" w14:textId="77777777" w:rsidR="00044771" w:rsidRPr="006D2F4A" w:rsidRDefault="00044771" w:rsidP="009665E7">
            <w:pPr>
              <w:rPr>
                <w:lang w:val="de-AT"/>
              </w:rPr>
            </w:pPr>
            <w:r w:rsidRPr="006D2F4A">
              <w:rPr>
                <w:lang w:val="de-AT"/>
              </w:rPr>
              <w:t>C</w:t>
            </w:r>
          </w:p>
        </w:tc>
        <w:tc>
          <w:tcPr>
            <w:tcW w:w="294" w:type="pct"/>
            <w:hideMark/>
          </w:tcPr>
          <w:p w14:paraId="487E466F" w14:textId="77777777" w:rsidR="00044771" w:rsidRPr="006D2F4A" w:rsidRDefault="00044771" w:rsidP="009665E7">
            <w:pPr>
              <w:rPr>
                <w:lang w:val="de-AT"/>
              </w:rPr>
            </w:pPr>
            <w:r w:rsidRPr="006D2F4A">
              <w:rPr>
                <w:lang w:val="de-AT"/>
              </w:rPr>
              <w:t>C</w:t>
            </w:r>
          </w:p>
        </w:tc>
        <w:tc>
          <w:tcPr>
            <w:tcW w:w="212" w:type="pct"/>
            <w:hideMark/>
          </w:tcPr>
          <w:p w14:paraId="2F60F0FC" w14:textId="77777777" w:rsidR="00044771" w:rsidRPr="006D2F4A" w:rsidRDefault="00044771" w:rsidP="009665E7">
            <w:pPr>
              <w:rPr>
                <w:lang w:val="de-AT"/>
              </w:rPr>
            </w:pPr>
            <w:r w:rsidRPr="006D2F4A">
              <w:rPr>
                <w:lang w:val="de-AT"/>
              </w:rPr>
              <w:t>C</w:t>
            </w:r>
          </w:p>
        </w:tc>
      </w:tr>
      <w:tr w:rsidR="00044771" w:rsidRPr="006D2F4A" w14:paraId="18F4ED55" w14:textId="77777777" w:rsidTr="009665E7">
        <w:tc>
          <w:tcPr>
            <w:tcW w:w="1083" w:type="pct"/>
            <w:hideMark/>
          </w:tcPr>
          <w:p w14:paraId="502B0DE6" w14:textId="77777777" w:rsidR="00044771" w:rsidRPr="006D2F4A" w:rsidRDefault="00044771" w:rsidP="009665E7">
            <w:pPr>
              <w:rPr>
                <w:lang w:val="de-AT"/>
              </w:rPr>
            </w:pPr>
            <w:r w:rsidRPr="006D2F4A">
              <w:rPr>
                <w:lang w:val="de-AT"/>
              </w:rPr>
              <w:t>Parameter 4</w:t>
            </w:r>
            <w:r>
              <w:rPr>
                <w:lang w:val="de-AT"/>
              </w:rPr>
              <w:t xml:space="preserve"> (II1)</w:t>
            </w:r>
          </w:p>
        </w:tc>
        <w:tc>
          <w:tcPr>
            <w:tcW w:w="272" w:type="pct"/>
            <w:hideMark/>
          </w:tcPr>
          <w:p w14:paraId="1EC120E0" w14:textId="77777777" w:rsidR="00044771" w:rsidRPr="006D2F4A" w:rsidRDefault="00044771" w:rsidP="009665E7">
            <w:pPr>
              <w:rPr>
                <w:lang w:val="de-AT"/>
              </w:rPr>
            </w:pPr>
            <w:r w:rsidRPr="006D2F4A">
              <w:rPr>
                <w:lang w:val="de-AT"/>
              </w:rPr>
              <w:t>A</w:t>
            </w:r>
          </w:p>
        </w:tc>
        <w:tc>
          <w:tcPr>
            <w:tcW w:w="270" w:type="pct"/>
            <w:hideMark/>
          </w:tcPr>
          <w:p w14:paraId="7216EF90" w14:textId="77777777" w:rsidR="00044771" w:rsidRPr="006D2F4A" w:rsidRDefault="00044771" w:rsidP="009665E7">
            <w:pPr>
              <w:rPr>
                <w:lang w:val="de-AT"/>
              </w:rPr>
            </w:pPr>
            <w:r w:rsidRPr="006D2F4A">
              <w:rPr>
                <w:lang w:val="de-AT"/>
              </w:rPr>
              <w:t>B</w:t>
            </w:r>
          </w:p>
        </w:tc>
        <w:tc>
          <w:tcPr>
            <w:tcW w:w="270" w:type="pct"/>
            <w:hideMark/>
          </w:tcPr>
          <w:p w14:paraId="74F15E5F" w14:textId="77777777" w:rsidR="00044771" w:rsidRPr="006D2F4A" w:rsidRDefault="00044771" w:rsidP="009665E7">
            <w:pPr>
              <w:rPr>
                <w:lang w:val="de-AT"/>
              </w:rPr>
            </w:pPr>
            <w:r w:rsidRPr="006D2F4A">
              <w:rPr>
                <w:lang w:val="de-AT"/>
              </w:rPr>
              <w:t>B</w:t>
            </w:r>
          </w:p>
        </w:tc>
        <w:tc>
          <w:tcPr>
            <w:tcW w:w="269" w:type="pct"/>
            <w:hideMark/>
          </w:tcPr>
          <w:p w14:paraId="6ABE547A" w14:textId="77777777" w:rsidR="00044771" w:rsidRPr="006D2F4A" w:rsidRDefault="00044771" w:rsidP="009665E7">
            <w:pPr>
              <w:rPr>
                <w:lang w:val="de-AT"/>
              </w:rPr>
            </w:pPr>
            <w:r w:rsidRPr="006D2F4A">
              <w:rPr>
                <w:lang w:val="de-AT"/>
              </w:rPr>
              <w:t>B</w:t>
            </w:r>
          </w:p>
        </w:tc>
        <w:tc>
          <w:tcPr>
            <w:tcW w:w="269" w:type="pct"/>
            <w:hideMark/>
          </w:tcPr>
          <w:p w14:paraId="22BBB0CD" w14:textId="77777777" w:rsidR="00044771" w:rsidRPr="006D2F4A" w:rsidRDefault="00044771" w:rsidP="009665E7">
            <w:pPr>
              <w:rPr>
                <w:lang w:val="de-AT"/>
              </w:rPr>
            </w:pPr>
            <w:r w:rsidRPr="006D2F4A">
              <w:rPr>
                <w:lang w:val="de-AT"/>
              </w:rPr>
              <w:t>C</w:t>
            </w:r>
          </w:p>
        </w:tc>
        <w:tc>
          <w:tcPr>
            <w:tcW w:w="269" w:type="pct"/>
            <w:hideMark/>
          </w:tcPr>
          <w:p w14:paraId="157A7234" w14:textId="77777777" w:rsidR="00044771" w:rsidRPr="006D2F4A" w:rsidRDefault="00044771" w:rsidP="009665E7">
            <w:pPr>
              <w:rPr>
                <w:lang w:val="de-AT"/>
              </w:rPr>
            </w:pPr>
            <w:r w:rsidRPr="006D2F4A">
              <w:rPr>
                <w:lang w:val="de-AT"/>
              </w:rPr>
              <w:t>C</w:t>
            </w:r>
          </w:p>
        </w:tc>
        <w:tc>
          <w:tcPr>
            <w:tcW w:w="269" w:type="pct"/>
            <w:hideMark/>
          </w:tcPr>
          <w:p w14:paraId="157C048B" w14:textId="77777777" w:rsidR="00044771" w:rsidRPr="006D2F4A" w:rsidRDefault="00044771" w:rsidP="009665E7">
            <w:pPr>
              <w:rPr>
                <w:lang w:val="de-AT"/>
              </w:rPr>
            </w:pPr>
            <w:r w:rsidRPr="006D2F4A">
              <w:rPr>
                <w:lang w:val="de-AT"/>
              </w:rPr>
              <w:t>C</w:t>
            </w:r>
          </w:p>
        </w:tc>
        <w:tc>
          <w:tcPr>
            <w:tcW w:w="269" w:type="pct"/>
            <w:hideMark/>
          </w:tcPr>
          <w:p w14:paraId="51C6FF31" w14:textId="77777777" w:rsidR="00044771" w:rsidRPr="006D2F4A" w:rsidRDefault="00044771" w:rsidP="009665E7">
            <w:pPr>
              <w:rPr>
                <w:lang w:val="de-AT"/>
              </w:rPr>
            </w:pPr>
            <w:r w:rsidRPr="006D2F4A">
              <w:rPr>
                <w:lang w:val="de-AT"/>
              </w:rPr>
              <w:t>C</w:t>
            </w:r>
          </w:p>
        </w:tc>
        <w:tc>
          <w:tcPr>
            <w:tcW w:w="223" w:type="pct"/>
            <w:hideMark/>
          </w:tcPr>
          <w:p w14:paraId="5A38EB91" w14:textId="77777777" w:rsidR="00044771" w:rsidRPr="006D2F4A" w:rsidRDefault="00044771" w:rsidP="009665E7">
            <w:pPr>
              <w:rPr>
                <w:lang w:val="de-AT"/>
              </w:rPr>
            </w:pPr>
            <w:r w:rsidRPr="006D2F4A">
              <w:rPr>
                <w:lang w:val="de-AT"/>
              </w:rPr>
              <w:t>C</w:t>
            </w:r>
          </w:p>
        </w:tc>
        <w:tc>
          <w:tcPr>
            <w:tcW w:w="223" w:type="pct"/>
            <w:hideMark/>
          </w:tcPr>
          <w:p w14:paraId="54B201AD" w14:textId="77777777" w:rsidR="00044771" w:rsidRPr="006D2F4A" w:rsidRDefault="00044771" w:rsidP="009665E7">
            <w:pPr>
              <w:rPr>
                <w:lang w:val="de-AT"/>
              </w:rPr>
            </w:pPr>
            <w:r w:rsidRPr="006D2F4A">
              <w:rPr>
                <w:lang w:val="de-AT"/>
              </w:rPr>
              <w:t>C</w:t>
            </w:r>
          </w:p>
        </w:tc>
        <w:tc>
          <w:tcPr>
            <w:tcW w:w="269" w:type="pct"/>
            <w:hideMark/>
          </w:tcPr>
          <w:p w14:paraId="4BF7282F" w14:textId="77777777" w:rsidR="00044771" w:rsidRPr="006D2F4A" w:rsidRDefault="00044771" w:rsidP="009665E7">
            <w:pPr>
              <w:rPr>
                <w:lang w:val="de-AT"/>
              </w:rPr>
            </w:pPr>
            <w:r w:rsidRPr="006D2F4A">
              <w:rPr>
                <w:lang w:val="de-AT"/>
              </w:rPr>
              <w:t>B</w:t>
            </w:r>
          </w:p>
        </w:tc>
        <w:tc>
          <w:tcPr>
            <w:tcW w:w="268" w:type="pct"/>
            <w:hideMark/>
          </w:tcPr>
          <w:p w14:paraId="63CD60D9" w14:textId="77777777" w:rsidR="00044771" w:rsidRPr="006D2F4A" w:rsidRDefault="00044771" w:rsidP="009665E7">
            <w:pPr>
              <w:rPr>
                <w:lang w:val="de-AT"/>
              </w:rPr>
            </w:pPr>
            <w:r w:rsidRPr="006D2F4A">
              <w:rPr>
                <w:lang w:val="de-AT"/>
              </w:rPr>
              <w:t>C</w:t>
            </w:r>
          </w:p>
        </w:tc>
        <w:tc>
          <w:tcPr>
            <w:tcW w:w="269" w:type="pct"/>
            <w:hideMark/>
          </w:tcPr>
          <w:p w14:paraId="59095380" w14:textId="77777777" w:rsidR="00044771" w:rsidRPr="006D2F4A" w:rsidRDefault="00044771" w:rsidP="009665E7">
            <w:pPr>
              <w:rPr>
                <w:lang w:val="de-AT"/>
              </w:rPr>
            </w:pPr>
            <w:r w:rsidRPr="006D2F4A">
              <w:rPr>
                <w:lang w:val="de-AT"/>
              </w:rPr>
              <w:t>C</w:t>
            </w:r>
          </w:p>
        </w:tc>
        <w:tc>
          <w:tcPr>
            <w:tcW w:w="294" w:type="pct"/>
            <w:hideMark/>
          </w:tcPr>
          <w:p w14:paraId="55D53A34" w14:textId="77777777" w:rsidR="00044771" w:rsidRPr="006D2F4A" w:rsidRDefault="00044771" w:rsidP="009665E7">
            <w:pPr>
              <w:rPr>
                <w:lang w:val="de-AT"/>
              </w:rPr>
            </w:pPr>
            <w:r w:rsidRPr="006D2F4A">
              <w:rPr>
                <w:lang w:val="de-AT"/>
              </w:rPr>
              <w:t>C</w:t>
            </w:r>
          </w:p>
        </w:tc>
        <w:tc>
          <w:tcPr>
            <w:tcW w:w="212" w:type="pct"/>
            <w:hideMark/>
          </w:tcPr>
          <w:p w14:paraId="7026BB86" w14:textId="77777777" w:rsidR="00044771" w:rsidRPr="006D2F4A" w:rsidRDefault="00044771" w:rsidP="009665E7">
            <w:pPr>
              <w:rPr>
                <w:lang w:val="de-AT"/>
              </w:rPr>
            </w:pPr>
            <w:r w:rsidRPr="006D2F4A">
              <w:rPr>
                <w:lang w:val="de-AT"/>
              </w:rPr>
              <w:t>C</w:t>
            </w:r>
          </w:p>
        </w:tc>
      </w:tr>
      <w:tr w:rsidR="00044771" w:rsidRPr="006D2F4A" w14:paraId="2DD4D1EC" w14:textId="77777777" w:rsidTr="009665E7">
        <w:tc>
          <w:tcPr>
            <w:tcW w:w="1083" w:type="pct"/>
            <w:hideMark/>
          </w:tcPr>
          <w:p w14:paraId="07418DDB" w14:textId="77777777" w:rsidR="00044771" w:rsidRPr="006D2F4A" w:rsidRDefault="00044771" w:rsidP="009665E7">
            <w:pPr>
              <w:rPr>
                <w:b/>
                <w:bCs/>
                <w:lang w:val="de-AT"/>
              </w:rPr>
            </w:pPr>
            <w:r>
              <w:rPr>
                <w:b/>
                <w:bCs/>
                <w:lang w:val="de-AT"/>
              </w:rPr>
              <w:t>Total</w:t>
            </w:r>
          </w:p>
        </w:tc>
        <w:tc>
          <w:tcPr>
            <w:tcW w:w="272" w:type="pct"/>
            <w:hideMark/>
          </w:tcPr>
          <w:p w14:paraId="78EBB1F8" w14:textId="77777777" w:rsidR="00044771" w:rsidRPr="006D2F4A" w:rsidRDefault="00044771" w:rsidP="009665E7">
            <w:pPr>
              <w:rPr>
                <w:b/>
                <w:bCs/>
                <w:lang w:val="de-AT"/>
              </w:rPr>
            </w:pPr>
            <w:r w:rsidRPr="006D2F4A">
              <w:rPr>
                <w:b/>
                <w:bCs/>
                <w:lang w:val="de-AT"/>
              </w:rPr>
              <w:t>A</w:t>
            </w:r>
          </w:p>
        </w:tc>
        <w:tc>
          <w:tcPr>
            <w:tcW w:w="270" w:type="pct"/>
            <w:hideMark/>
          </w:tcPr>
          <w:p w14:paraId="051765C4" w14:textId="77777777" w:rsidR="00044771" w:rsidRPr="006D2F4A" w:rsidRDefault="00044771" w:rsidP="009665E7">
            <w:pPr>
              <w:rPr>
                <w:b/>
                <w:bCs/>
                <w:lang w:val="de-AT"/>
              </w:rPr>
            </w:pPr>
            <w:r w:rsidRPr="006D2F4A">
              <w:rPr>
                <w:b/>
                <w:bCs/>
                <w:lang w:val="de-AT"/>
              </w:rPr>
              <w:t>A</w:t>
            </w:r>
          </w:p>
        </w:tc>
        <w:tc>
          <w:tcPr>
            <w:tcW w:w="270" w:type="pct"/>
            <w:hideMark/>
          </w:tcPr>
          <w:p w14:paraId="6DA7CE9E" w14:textId="77777777" w:rsidR="00044771" w:rsidRPr="006D2F4A" w:rsidRDefault="00044771" w:rsidP="009665E7">
            <w:pPr>
              <w:rPr>
                <w:b/>
                <w:bCs/>
                <w:vertAlign w:val="superscript"/>
                <w:lang w:val="de-AT"/>
              </w:rPr>
            </w:pPr>
            <w:r w:rsidRPr="006D2F4A">
              <w:rPr>
                <w:b/>
                <w:bCs/>
                <w:lang w:val="de-AT"/>
              </w:rPr>
              <w:t>B</w:t>
            </w:r>
          </w:p>
        </w:tc>
        <w:tc>
          <w:tcPr>
            <w:tcW w:w="269" w:type="pct"/>
            <w:hideMark/>
          </w:tcPr>
          <w:p w14:paraId="59AE6900" w14:textId="77777777" w:rsidR="00044771" w:rsidRPr="006D2F4A" w:rsidRDefault="00044771" w:rsidP="009665E7">
            <w:pPr>
              <w:rPr>
                <w:b/>
                <w:bCs/>
                <w:lang w:val="de-AT"/>
              </w:rPr>
            </w:pPr>
            <w:r w:rsidRPr="006D2F4A">
              <w:rPr>
                <w:b/>
                <w:bCs/>
                <w:lang w:val="de-AT"/>
              </w:rPr>
              <w:t>B</w:t>
            </w:r>
          </w:p>
        </w:tc>
        <w:tc>
          <w:tcPr>
            <w:tcW w:w="269" w:type="pct"/>
            <w:hideMark/>
          </w:tcPr>
          <w:p w14:paraId="12FF0A88" w14:textId="77777777" w:rsidR="00044771" w:rsidRPr="006D2F4A" w:rsidRDefault="00044771" w:rsidP="009665E7">
            <w:pPr>
              <w:rPr>
                <w:b/>
                <w:bCs/>
                <w:lang w:val="de-AT"/>
              </w:rPr>
            </w:pPr>
            <w:r w:rsidRPr="006D2F4A">
              <w:rPr>
                <w:b/>
                <w:bCs/>
                <w:lang w:val="de-AT"/>
              </w:rPr>
              <w:t>B</w:t>
            </w:r>
          </w:p>
        </w:tc>
        <w:tc>
          <w:tcPr>
            <w:tcW w:w="269" w:type="pct"/>
            <w:hideMark/>
          </w:tcPr>
          <w:p w14:paraId="5D43BB9A" w14:textId="77777777" w:rsidR="00044771" w:rsidRPr="006D2F4A" w:rsidRDefault="00044771" w:rsidP="009665E7">
            <w:pPr>
              <w:rPr>
                <w:b/>
                <w:bCs/>
                <w:lang w:val="de-AT"/>
              </w:rPr>
            </w:pPr>
            <w:r w:rsidRPr="006D2F4A">
              <w:rPr>
                <w:b/>
                <w:bCs/>
                <w:lang w:val="de-AT"/>
              </w:rPr>
              <w:t>B</w:t>
            </w:r>
          </w:p>
        </w:tc>
        <w:tc>
          <w:tcPr>
            <w:tcW w:w="269" w:type="pct"/>
            <w:hideMark/>
          </w:tcPr>
          <w:p w14:paraId="0A80E5A1" w14:textId="77777777" w:rsidR="00044771" w:rsidRPr="006D2F4A" w:rsidRDefault="00044771" w:rsidP="009665E7">
            <w:pPr>
              <w:rPr>
                <w:b/>
                <w:bCs/>
                <w:lang w:val="de-AT"/>
              </w:rPr>
            </w:pPr>
            <w:r w:rsidRPr="006D2F4A">
              <w:rPr>
                <w:b/>
                <w:bCs/>
                <w:lang w:val="de-AT"/>
              </w:rPr>
              <w:t>C</w:t>
            </w:r>
          </w:p>
        </w:tc>
        <w:tc>
          <w:tcPr>
            <w:tcW w:w="269" w:type="pct"/>
            <w:hideMark/>
          </w:tcPr>
          <w:p w14:paraId="0DF60D6F" w14:textId="77777777" w:rsidR="00044771" w:rsidRPr="006D2F4A" w:rsidRDefault="00044771" w:rsidP="009665E7">
            <w:pPr>
              <w:rPr>
                <w:b/>
                <w:bCs/>
                <w:lang w:val="de-AT"/>
              </w:rPr>
            </w:pPr>
            <w:r w:rsidRPr="006D2F4A">
              <w:rPr>
                <w:b/>
                <w:bCs/>
                <w:lang w:val="de-AT"/>
              </w:rPr>
              <w:t>B</w:t>
            </w:r>
          </w:p>
        </w:tc>
        <w:tc>
          <w:tcPr>
            <w:tcW w:w="223" w:type="pct"/>
            <w:hideMark/>
          </w:tcPr>
          <w:p w14:paraId="336E1ACA" w14:textId="77777777" w:rsidR="00044771" w:rsidRPr="006D2F4A" w:rsidRDefault="00044771" w:rsidP="009665E7">
            <w:pPr>
              <w:rPr>
                <w:b/>
                <w:bCs/>
                <w:lang w:val="de-AT"/>
              </w:rPr>
            </w:pPr>
            <w:r w:rsidRPr="006D2F4A">
              <w:rPr>
                <w:b/>
                <w:bCs/>
                <w:lang w:val="de-AT"/>
              </w:rPr>
              <w:t>B</w:t>
            </w:r>
          </w:p>
        </w:tc>
        <w:tc>
          <w:tcPr>
            <w:tcW w:w="223" w:type="pct"/>
            <w:hideMark/>
          </w:tcPr>
          <w:p w14:paraId="22068B74" w14:textId="77777777" w:rsidR="00044771" w:rsidRPr="006D2F4A" w:rsidRDefault="00044771" w:rsidP="009665E7">
            <w:pPr>
              <w:rPr>
                <w:b/>
                <w:bCs/>
                <w:vertAlign w:val="superscript"/>
                <w:lang w:val="de-AT"/>
              </w:rPr>
            </w:pPr>
            <w:r w:rsidRPr="006D2F4A">
              <w:rPr>
                <w:b/>
                <w:bCs/>
                <w:lang w:val="de-AT"/>
              </w:rPr>
              <w:t>C</w:t>
            </w:r>
          </w:p>
        </w:tc>
        <w:tc>
          <w:tcPr>
            <w:tcW w:w="269" w:type="pct"/>
            <w:hideMark/>
          </w:tcPr>
          <w:p w14:paraId="7020B356" w14:textId="77777777" w:rsidR="00044771" w:rsidRPr="006D2F4A" w:rsidRDefault="00044771" w:rsidP="009665E7">
            <w:pPr>
              <w:rPr>
                <w:b/>
                <w:bCs/>
                <w:lang w:val="de-AT"/>
              </w:rPr>
            </w:pPr>
            <w:r w:rsidRPr="006D2F4A">
              <w:rPr>
                <w:b/>
                <w:bCs/>
                <w:lang w:val="de-AT"/>
              </w:rPr>
              <w:t>B</w:t>
            </w:r>
          </w:p>
        </w:tc>
        <w:tc>
          <w:tcPr>
            <w:tcW w:w="268" w:type="pct"/>
            <w:hideMark/>
          </w:tcPr>
          <w:p w14:paraId="318CCE0C" w14:textId="77777777" w:rsidR="00044771" w:rsidRPr="006D2F4A" w:rsidRDefault="00044771" w:rsidP="009665E7">
            <w:pPr>
              <w:rPr>
                <w:b/>
                <w:bCs/>
                <w:lang w:val="de-AT"/>
              </w:rPr>
            </w:pPr>
            <w:r w:rsidRPr="006D2F4A">
              <w:rPr>
                <w:b/>
                <w:bCs/>
                <w:lang w:val="de-AT"/>
              </w:rPr>
              <w:t>B</w:t>
            </w:r>
          </w:p>
        </w:tc>
        <w:tc>
          <w:tcPr>
            <w:tcW w:w="269" w:type="pct"/>
            <w:hideMark/>
          </w:tcPr>
          <w:p w14:paraId="01C97A1B" w14:textId="77777777" w:rsidR="00044771" w:rsidRPr="006D2F4A" w:rsidRDefault="00044771" w:rsidP="009665E7">
            <w:pPr>
              <w:rPr>
                <w:b/>
                <w:bCs/>
                <w:lang w:val="de-AT"/>
              </w:rPr>
            </w:pPr>
            <w:r w:rsidRPr="006D2F4A">
              <w:rPr>
                <w:b/>
                <w:bCs/>
                <w:lang w:val="de-AT"/>
              </w:rPr>
              <w:t>C</w:t>
            </w:r>
          </w:p>
        </w:tc>
        <w:tc>
          <w:tcPr>
            <w:tcW w:w="294" w:type="pct"/>
            <w:hideMark/>
          </w:tcPr>
          <w:p w14:paraId="295E05D2" w14:textId="77777777" w:rsidR="00044771" w:rsidRPr="006D2F4A" w:rsidRDefault="00044771" w:rsidP="009665E7">
            <w:pPr>
              <w:rPr>
                <w:b/>
                <w:bCs/>
                <w:lang w:val="de-AT"/>
              </w:rPr>
            </w:pPr>
            <w:r w:rsidRPr="006D2F4A">
              <w:rPr>
                <w:b/>
                <w:bCs/>
                <w:lang w:val="de-AT"/>
              </w:rPr>
              <w:t>C</w:t>
            </w:r>
          </w:p>
        </w:tc>
        <w:tc>
          <w:tcPr>
            <w:tcW w:w="212" w:type="pct"/>
            <w:hideMark/>
          </w:tcPr>
          <w:p w14:paraId="171222FC" w14:textId="77777777" w:rsidR="00044771" w:rsidRPr="006D2F4A" w:rsidRDefault="00044771" w:rsidP="009665E7">
            <w:pPr>
              <w:rPr>
                <w:b/>
                <w:bCs/>
                <w:lang w:val="de-AT"/>
              </w:rPr>
            </w:pPr>
            <w:r w:rsidRPr="006D2F4A">
              <w:rPr>
                <w:b/>
                <w:bCs/>
                <w:lang w:val="de-AT"/>
              </w:rPr>
              <w:t>C</w:t>
            </w:r>
          </w:p>
        </w:tc>
      </w:tr>
    </w:tbl>
    <w:p w14:paraId="5886234C" w14:textId="77777777" w:rsidR="00044771" w:rsidRDefault="00044771" w:rsidP="00044771">
      <w:pPr>
        <w:spacing w:before="0" w:beforeAutospacing="0" w:after="0" w:afterAutospacing="0"/>
      </w:pPr>
      <w:r>
        <w:br w:type="page"/>
      </w:r>
    </w:p>
    <w:p w14:paraId="4BAB2F81" w14:textId="77777777" w:rsidR="00044771" w:rsidRDefault="00044771" w:rsidP="008A3AAF">
      <w:pPr>
        <w:pStyle w:val="berschrift1"/>
      </w:pPr>
      <w:bookmarkStart w:id="23" w:name="_Toc222131367"/>
      <w:bookmarkStart w:id="24" w:name="_Toc222399908"/>
      <w:r>
        <w:lastRenderedPageBreak/>
        <w:t>A338 Lanius collurio</w:t>
      </w:r>
      <w:bookmarkEnd w:id="23"/>
      <w:bookmarkEnd w:id="24"/>
    </w:p>
    <w:p w14:paraId="014A5650" w14:textId="77777777" w:rsidR="00044771" w:rsidRDefault="00044771" w:rsidP="00044771">
      <w:pPr>
        <w:pStyle w:val="berschrift2"/>
      </w:pPr>
      <w:bookmarkStart w:id="25" w:name="_Toc222131368"/>
      <w:bookmarkStart w:id="26" w:name="_Toc222399909"/>
      <w:r>
        <w:t>Fact file</w:t>
      </w:r>
      <w:bookmarkEnd w:id="25"/>
      <w:bookmarkEnd w:id="26"/>
    </w:p>
    <w:p w14:paraId="1BDDE480" w14:textId="77777777" w:rsidR="00044771" w:rsidRDefault="00044771" w:rsidP="00044771">
      <w:pPr>
        <w:pStyle w:val="berschrift3"/>
        <w:ind w:left="851" w:hanging="851"/>
      </w:pPr>
      <w:r>
        <w:t>Species</w:t>
      </w:r>
    </w:p>
    <w:p w14:paraId="2A93C723" w14:textId="77777777" w:rsidR="00044771" w:rsidRDefault="00044771" w:rsidP="00044771">
      <w:r>
        <w:rPr>
          <w:b/>
        </w:rPr>
        <w:t>A</w:t>
      </w:r>
      <w:r w:rsidRPr="00C268C2">
        <w:rPr>
          <w:b/>
        </w:rPr>
        <w:t>uthor</w:t>
      </w:r>
      <w:r>
        <w:rPr>
          <w:b/>
        </w:rPr>
        <w:t>s</w:t>
      </w:r>
      <w:r w:rsidRPr="00C268C2">
        <w:rPr>
          <w:b/>
        </w:rPr>
        <w:t>:</w:t>
      </w:r>
      <w:r>
        <w:t xml:space="preserve"> Main author: </w:t>
      </w:r>
      <w:r w:rsidRPr="00B858EF">
        <w:t>Dimitrije Radišić</w:t>
      </w:r>
      <w:r>
        <w:t>.</w:t>
      </w:r>
    </w:p>
    <w:p w14:paraId="024B5762" w14:textId="77777777" w:rsidR="00044771" w:rsidRDefault="00044771" w:rsidP="00044771"/>
    <w:p w14:paraId="1F63F547" w14:textId="77777777" w:rsidR="00044771" w:rsidRDefault="00044771" w:rsidP="00044771">
      <w:pPr>
        <w:keepNext/>
      </w:pPr>
      <w:r>
        <w:rPr>
          <w:noProof/>
          <w:lang w:val="de-AT" w:eastAsia="de-AT"/>
        </w:rPr>
        <w:drawing>
          <wp:inline distT="0" distB="0" distL="0" distR="0" wp14:anchorId="06006C67" wp14:editId="4DD80303">
            <wp:extent cx="5400000" cy="3370782"/>
            <wp:effectExtent l="0" t="0" r="0" b="1270"/>
            <wp:docPr id="7" name="Picture 0" descr="Ein Bild, das Vogel, draußen, Singvogel, Wildleb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0" descr="Ein Bild, das Vogel, draußen, Singvogel, Wildleben enthält.&#10;&#10;KI-generierte Inhalte können fehlerhaft sein."/>
                    <pic:cNvPicPr/>
                  </pic:nvPicPr>
                  <pic:blipFill>
                    <a:blip r:embed="rId17">
                      <a:extLst>
                        <a:ext uri="{28A0092B-C50C-407E-A947-70E740481C1C}">
                          <a14:useLocalDpi xmlns:a14="http://schemas.microsoft.com/office/drawing/2010/main" val="0"/>
                        </a:ext>
                      </a:extLst>
                    </a:blip>
                    <a:stretch>
                      <a:fillRect/>
                    </a:stretch>
                  </pic:blipFill>
                  <pic:spPr>
                    <a:xfrm>
                      <a:off x="0" y="0"/>
                      <a:ext cx="5400000" cy="3370782"/>
                    </a:xfrm>
                    <a:prstGeom prst="rect">
                      <a:avLst/>
                    </a:prstGeom>
                  </pic:spPr>
                </pic:pic>
              </a:graphicData>
            </a:graphic>
          </wp:inline>
        </w:drawing>
      </w:r>
    </w:p>
    <w:p w14:paraId="58C55622" w14:textId="62B9B946" w:rsidR="00044771" w:rsidRDefault="00044771" w:rsidP="00044771">
      <w:pPr>
        <w:pStyle w:val="Beschriftung"/>
      </w:pPr>
      <w:r>
        <w:t xml:space="preserve">Figure </w:t>
      </w:r>
      <w:r>
        <w:fldChar w:fldCharType="begin"/>
      </w:r>
      <w:r>
        <w:instrText xml:space="preserve"> SEQ Figure \* ARABIC </w:instrText>
      </w:r>
      <w:r>
        <w:fldChar w:fldCharType="separate"/>
      </w:r>
      <w:r w:rsidR="00054DD4">
        <w:rPr>
          <w:noProof/>
        </w:rPr>
        <w:t>4</w:t>
      </w:r>
      <w:r>
        <w:fldChar w:fldCharType="end"/>
      </w:r>
      <w:r>
        <w:t xml:space="preserve">: </w:t>
      </w:r>
      <w:r w:rsidRPr="001F26BB">
        <w:t>Red-backed Shrike (</w:t>
      </w:r>
      <w:r w:rsidRPr="004324BC">
        <w:rPr>
          <w:i/>
        </w:rPr>
        <w:t>Lanius collurio</w:t>
      </w:r>
      <w:r w:rsidRPr="001F26BB">
        <w:t>)</w:t>
      </w:r>
      <w:r>
        <w:t>. Photo: ©</w:t>
      </w:r>
      <w:r w:rsidRPr="00AB6A86">
        <w:t xml:space="preserve"> Antonios Tsaknakis, CC BY-SA 4.0, </w:t>
      </w:r>
      <w:hyperlink r:id="rId18" w:history="1">
        <w:r w:rsidRPr="00D37C7C">
          <w:rPr>
            <w:rStyle w:val="Hyperlink"/>
          </w:rPr>
          <w:t>https://commons.wikimedia.org/w/index.php?curid=59341129</w:t>
        </w:r>
      </w:hyperlink>
    </w:p>
    <w:p w14:paraId="25864B6E" w14:textId="77777777" w:rsidR="00044771" w:rsidRDefault="00044771" w:rsidP="00044771"/>
    <w:p w14:paraId="2C087A80" w14:textId="77777777" w:rsidR="00044771" w:rsidRPr="00D36209" w:rsidRDefault="00044771" w:rsidP="00044771">
      <w:pPr>
        <w:rPr>
          <w:b/>
        </w:rPr>
      </w:pPr>
      <w:r>
        <w:rPr>
          <w:b/>
        </w:rPr>
        <w:t xml:space="preserve">Code: </w:t>
      </w:r>
      <w:r>
        <w:t>A338</w:t>
      </w:r>
    </w:p>
    <w:p w14:paraId="5C505B89" w14:textId="77777777" w:rsidR="00044771" w:rsidRPr="00D36209" w:rsidRDefault="00044771" w:rsidP="00044771">
      <w:r>
        <w:rPr>
          <w:b/>
        </w:rPr>
        <w:t xml:space="preserve">Scientific name: </w:t>
      </w:r>
      <w:r w:rsidRPr="004324BC">
        <w:rPr>
          <w:i/>
          <w:iCs/>
        </w:rPr>
        <w:t>Lanius collurio</w:t>
      </w:r>
    </w:p>
    <w:p w14:paraId="11D48B36" w14:textId="77777777" w:rsidR="00044771" w:rsidRDefault="00044771" w:rsidP="00044771">
      <w:r w:rsidRPr="00D36209">
        <w:rPr>
          <w:b/>
        </w:rPr>
        <w:t>Local name:</w:t>
      </w:r>
      <w:r>
        <w:t xml:space="preserve"> Rusi svračak (SRB, BiH)</w:t>
      </w:r>
    </w:p>
    <w:p w14:paraId="21ED546F" w14:textId="77777777" w:rsidR="00044771" w:rsidRDefault="00044771" w:rsidP="00044771">
      <w:r w:rsidRPr="00D36209">
        <w:rPr>
          <w:b/>
        </w:rPr>
        <w:t>English name:</w:t>
      </w:r>
      <w:r>
        <w:t xml:space="preserve"> Red-backed Shrike</w:t>
      </w:r>
    </w:p>
    <w:p w14:paraId="28CCFA8C" w14:textId="77777777" w:rsidR="00044771" w:rsidRDefault="00044771" w:rsidP="00044771">
      <w:pPr>
        <w:spacing w:before="0" w:beforeAutospacing="0" w:after="0" w:afterAutospacing="0"/>
      </w:pPr>
      <w:r>
        <w:br w:type="page"/>
      </w:r>
    </w:p>
    <w:p w14:paraId="5AB486A1" w14:textId="77777777" w:rsidR="00044771" w:rsidRPr="00D36209" w:rsidRDefault="00044771" w:rsidP="00044771">
      <w:pPr>
        <w:pStyle w:val="berschrift3"/>
        <w:ind w:left="851" w:hanging="851"/>
      </w:pPr>
      <w:r>
        <w:lastRenderedPageBreak/>
        <w:t>Short profile of the species</w:t>
      </w:r>
    </w:p>
    <w:p w14:paraId="5A9DAA0D" w14:textId="77777777" w:rsidR="00044771" w:rsidRDefault="00044771" w:rsidP="00044771">
      <w:pPr>
        <w:pStyle w:val="StandardWeb"/>
        <w:spacing w:before="240" w:beforeAutospacing="0" w:after="240" w:afterAutospacing="0"/>
        <w:jc w:val="both"/>
        <w:rPr>
          <w:rFonts w:asciiTheme="minorHAnsi" w:hAnsiTheme="minorHAnsi"/>
        </w:rPr>
      </w:pPr>
      <w:r w:rsidRPr="00FC55C9">
        <w:rPr>
          <w:rFonts w:asciiTheme="minorHAnsi" w:hAnsiTheme="minorHAnsi"/>
        </w:rPr>
        <w:t>The Red-backed Shrike is a migratory, insectivorous passerine bird of a variety of open or semi-open habitats with trees and bushes. It is still a common, but declining species, well</w:t>
      </w:r>
      <w:r>
        <w:rPr>
          <w:rFonts w:asciiTheme="minorHAnsi" w:hAnsiTheme="minorHAnsi"/>
        </w:rPr>
        <w:t>-</w:t>
      </w:r>
      <w:r w:rsidRPr="00FC55C9">
        <w:rPr>
          <w:rFonts w:asciiTheme="minorHAnsi" w:hAnsiTheme="minorHAnsi"/>
        </w:rPr>
        <w:t xml:space="preserve">adapted to non-intensive agricultural landscapes, especially in </w:t>
      </w:r>
      <w:r>
        <w:rPr>
          <w:rFonts w:asciiTheme="minorHAnsi" w:hAnsiTheme="minorHAnsi"/>
        </w:rPr>
        <w:t>S</w:t>
      </w:r>
      <w:r w:rsidRPr="00FC55C9">
        <w:rPr>
          <w:rFonts w:asciiTheme="minorHAnsi" w:hAnsiTheme="minorHAnsi"/>
        </w:rPr>
        <w:t xml:space="preserve">outh, </w:t>
      </w:r>
      <w:r>
        <w:rPr>
          <w:rFonts w:asciiTheme="minorHAnsi" w:hAnsiTheme="minorHAnsi"/>
        </w:rPr>
        <w:t>E</w:t>
      </w:r>
      <w:r w:rsidRPr="00FC55C9">
        <w:rPr>
          <w:rFonts w:asciiTheme="minorHAnsi" w:hAnsiTheme="minorHAnsi"/>
        </w:rPr>
        <w:t xml:space="preserve">ast and </w:t>
      </w:r>
      <w:r>
        <w:rPr>
          <w:rFonts w:asciiTheme="minorHAnsi" w:hAnsiTheme="minorHAnsi"/>
        </w:rPr>
        <w:t>C</w:t>
      </w:r>
      <w:r w:rsidRPr="00FC55C9">
        <w:rPr>
          <w:rFonts w:asciiTheme="minorHAnsi" w:hAnsiTheme="minorHAnsi"/>
        </w:rPr>
        <w:t>entral Europe. It hunts for prey by a sit-and-wait strategy, similar to other shrike species, which makes them easy to spot. Diet consists mainly of insects and other arthropods. Prey abundance is an important predictor of habitat quality</w:t>
      </w:r>
      <w:r>
        <w:rPr>
          <w:rFonts w:asciiTheme="minorHAnsi" w:hAnsiTheme="minorHAnsi"/>
        </w:rPr>
        <w:t>,</w:t>
      </w:r>
      <w:r w:rsidRPr="00FC55C9">
        <w:rPr>
          <w:rFonts w:asciiTheme="minorHAnsi" w:hAnsiTheme="minorHAnsi"/>
        </w:rPr>
        <w:t xml:space="preserve"> as well as presence of suitable perching points such as solitary trees, bushes, hedges, fences or wires. Nests are hidden in branches of dense (usually thorny) bushes. </w:t>
      </w:r>
      <w:r>
        <w:rPr>
          <w:rFonts w:asciiTheme="minorHAnsi" w:hAnsiTheme="minorHAnsi"/>
        </w:rPr>
        <w:t xml:space="preserve">The </w:t>
      </w:r>
      <w:r w:rsidRPr="00FC55C9">
        <w:rPr>
          <w:rFonts w:asciiTheme="minorHAnsi" w:hAnsiTheme="minorHAnsi"/>
        </w:rPr>
        <w:t>Red-backed Shrike is sensitive to land use transformation, including changes connected to both agricultural intensification and abandonment.</w:t>
      </w:r>
    </w:p>
    <w:p w14:paraId="6D918D36" w14:textId="77777777" w:rsidR="00044771" w:rsidRPr="00B858EF" w:rsidRDefault="00044771" w:rsidP="00044771">
      <w:pPr>
        <w:pStyle w:val="StandardWeb"/>
        <w:spacing w:before="240" w:beforeAutospacing="0" w:after="240" w:afterAutospacing="0"/>
        <w:jc w:val="both"/>
        <w:rPr>
          <w:rFonts w:asciiTheme="minorHAnsi" w:hAnsiTheme="minorHAnsi"/>
        </w:rPr>
      </w:pPr>
    </w:p>
    <w:p w14:paraId="03E33E51" w14:textId="77777777" w:rsidR="00044771" w:rsidRPr="00D36209" w:rsidRDefault="00044771" w:rsidP="00044771">
      <w:pPr>
        <w:pStyle w:val="berschrift3"/>
        <w:ind w:left="851" w:hanging="851"/>
      </w:pPr>
      <w:r>
        <w:t>Characteristics of the species for identification</w:t>
      </w:r>
    </w:p>
    <w:p w14:paraId="3FDA59E8" w14:textId="77777777" w:rsidR="00044771" w:rsidRDefault="00044771" w:rsidP="00044771">
      <w:pPr>
        <w:jc w:val="both"/>
      </w:pPr>
      <w:r w:rsidRPr="00FC55C9">
        <w:t>Length c. 17cm, weight 23-40</w:t>
      </w:r>
      <w:r>
        <w:t xml:space="preserve"> g</w:t>
      </w:r>
      <w:r w:rsidRPr="00FC55C9">
        <w:t>. Male unmistakable with bluish-grey crown, chestnut back, black tail with white sides. Facial mask black over base of upper mandible (generally a thin line), over lores, just over and under eyes and on most ear-coverts. Typical female is with brown to rufous-brown upperparts and wings; dark brown tail tinged rufous and slightly fringed white. Underparts are distinctly scalloped with dusky-brown crescents. Individual variation in colour of upperparts and tail can be relatively wide. Juvenile resembles adult female; ground colour of upperparts also variable but always closely barred dark brown.</w:t>
      </w:r>
    </w:p>
    <w:p w14:paraId="36B7E0C4" w14:textId="77777777" w:rsidR="00044771" w:rsidRDefault="00044771" w:rsidP="00044771"/>
    <w:p w14:paraId="47367D9E" w14:textId="77777777" w:rsidR="00044771" w:rsidRPr="00D36209" w:rsidRDefault="00044771" w:rsidP="00044771">
      <w:pPr>
        <w:pStyle w:val="berschrift3"/>
        <w:ind w:left="851" w:hanging="851"/>
      </w:pPr>
      <w:r>
        <w:t>Biology</w:t>
      </w:r>
    </w:p>
    <w:p w14:paraId="107DFC01" w14:textId="77777777" w:rsidR="00044771" w:rsidRDefault="00044771" w:rsidP="00044771">
      <w:pPr>
        <w:jc w:val="both"/>
      </w:pPr>
      <w:r w:rsidRPr="007F7329">
        <w:rPr>
          <w:b/>
        </w:rPr>
        <w:t>Reproduction:</w:t>
      </w:r>
      <w:r>
        <w:t xml:space="preserve"> </w:t>
      </w:r>
      <w:r w:rsidRPr="00FC55C9">
        <w:t>Breeding pairs use a rather small home range during breeding season. Males generally arrive on the breeding grounds a few days before the females (0-5 days). Pair formation is fairly rapid and takes place in the breeding territory. Adult males rarely mate with partners of the previous year, which are not very faithful to their former territories. Throughout Europe</w:t>
      </w:r>
      <w:r>
        <w:t>,</w:t>
      </w:r>
      <w:r w:rsidRPr="00FC55C9">
        <w:t xml:space="preserve"> laying begins in May</w:t>
      </w:r>
      <w:r>
        <w:t>;</w:t>
      </w:r>
      <w:r w:rsidRPr="00FC55C9">
        <w:t xml:space="preserve"> it peaks in the last ten days of May and at the beginning of June. Normal second broods occur, but are very rare. Replacement clutches (up to four attempts have been recorded) are very frequent</w:t>
      </w:r>
      <w:r>
        <w:t>,</w:t>
      </w:r>
      <w:r w:rsidRPr="00FC55C9">
        <w:t xml:space="preserve"> particularly in the second half of June. The nest-site is chosen by the male (thorny bushes such as blackthorn, bramble, dog</w:t>
      </w:r>
      <w:r>
        <w:t xml:space="preserve"> </w:t>
      </w:r>
      <w:r w:rsidRPr="00FC55C9">
        <w:t>rose are preferred, usually 1-1.5 m above ground)</w:t>
      </w:r>
      <w:r>
        <w:t>.</w:t>
      </w:r>
      <w:r w:rsidRPr="00FC55C9">
        <w:t xml:space="preserve"> The nest is built generally in 4-6 days, by both sexes, but the female does most of the work. The first clutches generally have 4 to 6 eggs, replacement clutches having fewer eggs on average. Incubation (almost exclusively by the female) lasts 14-16 days. Normally the young stay in the nest for 14-16 days, and they become independent when they are c</w:t>
      </w:r>
      <w:r>
        <w:t>a</w:t>
      </w:r>
      <w:r w:rsidRPr="00FC55C9">
        <w:t>. 42 days old.</w:t>
      </w:r>
    </w:p>
    <w:p w14:paraId="4C397187" w14:textId="77777777" w:rsidR="00044771" w:rsidRPr="00FC55C9" w:rsidRDefault="00044771" w:rsidP="00044771">
      <w:pPr>
        <w:jc w:val="both"/>
      </w:pPr>
      <w:r w:rsidRPr="007F7329">
        <w:rPr>
          <w:b/>
        </w:rPr>
        <w:t>Feeding:</w:t>
      </w:r>
      <w:r>
        <w:t xml:space="preserve"> </w:t>
      </w:r>
      <w:r w:rsidRPr="00FC55C9">
        <w:t>The main food are large or medium-sized insects (Coleoptera, Orthoptera, Hymenoptera, etc</w:t>
      </w:r>
      <w:r>
        <w:t>.</w:t>
      </w:r>
      <w:r w:rsidRPr="00FC55C9">
        <w:t xml:space="preserve">), spiders, centipedes and other invertebrates, but small vertebrates such as lizards, small snakes, frogs, small mammals and small passerines are regularly taken. Good </w:t>
      </w:r>
      <w:r w:rsidRPr="00FC55C9">
        <w:lastRenderedPageBreak/>
        <w:t>quality habitats are the ones rich with food. Red</w:t>
      </w:r>
      <w:r>
        <w:t>-</w:t>
      </w:r>
      <w:r w:rsidRPr="00FC55C9">
        <w:t xml:space="preserve">backed </w:t>
      </w:r>
      <w:r>
        <w:t>S</w:t>
      </w:r>
      <w:r w:rsidRPr="00FC55C9">
        <w:t>hrikes are sensitive to prey abundance decline. The Red-backed Shrike uses a great variety of natural or artificial perches. Hunt is a typical sit-and-wait strategy, it is generally perched between 1-4m from the ground. Prey is usually caught in grass or on the ground, or in flight within a radius of 10m. Food storage could be found in thorny branches or barbed wires, but prey impalement is not common in comparison to some other shrike species.</w:t>
      </w:r>
    </w:p>
    <w:p w14:paraId="52C5269A" w14:textId="77777777" w:rsidR="00044771" w:rsidRPr="00F35AC0" w:rsidRDefault="00044771" w:rsidP="00044771">
      <w:pPr>
        <w:jc w:val="both"/>
        <w:rPr>
          <w:lang w:val="sr-Cyrl-CS"/>
        </w:rPr>
      </w:pPr>
      <w:r w:rsidRPr="007F7329">
        <w:rPr>
          <w:b/>
        </w:rPr>
        <w:t xml:space="preserve">Migration: </w:t>
      </w:r>
      <w:r w:rsidRPr="00FC55C9">
        <w:t>All the populations are migratory and spend the winter in eastern and southern Africa. A few birds may stay in southern Sudan, but the regular wintering range lies south of the Equator and southeast of the Congo River basin. The migration routes of the Red-backed Shrike are concentrated on the eastern end of the Mediterranean and the Middle East. European birds undertake a loop migration. In autumn</w:t>
      </w:r>
      <w:r>
        <w:t>,</w:t>
      </w:r>
      <w:r w:rsidRPr="00FC55C9">
        <w:t xml:space="preserve"> they converge on Greece and its islands, and North Africa. They cross the Middle East and </w:t>
      </w:r>
      <w:r>
        <w:t>N</w:t>
      </w:r>
      <w:r w:rsidRPr="00FC55C9">
        <w:t>orth Africa in a narrow corridor, but South of the rainforests of Congo basin, movements occur on a wider front towards the south of the continent. In spring, European birds are coming from the African Red Sea coast, and travel on a relatively broad front towards the Middle East. In the breeding range, post-breeding movements begin at the beginning of July but most adults leave their territories between mid-July and the second week of August. Adults, and particularly males, migrate on average earlier than juveniles.</w:t>
      </w:r>
    </w:p>
    <w:p w14:paraId="7066C4A0" w14:textId="77777777" w:rsidR="00044771" w:rsidRDefault="00044771" w:rsidP="00044771">
      <w:pPr>
        <w:jc w:val="both"/>
      </w:pPr>
    </w:p>
    <w:p w14:paraId="3192106F" w14:textId="77777777" w:rsidR="00044771" w:rsidRDefault="00044771" w:rsidP="00044771">
      <w:pPr>
        <w:pStyle w:val="berschrift3"/>
        <w:ind w:left="851" w:hanging="851"/>
      </w:pPr>
      <w:r>
        <w:t>Population ecology</w:t>
      </w:r>
    </w:p>
    <w:p w14:paraId="4B8D31CA" w14:textId="77777777" w:rsidR="00044771" w:rsidRDefault="00044771" w:rsidP="00044771">
      <w:pPr>
        <w:jc w:val="both"/>
      </w:pPr>
      <w:r w:rsidRPr="00FC55C9">
        <w:t>The Red-backed Shrike tends to breed in small, loose groups, and in good habitats up to six or seven pairs may be found on 10</w:t>
      </w:r>
      <w:r>
        <w:t xml:space="preserve"> </w:t>
      </w:r>
      <w:r w:rsidRPr="00FC55C9">
        <w:t>ha, each one strictly remaining in its territory. Densities are often much lower and isolated pairs are not rare. In the breeding season</w:t>
      </w:r>
      <w:r>
        <w:t>,</w:t>
      </w:r>
      <w:r w:rsidRPr="00FC55C9">
        <w:t xml:space="preserve"> territory-size averages c. 1.5ha; neighbouring and occupied nests may be less than 100</w:t>
      </w:r>
      <w:r>
        <w:t xml:space="preserve"> </w:t>
      </w:r>
      <w:r w:rsidRPr="00FC55C9">
        <w:t>m apart and foraging areas do not overlap. The species is also highly territorial outside the breeding season, even on migration halts. Site-fidelity is high</w:t>
      </w:r>
      <w:r>
        <w:t xml:space="preserve"> in males</w:t>
      </w:r>
      <w:r w:rsidRPr="00FC55C9">
        <w:t xml:space="preserve"> from one breeding season to the next.</w:t>
      </w:r>
    </w:p>
    <w:p w14:paraId="02BBE675" w14:textId="77777777" w:rsidR="00044771" w:rsidRDefault="00044771" w:rsidP="00044771"/>
    <w:p w14:paraId="7D84C255" w14:textId="77777777" w:rsidR="00044771" w:rsidRPr="00D36209" w:rsidRDefault="00044771" w:rsidP="00044771">
      <w:pPr>
        <w:pStyle w:val="berschrift3"/>
        <w:ind w:left="851" w:hanging="851"/>
      </w:pPr>
      <w:r>
        <w:t>Habitat</w:t>
      </w:r>
    </w:p>
    <w:p w14:paraId="6920410C" w14:textId="77777777" w:rsidR="00044771" w:rsidRDefault="00044771" w:rsidP="00044771">
      <w:pPr>
        <w:jc w:val="both"/>
      </w:pPr>
      <w:r w:rsidRPr="00F64343">
        <w:t xml:space="preserve">The Red-backed Shrike breeds in temperate and Mediterranean types of climates. It is absent from areas which are both cool and rainy in summer, but also tends to avoid very dry areas like some of the Mediterranean plains. It can be found in subalpine zones (up to 2.000 m in Alps). </w:t>
      </w:r>
      <w:bookmarkStart w:id="27" w:name="_Hlk215760365"/>
      <w:r w:rsidRPr="00F64343">
        <w:t>Inhabits open terrain with bushes, particularly thorn hedges. Typical habitats are flat or gently sloping and open areas dotted sometimes with tall trees and always with bushes and low trees providing suitable perches and nest-sites</w:t>
      </w:r>
      <w:bookmarkEnd w:id="27"/>
      <w:r w:rsidRPr="00F64343">
        <w:t xml:space="preserve">. Original habitats were probably ecotones between forests and grasslands, and forest clearings created by regenerating stages, fires, the action of insects and storms or large herbivores. The Red-backed Shrike is common in farmland, where it can be found in hedges crossing meadows, pastures, marshes, and along roads or railway-lines, forest clearings, young plantations (particularly of conifers), neglected </w:t>
      </w:r>
      <w:r w:rsidRPr="00F64343">
        <w:lastRenderedPageBreak/>
        <w:t>fields, orchards, gardens and even city parks.</w:t>
      </w:r>
      <w:r w:rsidRPr="00766344">
        <w:t xml:space="preserve"> </w:t>
      </w:r>
      <w:r w:rsidRPr="00422D9B">
        <w:t>A model constructed with the help of forward selection indicated that shrike abundance was most strongly associated with a mixture of grazed grassland and scrub. Shrike abundance increased with grazed grassland cover. When the cover of grazed grassland was kept constant, shrike abundance increased with scrub cover up to between 10</w:t>
      </w:r>
      <w:r>
        <w:t xml:space="preserve"> </w:t>
      </w:r>
      <w:r w:rsidRPr="00422D9B">
        <w:t>% and 15</w:t>
      </w:r>
      <w:r>
        <w:t xml:space="preserve"> </w:t>
      </w:r>
      <w:r w:rsidRPr="00422D9B">
        <w:t>% cover and declined thereafter.</w:t>
      </w:r>
      <w:r>
        <w:t xml:space="preserve"> (Vanhinsberg &amp; Evans </w:t>
      </w:r>
      <w:r w:rsidRPr="00422D9B">
        <w:t>2002)</w:t>
      </w:r>
    </w:p>
    <w:p w14:paraId="0FC642E0" w14:textId="77777777" w:rsidR="00DC12F1" w:rsidRPr="00F64343" w:rsidRDefault="00DC12F1" w:rsidP="00044771">
      <w:pPr>
        <w:jc w:val="both"/>
      </w:pPr>
    </w:p>
    <w:p w14:paraId="156C582E" w14:textId="77777777" w:rsidR="00044771" w:rsidRPr="00D36209" w:rsidRDefault="00044771" w:rsidP="00044771">
      <w:pPr>
        <w:pStyle w:val="berschrift3"/>
        <w:ind w:left="851" w:hanging="851"/>
      </w:pPr>
      <w:r>
        <w:t>Threats and pressures</w:t>
      </w:r>
    </w:p>
    <w:p w14:paraId="787FA8FC" w14:textId="77777777" w:rsidR="00044771" w:rsidRPr="00F64343" w:rsidRDefault="00044771" w:rsidP="00044771">
      <w:pPr>
        <w:jc w:val="both"/>
        <w:rPr>
          <w:rFonts w:cstheme="minorHAnsi"/>
          <w:color w:val="auto"/>
          <w:szCs w:val="24"/>
          <w:shd w:val="clear" w:color="auto" w:fill="FFFFFF"/>
        </w:rPr>
      </w:pPr>
      <w:r w:rsidRPr="00C268C2">
        <w:rPr>
          <w:b/>
        </w:rPr>
        <w:t>Threats:</w:t>
      </w:r>
      <w:r>
        <w:rPr>
          <w:b/>
        </w:rPr>
        <w:t xml:space="preserve"> </w:t>
      </w:r>
      <w:r w:rsidRPr="00F64343">
        <w:t>Declines are probably due to the loss and fragmentation of habitat resulting from afforestation and agricultural intensification, and the increased use of pesticides causing loss of food resources (Yosef et al. 2012). The heavy application of inorganic nitrogen fertiliser causing the earlier and denser growth of vegetation may also be a threat (Tucker and Heath 1994). In northern and western edges of range, its breeding is affected by cooler, wetter summers (Yosef et al. 2012). Most frequently reported threats in EU countries are related to habitat in agricultural landscapes: modification of cultivation practices, restructuring agricultural parcels, use of pesticides in agriculture, grazing by livestock and mowing or cutting grasslands.</w:t>
      </w:r>
    </w:p>
    <w:p w14:paraId="5482C84D" w14:textId="77777777" w:rsidR="00044771" w:rsidRPr="00F64343" w:rsidRDefault="00044771" w:rsidP="00044771">
      <w:pPr>
        <w:jc w:val="both"/>
        <w:rPr>
          <w:rFonts w:cstheme="minorHAnsi"/>
          <w:color w:val="auto"/>
          <w:szCs w:val="24"/>
          <w:shd w:val="clear" w:color="auto" w:fill="FFFFFF"/>
        </w:rPr>
      </w:pPr>
      <w:r w:rsidRPr="00F35AC0">
        <w:rPr>
          <w:rFonts w:cstheme="minorHAnsi"/>
          <w:b/>
          <w:color w:val="auto"/>
          <w:szCs w:val="24"/>
          <w:shd w:val="clear" w:color="auto" w:fill="FFFFFF"/>
          <w:lang w:val="sr-Cyrl-CS"/>
        </w:rPr>
        <w:t>Pressures:</w:t>
      </w:r>
      <w:r w:rsidRPr="00F35AC0">
        <w:rPr>
          <w:rFonts w:cstheme="minorHAnsi"/>
          <w:color w:val="auto"/>
          <w:szCs w:val="24"/>
          <w:shd w:val="clear" w:color="auto" w:fill="FFFFFF"/>
          <w:lang w:val="sr-Cyrl-CS"/>
        </w:rPr>
        <w:t xml:space="preserve"> </w:t>
      </w:r>
      <w:r w:rsidRPr="00F64343">
        <w:rPr>
          <w:rFonts w:cstheme="minorHAnsi"/>
          <w:color w:val="auto"/>
          <w:szCs w:val="24"/>
          <w:shd w:val="clear" w:color="auto" w:fill="FFFFFF"/>
          <w:lang w:val="sr-Cyrl-CS"/>
        </w:rPr>
        <w:t xml:space="preserve">The Red-backed Shrike remains a common species, but a general fall in numbers and contraction of range has been witnessed in most European populations, particularly in the last 20-30 years. The decline has been severe in </w:t>
      </w:r>
      <w:r w:rsidRPr="003108D8">
        <w:rPr>
          <w:rFonts w:cstheme="minorHAnsi"/>
          <w:color w:val="auto"/>
          <w:szCs w:val="24"/>
          <w:shd w:val="clear" w:color="auto" w:fill="FFFFFF"/>
        </w:rPr>
        <w:t>N</w:t>
      </w:r>
      <w:r w:rsidRPr="00F64343">
        <w:rPr>
          <w:rFonts w:cstheme="minorHAnsi"/>
          <w:color w:val="auto"/>
          <w:szCs w:val="24"/>
          <w:shd w:val="clear" w:color="auto" w:fill="FFFFFF"/>
          <w:lang w:val="sr-Cyrl-CS"/>
        </w:rPr>
        <w:t>orthwest</w:t>
      </w:r>
      <w:r w:rsidRPr="003108D8">
        <w:rPr>
          <w:rFonts w:cstheme="minorHAnsi"/>
          <w:color w:val="auto"/>
          <w:szCs w:val="24"/>
          <w:shd w:val="clear" w:color="auto" w:fill="FFFFFF"/>
        </w:rPr>
        <w:t>ern</w:t>
      </w:r>
      <w:r w:rsidRPr="00F64343">
        <w:rPr>
          <w:rFonts w:cstheme="minorHAnsi"/>
          <w:color w:val="auto"/>
          <w:szCs w:val="24"/>
          <w:shd w:val="clear" w:color="auto" w:fill="FFFFFF"/>
          <w:lang w:val="sr-Cyrl-CS"/>
        </w:rPr>
        <w:t xml:space="preserve"> Europe. Both agricultural intensification and abandonment could cause habitat loss, and consequently, population decline. Agricultural intensification refers to increase in use of pesticides, fertilisers and machinery which leads to a loss of habitat heterogeneity, destruction of important microhabitats (i.e hadges, field margins, tree lines etc) and prey population collapse. Land abandonment usually leads to loss of open meadows and pastures, which become overgrown by bushes or tree encroachment. Habitat loss in wintering areas and along migration routes is potential threat.</w:t>
      </w:r>
    </w:p>
    <w:p w14:paraId="384B1C72" w14:textId="77777777" w:rsidR="00044771" w:rsidRPr="00F64343" w:rsidRDefault="00044771" w:rsidP="00044771">
      <w:pPr>
        <w:jc w:val="both"/>
        <w:rPr>
          <w:rFonts w:cstheme="minorHAnsi"/>
          <w:color w:val="auto"/>
          <w:szCs w:val="24"/>
          <w:shd w:val="clear" w:color="auto" w:fill="FFFFFF"/>
        </w:rPr>
      </w:pPr>
      <w:r w:rsidRPr="00F35AC0">
        <w:rPr>
          <w:rFonts w:cstheme="minorHAnsi"/>
          <w:b/>
          <w:color w:val="auto"/>
          <w:szCs w:val="24"/>
          <w:shd w:val="clear" w:color="auto" w:fill="FFFFFF"/>
          <w:lang w:val="sr-Cyrl-CS"/>
        </w:rPr>
        <w:t>Conservation Status:</w:t>
      </w:r>
      <w:r w:rsidRPr="00F35AC0">
        <w:rPr>
          <w:rFonts w:cstheme="minorHAnsi"/>
          <w:color w:val="auto"/>
          <w:szCs w:val="24"/>
          <w:shd w:val="clear" w:color="auto" w:fill="FFFFFF"/>
        </w:rPr>
        <w:t xml:space="preserve"> </w:t>
      </w:r>
      <w:r w:rsidRPr="00F64343">
        <w:rPr>
          <w:rFonts w:cstheme="minorHAnsi"/>
          <w:color w:val="auto"/>
          <w:szCs w:val="24"/>
          <w:shd w:val="clear" w:color="auto" w:fill="FFFFFF"/>
          <w:lang w:val="sr-Cyrl-CS"/>
        </w:rPr>
        <w:t>The global and European population is categorised as Least Concern (BLI 2016, BLI 2021), but the overall population trend is decreasing.</w:t>
      </w:r>
    </w:p>
    <w:p w14:paraId="348F1F86" w14:textId="77777777" w:rsidR="00044771" w:rsidRDefault="00044771" w:rsidP="00044771"/>
    <w:p w14:paraId="71B936E9" w14:textId="77777777" w:rsidR="00044771" w:rsidRPr="00D36209" w:rsidRDefault="00044771" w:rsidP="00044771">
      <w:pPr>
        <w:pStyle w:val="berschrift3"/>
        <w:ind w:left="851" w:hanging="851"/>
      </w:pPr>
      <w:r>
        <w:t>Species protection measures</w:t>
      </w:r>
    </w:p>
    <w:p w14:paraId="697C83AD" w14:textId="77777777" w:rsidR="00044771" w:rsidRPr="00F64343" w:rsidRDefault="00044771" w:rsidP="00044771">
      <w:pPr>
        <w:pStyle w:val="Standard1"/>
        <w:spacing w:before="240" w:after="240"/>
        <w:rPr>
          <w:lang w:val="en-US"/>
        </w:rPr>
      </w:pPr>
      <w:r w:rsidRPr="00F64343">
        <w:rPr>
          <w:lang w:val="en-US"/>
        </w:rPr>
        <w:t>The Red backed Shrike is listed in Appendix II of the Bern Convention and Annex I of the EU Birds Directive. In the Western Balkans, the species is legally protected</w:t>
      </w:r>
    </w:p>
    <w:p w14:paraId="68D46793" w14:textId="77777777" w:rsidR="00044771" w:rsidRDefault="00044771" w:rsidP="00044771">
      <w:pPr>
        <w:jc w:val="both"/>
      </w:pPr>
      <w:r>
        <w:t>Further protection in:</w:t>
      </w:r>
    </w:p>
    <w:p w14:paraId="3796698A" w14:textId="77777777" w:rsidR="00044771" w:rsidRPr="00CE28D0" w:rsidRDefault="00044771" w:rsidP="003957FA">
      <w:pPr>
        <w:pStyle w:val="Listenabsatz"/>
        <w:numPr>
          <w:ilvl w:val="0"/>
          <w:numId w:val="7"/>
        </w:numPr>
        <w:jc w:val="both"/>
        <w:rPr>
          <w:szCs w:val="21"/>
        </w:rPr>
      </w:pPr>
      <w:r>
        <w:rPr>
          <w:szCs w:val="21"/>
        </w:rPr>
        <w:t xml:space="preserve">BiH: </w:t>
      </w:r>
      <w:r w:rsidRPr="00CE28D0">
        <w:rPr>
          <w:szCs w:val="21"/>
        </w:rPr>
        <w:t xml:space="preserve">In Bosnia and Herzegovina the Red-backed Shrike is listed as Least concern species on IUCN Red List. In Federation of Bosnia and Herzegovina there is no </w:t>
      </w:r>
      <w:r w:rsidRPr="00CE28D0">
        <w:rPr>
          <w:szCs w:val="21"/>
        </w:rPr>
        <w:lastRenderedPageBreak/>
        <w:t>protection status and in Republic of Srpska it is strictly protected species under Rulebook o designation and Protection of Strictly Protected and Protected Wild Flora, Fauna and Fungi, Official gazette of Republic of Srpska No. 31/11 and 34/17 6/2020.</w:t>
      </w:r>
    </w:p>
    <w:p w14:paraId="205BA5A2" w14:textId="77777777" w:rsidR="00044771" w:rsidRPr="000C0BC5" w:rsidRDefault="00044771" w:rsidP="003957FA">
      <w:pPr>
        <w:pStyle w:val="Listenabsatz"/>
        <w:numPr>
          <w:ilvl w:val="0"/>
          <w:numId w:val="7"/>
        </w:numPr>
        <w:jc w:val="both"/>
        <w:rPr>
          <w:szCs w:val="21"/>
        </w:rPr>
      </w:pPr>
      <w:r>
        <w:t>SRB</w:t>
      </w:r>
      <w:r w:rsidRPr="000C0BC5">
        <w:t xml:space="preserve">: </w:t>
      </w:r>
      <w:r>
        <w:t>strictly protected species under Rulebook o designation and Protection of Strictly Protected and Protected Wild Flora, Fauna and Fungi, Official gazette of RS 5/2010, 47/2011, 35/2016</w:t>
      </w:r>
    </w:p>
    <w:p w14:paraId="76EDEACD" w14:textId="77777777" w:rsidR="00044771" w:rsidRDefault="00044771" w:rsidP="00044771">
      <w:pPr>
        <w:jc w:val="both"/>
      </w:pPr>
      <w:r w:rsidRPr="00F64343">
        <w:t>Conservation actions designed specifically for Red</w:t>
      </w:r>
      <w:r>
        <w:t>-</w:t>
      </w:r>
      <w:r w:rsidRPr="00F64343">
        <w:t>back</w:t>
      </w:r>
      <w:r>
        <w:t>ed</w:t>
      </w:r>
      <w:r w:rsidRPr="00F64343">
        <w:t xml:space="preserve"> </w:t>
      </w:r>
      <w:r>
        <w:t>S</w:t>
      </w:r>
      <w:r w:rsidRPr="00F64343">
        <w:t xml:space="preserve">hrikes are scarce. Most frequently reported conservation actions in EU countries are: Maintaining grasslands and other open habitats, </w:t>
      </w:r>
      <w:r>
        <w:t>e</w:t>
      </w:r>
      <w:r w:rsidRPr="00F64343">
        <w:t>stablish</w:t>
      </w:r>
      <w:r>
        <w:t>ing</w:t>
      </w:r>
      <w:r w:rsidRPr="00F64343">
        <w:t xml:space="preserve"> protected areas/sites, </w:t>
      </w:r>
      <w:r>
        <w:t>m</w:t>
      </w:r>
      <w:r w:rsidRPr="00F64343">
        <w:t xml:space="preserve">anage landscape features, </w:t>
      </w:r>
      <w:r>
        <w:t>a</w:t>
      </w:r>
      <w:r w:rsidRPr="00F64343">
        <w:t xml:space="preserve">dapting crop production and </w:t>
      </w:r>
      <w:r>
        <w:t>l</w:t>
      </w:r>
      <w:r w:rsidRPr="00F64343">
        <w:t>egal protection of habitats and species. Global or European Species Action Plans do not exist (BLI 2016). The species requires wide-scale habitat conservation through the promotion of low intensity farming. Management should include the conservation or creation of open grasslands with a mixture of tall and low vegetation and thorny bushes, conservation of hedges and bushes bordering fields, the planting of bushes in intensively managed orchards and vineyards and the maintenance of fallow areas. Protected areas are established across the whole range, but a significant portion of the population remains outside the protected area network. Portion of population covered by Natura 2000 varies from less than 3% (LU, LT, ES), to more than 30% (BE, NL, SL). It might benefit from Agri-environmental schemes, or substitutes for High nature value farmland. Population trends are estimated based on the Pan-European Common Bird Monitoring Scheme.</w:t>
      </w:r>
    </w:p>
    <w:p w14:paraId="2055A818" w14:textId="77777777" w:rsidR="00044771" w:rsidRDefault="00044771" w:rsidP="00044771"/>
    <w:p w14:paraId="111E70AC" w14:textId="77777777" w:rsidR="00044771" w:rsidRPr="00D36209" w:rsidRDefault="00044771" w:rsidP="00044771">
      <w:pPr>
        <w:pStyle w:val="berschrift3"/>
        <w:ind w:left="851" w:hanging="851"/>
      </w:pPr>
      <w:r>
        <w:t>Distribution</w:t>
      </w:r>
    </w:p>
    <w:p w14:paraId="57D522B1" w14:textId="77777777" w:rsidR="00044771" w:rsidRPr="00F64343" w:rsidRDefault="00044771" w:rsidP="00044771">
      <w:pPr>
        <w:jc w:val="both"/>
      </w:pPr>
      <w:r w:rsidRPr="00F64343">
        <w:rPr>
          <w:lang w:val="sr-Cyrl-CS"/>
        </w:rPr>
        <w:t xml:space="preserve">Breeds over large parts of Europe </w:t>
      </w:r>
      <w:r w:rsidRPr="00F64343">
        <w:t xml:space="preserve">and </w:t>
      </w:r>
      <w:r w:rsidRPr="00F64343">
        <w:rPr>
          <w:lang w:val="sr-Cyrl-CS"/>
        </w:rPr>
        <w:t>east</w:t>
      </w:r>
      <w:r w:rsidRPr="00F64343">
        <w:t>ern</w:t>
      </w:r>
      <w:r w:rsidRPr="00F64343">
        <w:rPr>
          <w:lang w:val="sr-Cyrl-CS"/>
        </w:rPr>
        <w:t xml:space="preserve"> to western Siberia in temperate, Mediterranean and steppe climates. Migratory</w:t>
      </w:r>
      <w:r w:rsidRPr="00F64343">
        <w:t>;</w:t>
      </w:r>
      <w:r w:rsidRPr="00F64343">
        <w:rPr>
          <w:lang w:val="sr-Cyrl-CS"/>
        </w:rPr>
        <w:t xml:space="preserve"> wintering in eastern and southern Africa. Breeding population is more abudanta in East and Southeast Europe. It is widely distributed and common throughout Balkan peninsula (typically more than 1.000 breeding pairs per 50x50 square), without clear gaps. Highest densities are found in valleys and lower altitudes of mountain slopes, in suitable mosaic landscapes. It avoids mountain areas above tree line, large forests or intensively used arable land of Pannonian plain, although even there it could be found in patches of suitable habitat (e.g. forest clearings, subalpine pasture with bushes, hedges near roads, railways etc)</w:t>
      </w:r>
      <w:r w:rsidRPr="00F64343">
        <w:t>.</w:t>
      </w:r>
    </w:p>
    <w:p w14:paraId="26A0C096" w14:textId="77777777" w:rsidR="00044771" w:rsidRDefault="00044771" w:rsidP="00044771"/>
    <w:p w14:paraId="0008FDA2" w14:textId="77777777" w:rsidR="00044771" w:rsidRDefault="00044771" w:rsidP="00044771">
      <w:pPr>
        <w:pStyle w:val="berschrift3"/>
      </w:pPr>
      <w:r>
        <w:t>Literature</w:t>
      </w:r>
    </w:p>
    <w:p w14:paraId="73F6D9BC" w14:textId="77777777" w:rsidR="00044771" w:rsidRDefault="00044771" w:rsidP="00044771">
      <w:pPr>
        <w:jc w:val="both"/>
      </w:pPr>
      <w:r>
        <w:t>BirdLife International. 2017. Lanius collurio (amended version of 2016 assessment). The IUCN Red List of Threatened Species 2017: e.T22705001A110988087. https://dx.doi.org/10.2305/IUCN.UK.2017-1.RLTS.T22705001A110988087.en. Accessed on 13 February 2024.</w:t>
      </w:r>
    </w:p>
    <w:p w14:paraId="600BEFBE" w14:textId="77777777" w:rsidR="00044771" w:rsidRDefault="00044771" w:rsidP="00044771">
      <w:pPr>
        <w:jc w:val="both"/>
      </w:pPr>
      <w:r>
        <w:lastRenderedPageBreak/>
        <w:t>BirdLife International. 2021. Lanius collurio (Europe assessment). The IUCN Red List of Threatened Species 2021: e.T22705001A166332899. https://dx.doi.org/10.2305/IUCN.UK.2021-3.RLTS.T22705001A166332899.en. Accessed on 20 February 2024.</w:t>
      </w:r>
    </w:p>
    <w:p w14:paraId="44F9299C" w14:textId="77777777" w:rsidR="00044771" w:rsidRDefault="00044771" w:rsidP="00044771">
      <w:pPr>
        <w:jc w:val="both"/>
      </w:pPr>
      <w:r>
        <w:t>European Environment Agency, European Topic Centre on Biological Diversity (n.d.): Lanius collurio: Report under the Article 12 of the Birds Directive. https://eunis.eea.europa.eu/species/1098</w:t>
      </w:r>
    </w:p>
    <w:p w14:paraId="25BE1A7E" w14:textId="77777777" w:rsidR="00044771" w:rsidRDefault="00044771" w:rsidP="00044771">
      <w:pPr>
        <w:jc w:val="both"/>
      </w:pPr>
      <w:r>
        <w:t>Keller, V., Herrando, S., Vorišek, P.et al (2020). European Breeding Bird Atlas 2: Distribution, Abundance and Change. European Bird Census Council and Lynx Editions. Barcelona.</w:t>
      </w:r>
    </w:p>
    <w:p w14:paraId="090B1EEE" w14:textId="77777777" w:rsidR="00044771" w:rsidRDefault="00044771" w:rsidP="00044771">
      <w:pPr>
        <w:jc w:val="both"/>
      </w:pPr>
      <w:r>
        <w:t>Lefranc, N.; Worfolk, T. 1997. Shrikes: a guide to the shrikes of the world. Pica Press, Mountfield, U.K.</w:t>
      </w:r>
    </w:p>
    <w:p w14:paraId="0AAE4B0F" w14:textId="77777777" w:rsidR="00044771" w:rsidRDefault="00044771" w:rsidP="00044771">
      <w:pPr>
        <w:jc w:val="both"/>
      </w:pPr>
      <w:r>
        <w:t>Matvejev SD (1950): Rasprostranjenje i život ptica u Srbiji. SAN, Beograd.</w:t>
      </w:r>
    </w:p>
    <w:p w14:paraId="5B823392" w14:textId="77777777" w:rsidR="00044771" w:rsidRDefault="00044771" w:rsidP="00044771">
      <w:pPr>
        <w:jc w:val="both"/>
      </w:pPr>
      <w:r>
        <w:t>Puzović, S., Radišić, D., Ružić, M., Rajković, D., Radaković, M., Pantović, U., Janković, M., Stojnić, N., Šćiban, M., Tucakov, M., Gergelj, J., Sekulić, G., Agošton, A., Raković, M. (2015). Ptice Srbije: procena veličina populacija i trendova gnezdarica 2008-2013. Društvo za zaštitu i proučavanje ptica Srbije i Prirodno-matematički fakultet. Novi Sad. pp. 160.</w:t>
      </w:r>
    </w:p>
    <w:p w14:paraId="2D015FED" w14:textId="77777777" w:rsidR="00044771" w:rsidRDefault="00044771" w:rsidP="00044771">
      <w:pPr>
        <w:jc w:val="both"/>
      </w:pPr>
      <w:r>
        <w:t>Tucker, G.M. and Heath, M.F. 1994. Birds in Europe: their conservation status. BirdLife International, Cambridge, U.K.</w:t>
      </w:r>
    </w:p>
    <w:p w14:paraId="28C9D28D" w14:textId="77777777" w:rsidR="00044771" w:rsidRDefault="00044771" w:rsidP="00044771">
      <w:pPr>
        <w:jc w:val="both"/>
      </w:pPr>
      <w:r w:rsidRPr="00422D9B">
        <w:t>Vanhinsbergh, D., &amp; Evans, A. (2002). Habitat associations of the Red</w:t>
      </w:r>
      <w:r w:rsidRPr="00422D9B">
        <w:rPr>
          <w:rFonts w:ascii="Cambria Math" w:hAnsi="Cambria Math" w:cs="Cambria Math"/>
        </w:rPr>
        <w:t>‐</w:t>
      </w:r>
      <w:r w:rsidRPr="00422D9B">
        <w:t>backed Shrike (Lanius collurio) in Carinthia, Austria. Journal für Ornithologie, 143(4), 405-415.</w:t>
      </w:r>
    </w:p>
    <w:p w14:paraId="619F41B0" w14:textId="77777777" w:rsidR="00044771" w:rsidRDefault="00044771" w:rsidP="00044771">
      <w:pPr>
        <w:jc w:val="both"/>
      </w:pPr>
      <w:r>
        <w:t>Yosef, R., International Shrike Working Group and Christie, D.A. 2012. Red-backed Shrike (Lanius collurio). In: del Hoyo, J., Elliott, A., Sargatal, J., Christie, D.A. and de Juana, E. (eds), Handbook of the Birds of the World Alive, Lynx Edicions, Barcelona.</w:t>
      </w:r>
    </w:p>
    <w:p w14:paraId="35A7EE4E" w14:textId="77777777" w:rsidR="00044771" w:rsidRDefault="00044771" w:rsidP="00044771">
      <w:pPr>
        <w:spacing w:before="0" w:beforeAutospacing="0" w:after="0" w:afterAutospacing="0"/>
      </w:pPr>
      <w:r>
        <w:br w:type="page"/>
      </w:r>
    </w:p>
    <w:p w14:paraId="066DF95C" w14:textId="77777777" w:rsidR="00044771" w:rsidRDefault="00044771" w:rsidP="00044771">
      <w:pPr>
        <w:pStyle w:val="berschrift2"/>
      </w:pPr>
      <w:bookmarkStart w:id="28" w:name="_Toc222131369"/>
      <w:bookmarkStart w:id="29" w:name="_Toc222399910"/>
      <w:r>
        <w:lastRenderedPageBreak/>
        <w:t xml:space="preserve">Assessment of Degree of Conservation: </w:t>
      </w:r>
      <w:r w:rsidRPr="00A34F2D">
        <w:rPr>
          <w:i/>
        </w:rPr>
        <w:t>Lanius collurio</w:t>
      </w:r>
      <w:bookmarkEnd w:id="28"/>
      <w:bookmarkEnd w:id="29"/>
    </w:p>
    <w:p w14:paraId="4403FBCA" w14:textId="77777777" w:rsidR="00044771" w:rsidRDefault="00044771" w:rsidP="00044771">
      <w:pPr>
        <w:pStyle w:val="berschrift3"/>
        <w:ind w:left="851" w:hanging="851"/>
      </w:pPr>
      <w:r>
        <w:t>Condition indicators and threshold values</w:t>
      </w:r>
    </w:p>
    <w:p w14:paraId="67DF4527" w14:textId="77777777" w:rsidR="00044771" w:rsidRPr="00E6745A" w:rsidRDefault="00044771" w:rsidP="00044771">
      <w:pPr>
        <w:jc w:val="both"/>
      </w:pPr>
      <w:r>
        <w:t xml:space="preserve">The </w:t>
      </w:r>
      <w:r w:rsidRPr="003108D8">
        <w:t>Red-Backed Shrike is a grassland species</w:t>
      </w:r>
      <w:r>
        <w:t>. The condition was assessed for all grid cells with a grassland coverage of 10%.</w:t>
      </w:r>
    </w:p>
    <w:tbl>
      <w:tblPr>
        <w:tblStyle w:val="TabellemithellemGitternetz"/>
        <w:tblW w:w="0" w:type="auto"/>
        <w:tblLook w:val="04A0" w:firstRow="1" w:lastRow="0" w:firstColumn="1" w:lastColumn="0" w:noHBand="0" w:noVBand="1"/>
      </w:tblPr>
      <w:tblGrid>
        <w:gridCol w:w="4531"/>
        <w:gridCol w:w="4531"/>
      </w:tblGrid>
      <w:tr w:rsidR="00044771" w14:paraId="1B27FFDC" w14:textId="77777777" w:rsidTr="009665E7">
        <w:tc>
          <w:tcPr>
            <w:tcW w:w="9062" w:type="dxa"/>
            <w:gridSpan w:val="2"/>
          </w:tcPr>
          <w:p w14:paraId="7B6CE206" w14:textId="77777777" w:rsidR="00044771" w:rsidRPr="006D1921" w:rsidRDefault="00044771" w:rsidP="009665E7">
            <w:pPr>
              <w:rPr>
                <w:b/>
              </w:rPr>
            </w:pPr>
            <w:r w:rsidRPr="006D1921">
              <w:rPr>
                <w:b/>
              </w:rPr>
              <w:t>Population indicators</w:t>
            </w:r>
          </w:p>
        </w:tc>
      </w:tr>
      <w:tr w:rsidR="00044771" w14:paraId="5FB64E95" w14:textId="77777777" w:rsidTr="009665E7">
        <w:tc>
          <w:tcPr>
            <w:tcW w:w="9062" w:type="dxa"/>
            <w:gridSpan w:val="2"/>
          </w:tcPr>
          <w:p w14:paraId="688F622D" w14:textId="77777777" w:rsidR="00044771" w:rsidRDefault="00044771" w:rsidP="009665E7">
            <w:r>
              <w:t>Not assessed</w:t>
            </w:r>
          </w:p>
        </w:tc>
      </w:tr>
      <w:tr w:rsidR="00044771" w14:paraId="22FE2920" w14:textId="77777777" w:rsidTr="009665E7">
        <w:tc>
          <w:tcPr>
            <w:tcW w:w="9062" w:type="dxa"/>
            <w:gridSpan w:val="2"/>
          </w:tcPr>
          <w:p w14:paraId="6FF19C18" w14:textId="77777777" w:rsidR="00044771" w:rsidRPr="006D1921" w:rsidRDefault="00044771" w:rsidP="009665E7">
            <w:pPr>
              <w:rPr>
                <w:b/>
              </w:rPr>
            </w:pPr>
            <w:r w:rsidRPr="006D1921">
              <w:rPr>
                <w:b/>
              </w:rPr>
              <w:t>Habitat indicators</w:t>
            </w:r>
          </w:p>
        </w:tc>
      </w:tr>
      <w:tr w:rsidR="00044771" w14:paraId="41E8B8FC" w14:textId="77777777" w:rsidTr="009665E7">
        <w:tc>
          <w:tcPr>
            <w:tcW w:w="4531" w:type="dxa"/>
          </w:tcPr>
          <w:p w14:paraId="0B7C7364" w14:textId="77777777" w:rsidR="00044771" w:rsidRDefault="00044771" w:rsidP="009665E7">
            <w:r>
              <w:t xml:space="preserve">HI1: </w:t>
            </w:r>
            <w:r w:rsidRPr="00F64343">
              <w:t xml:space="preserve">Percentage of </w:t>
            </w:r>
            <w:r>
              <w:t>grassland with m</w:t>
            </w:r>
            <w:r w:rsidRPr="00F64343">
              <w:t xml:space="preserve">anagement </w:t>
            </w:r>
            <w:r>
              <w:t>i</w:t>
            </w:r>
            <w:r w:rsidRPr="00F64343">
              <w:t>ntensity A+B in grid cell</w:t>
            </w:r>
          </w:p>
        </w:tc>
        <w:tc>
          <w:tcPr>
            <w:tcW w:w="4531" w:type="dxa"/>
          </w:tcPr>
          <w:p w14:paraId="406370BC" w14:textId="77777777" w:rsidR="00044771" w:rsidRDefault="00044771" w:rsidP="009665E7">
            <w:r>
              <w:t>A: &gt; 30 %;</w:t>
            </w:r>
            <w:r>
              <w:br/>
              <w:t>B: 10-30 %;</w:t>
            </w:r>
            <w:r>
              <w:br/>
              <w:t>C: &lt; 10 %</w:t>
            </w:r>
          </w:p>
        </w:tc>
      </w:tr>
      <w:tr w:rsidR="00044771" w14:paraId="2E3109FE" w14:textId="77777777" w:rsidTr="009665E7">
        <w:tc>
          <w:tcPr>
            <w:tcW w:w="4531" w:type="dxa"/>
          </w:tcPr>
          <w:p w14:paraId="180D697A" w14:textId="77777777" w:rsidR="00044771" w:rsidRDefault="00044771" w:rsidP="009665E7">
            <w:r>
              <w:t xml:space="preserve">HI2: </w:t>
            </w:r>
            <w:r w:rsidRPr="00F64343">
              <w:t>Coverage of bushes and hedgerows</w:t>
            </w:r>
            <w:r>
              <w:t xml:space="preserve"> type B (</w:t>
            </w:r>
            <w:r w:rsidRPr="00A95B52">
              <w:t>mature, dense hedgerows and bushes more than 1.5 m high</w:t>
            </w:r>
            <w:r>
              <w:t>)</w:t>
            </w:r>
          </w:p>
        </w:tc>
        <w:tc>
          <w:tcPr>
            <w:tcW w:w="4531" w:type="dxa"/>
          </w:tcPr>
          <w:p w14:paraId="55941D33" w14:textId="77777777" w:rsidR="00044771" w:rsidRDefault="00044771" w:rsidP="009665E7">
            <w:r>
              <w:t>A: 15-40 %;</w:t>
            </w:r>
            <w:r>
              <w:br/>
              <w:t>B: 10-14.9 % or 40.1-60 %;</w:t>
            </w:r>
            <w:r>
              <w:br/>
              <w:t>C: &lt; 10 or &gt; 60 %</w:t>
            </w:r>
          </w:p>
        </w:tc>
      </w:tr>
      <w:tr w:rsidR="00044771" w14:paraId="78CCC788" w14:textId="77777777" w:rsidTr="009665E7">
        <w:tc>
          <w:tcPr>
            <w:tcW w:w="4531" w:type="dxa"/>
          </w:tcPr>
          <w:p w14:paraId="2A590E4C" w14:textId="77777777" w:rsidR="00044771" w:rsidRDefault="00044771" w:rsidP="009665E7">
            <w:r>
              <w:t xml:space="preserve">HI3: </w:t>
            </w:r>
            <w:r w:rsidRPr="00F64343">
              <w:t>Percentage of all bushes that are thorny species</w:t>
            </w:r>
          </w:p>
        </w:tc>
        <w:tc>
          <w:tcPr>
            <w:tcW w:w="4531" w:type="dxa"/>
          </w:tcPr>
          <w:p w14:paraId="358635DA" w14:textId="77777777" w:rsidR="00044771" w:rsidRDefault="00044771" w:rsidP="009665E7">
            <w:r>
              <w:t>A: &gt; 20 %;</w:t>
            </w:r>
            <w:r>
              <w:br/>
              <w:t>B: 5-20 %;</w:t>
            </w:r>
            <w:r>
              <w:br/>
              <w:t>C: &lt; 5 %</w:t>
            </w:r>
          </w:p>
        </w:tc>
      </w:tr>
      <w:tr w:rsidR="00044771" w14:paraId="144B2593" w14:textId="77777777" w:rsidTr="009665E7">
        <w:tc>
          <w:tcPr>
            <w:tcW w:w="4531" w:type="dxa"/>
          </w:tcPr>
          <w:p w14:paraId="630F965A" w14:textId="77777777" w:rsidR="00044771" w:rsidRPr="006D1921" w:rsidRDefault="00044771" w:rsidP="009665E7">
            <w:pPr>
              <w:rPr>
                <w:b/>
              </w:rPr>
            </w:pPr>
            <w:r w:rsidRPr="006D1921">
              <w:rPr>
                <w:b/>
              </w:rPr>
              <w:t>Impact indicators</w:t>
            </w:r>
          </w:p>
        </w:tc>
        <w:tc>
          <w:tcPr>
            <w:tcW w:w="4531" w:type="dxa"/>
          </w:tcPr>
          <w:p w14:paraId="6807F4E7" w14:textId="77777777" w:rsidR="00044771" w:rsidRDefault="00044771" w:rsidP="009665E7"/>
        </w:tc>
      </w:tr>
      <w:tr w:rsidR="00044771" w14:paraId="124760F4" w14:textId="77777777" w:rsidTr="009665E7">
        <w:tc>
          <w:tcPr>
            <w:tcW w:w="4531" w:type="dxa"/>
          </w:tcPr>
          <w:p w14:paraId="21ED4235" w14:textId="77777777" w:rsidR="00044771" w:rsidRPr="00395B61" w:rsidRDefault="00044771" w:rsidP="009665E7">
            <w:r>
              <w:t>Not assessed</w:t>
            </w:r>
          </w:p>
        </w:tc>
        <w:tc>
          <w:tcPr>
            <w:tcW w:w="4531" w:type="dxa"/>
          </w:tcPr>
          <w:p w14:paraId="2611C1DF" w14:textId="77777777" w:rsidR="00044771" w:rsidRDefault="00044771" w:rsidP="009665E7"/>
        </w:tc>
      </w:tr>
    </w:tbl>
    <w:p w14:paraId="575F3B6B" w14:textId="77777777" w:rsidR="00044771" w:rsidRDefault="00044771" w:rsidP="00044771"/>
    <w:p w14:paraId="7B775C59" w14:textId="77777777" w:rsidR="00044771" w:rsidRDefault="00044771" w:rsidP="00044771">
      <w:pPr>
        <w:pStyle w:val="berschrift3"/>
        <w:ind w:left="851" w:hanging="851"/>
      </w:pPr>
      <w:r>
        <w:t>Fieldwork</w:t>
      </w:r>
    </w:p>
    <w:p w14:paraId="2D1EB26D" w14:textId="77777777" w:rsidR="00044771" w:rsidRDefault="00044771" w:rsidP="00044771">
      <w:r>
        <w:t>During fieldwork, the following data was gathered:</w:t>
      </w:r>
    </w:p>
    <w:tbl>
      <w:tblPr>
        <w:tblStyle w:val="TabellemithellemGitternetz"/>
        <w:tblW w:w="0" w:type="auto"/>
        <w:tblLook w:val="04A0" w:firstRow="1" w:lastRow="0" w:firstColumn="1" w:lastColumn="0" w:noHBand="0" w:noVBand="1"/>
      </w:tblPr>
      <w:tblGrid>
        <w:gridCol w:w="1812"/>
        <w:gridCol w:w="1812"/>
        <w:gridCol w:w="1812"/>
        <w:gridCol w:w="1813"/>
        <w:gridCol w:w="1813"/>
      </w:tblGrid>
      <w:tr w:rsidR="00044771" w14:paraId="70A2F66A" w14:textId="77777777" w:rsidTr="009665E7">
        <w:tc>
          <w:tcPr>
            <w:tcW w:w="1812" w:type="dxa"/>
          </w:tcPr>
          <w:p w14:paraId="0DAFCF40" w14:textId="77777777" w:rsidR="00044771" w:rsidRPr="00B66965" w:rsidRDefault="00044771" w:rsidP="009665E7">
            <w:pPr>
              <w:rPr>
                <w:b/>
              </w:rPr>
            </w:pPr>
            <w:r w:rsidRPr="00B66965">
              <w:rPr>
                <w:b/>
              </w:rPr>
              <w:t>Economy</w:t>
            </w:r>
          </w:p>
        </w:tc>
        <w:tc>
          <w:tcPr>
            <w:tcW w:w="1812" w:type="dxa"/>
          </w:tcPr>
          <w:p w14:paraId="2CAE80F3" w14:textId="77777777" w:rsidR="00044771" w:rsidRPr="00B66965" w:rsidRDefault="00044771" w:rsidP="009665E7">
            <w:pPr>
              <w:rPr>
                <w:b/>
              </w:rPr>
            </w:pPr>
            <w:r w:rsidRPr="00B66965">
              <w:rPr>
                <w:b/>
              </w:rPr>
              <w:t>Adults</w:t>
            </w:r>
          </w:p>
        </w:tc>
        <w:tc>
          <w:tcPr>
            <w:tcW w:w="1812" w:type="dxa"/>
          </w:tcPr>
          <w:p w14:paraId="3D95B4AE" w14:textId="77777777" w:rsidR="00044771" w:rsidRPr="00B66965" w:rsidRDefault="00044771" w:rsidP="009665E7">
            <w:pPr>
              <w:rPr>
                <w:b/>
              </w:rPr>
            </w:pPr>
            <w:r w:rsidRPr="00B66965">
              <w:rPr>
                <w:b/>
              </w:rPr>
              <w:t>Juveniles</w:t>
            </w:r>
          </w:p>
        </w:tc>
        <w:tc>
          <w:tcPr>
            <w:tcW w:w="1813" w:type="dxa"/>
          </w:tcPr>
          <w:p w14:paraId="33415F36" w14:textId="77777777" w:rsidR="00044771" w:rsidRPr="00B66965" w:rsidRDefault="00044771" w:rsidP="009665E7">
            <w:pPr>
              <w:rPr>
                <w:b/>
              </w:rPr>
            </w:pPr>
            <w:r w:rsidRPr="00B66965">
              <w:rPr>
                <w:b/>
              </w:rPr>
              <w:t>Total individuals</w:t>
            </w:r>
          </w:p>
        </w:tc>
        <w:tc>
          <w:tcPr>
            <w:tcW w:w="1813" w:type="dxa"/>
          </w:tcPr>
          <w:p w14:paraId="6DEE78F3" w14:textId="77777777" w:rsidR="00044771" w:rsidRPr="00B66965" w:rsidRDefault="00044771" w:rsidP="009665E7">
            <w:pPr>
              <w:rPr>
                <w:b/>
              </w:rPr>
            </w:pPr>
            <w:r w:rsidRPr="00B66965">
              <w:rPr>
                <w:b/>
              </w:rPr>
              <w:t>No. of grid cells</w:t>
            </w:r>
          </w:p>
        </w:tc>
      </w:tr>
      <w:tr w:rsidR="00044771" w14:paraId="1B0C9A72" w14:textId="77777777" w:rsidTr="009665E7">
        <w:tc>
          <w:tcPr>
            <w:tcW w:w="1812" w:type="dxa"/>
          </w:tcPr>
          <w:p w14:paraId="36D42F54" w14:textId="77777777" w:rsidR="00044771" w:rsidRDefault="00044771" w:rsidP="009665E7">
            <w:r>
              <w:t>ALB</w:t>
            </w:r>
          </w:p>
        </w:tc>
        <w:tc>
          <w:tcPr>
            <w:tcW w:w="1812" w:type="dxa"/>
          </w:tcPr>
          <w:p w14:paraId="052875DF" w14:textId="77777777" w:rsidR="00044771" w:rsidRDefault="00044771" w:rsidP="009665E7">
            <w:r>
              <w:t>17</w:t>
            </w:r>
          </w:p>
        </w:tc>
        <w:tc>
          <w:tcPr>
            <w:tcW w:w="1812" w:type="dxa"/>
          </w:tcPr>
          <w:p w14:paraId="7C3EA301" w14:textId="77777777" w:rsidR="00044771" w:rsidRDefault="00044771" w:rsidP="009665E7">
            <w:r>
              <w:t>2</w:t>
            </w:r>
          </w:p>
        </w:tc>
        <w:tc>
          <w:tcPr>
            <w:tcW w:w="1813" w:type="dxa"/>
          </w:tcPr>
          <w:p w14:paraId="0A006A02" w14:textId="77777777" w:rsidR="00044771" w:rsidRDefault="00044771" w:rsidP="009665E7">
            <w:r>
              <w:t>19</w:t>
            </w:r>
          </w:p>
        </w:tc>
        <w:tc>
          <w:tcPr>
            <w:tcW w:w="1813" w:type="dxa"/>
          </w:tcPr>
          <w:p w14:paraId="4CEF7FF4" w14:textId="77777777" w:rsidR="00044771" w:rsidRDefault="00044771" w:rsidP="009665E7">
            <w:r>
              <w:t>17</w:t>
            </w:r>
          </w:p>
        </w:tc>
      </w:tr>
      <w:tr w:rsidR="00044771" w14:paraId="34EDA3FB" w14:textId="77777777" w:rsidTr="009665E7">
        <w:tc>
          <w:tcPr>
            <w:tcW w:w="1812" w:type="dxa"/>
          </w:tcPr>
          <w:p w14:paraId="4D8DC2FB" w14:textId="77777777" w:rsidR="00044771" w:rsidRDefault="00044771" w:rsidP="009665E7">
            <w:r>
              <w:t>BiH</w:t>
            </w:r>
          </w:p>
        </w:tc>
        <w:tc>
          <w:tcPr>
            <w:tcW w:w="1812" w:type="dxa"/>
          </w:tcPr>
          <w:p w14:paraId="527E0088" w14:textId="77777777" w:rsidR="00044771" w:rsidRDefault="00044771" w:rsidP="009665E7">
            <w:r>
              <w:t>12</w:t>
            </w:r>
          </w:p>
        </w:tc>
        <w:tc>
          <w:tcPr>
            <w:tcW w:w="1812" w:type="dxa"/>
          </w:tcPr>
          <w:p w14:paraId="46E74A15" w14:textId="77777777" w:rsidR="00044771" w:rsidRDefault="00044771" w:rsidP="009665E7">
            <w:r>
              <w:t>2</w:t>
            </w:r>
          </w:p>
        </w:tc>
        <w:tc>
          <w:tcPr>
            <w:tcW w:w="1813" w:type="dxa"/>
          </w:tcPr>
          <w:p w14:paraId="3211D7F4" w14:textId="77777777" w:rsidR="00044771" w:rsidRDefault="00044771" w:rsidP="009665E7">
            <w:r>
              <w:t>14</w:t>
            </w:r>
          </w:p>
        </w:tc>
        <w:tc>
          <w:tcPr>
            <w:tcW w:w="1813" w:type="dxa"/>
          </w:tcPr>
          <w:p w14:paraId="71967AB0" w14:textId="77777777" w:rsidR="00044771" w:rsidRDefault="00044771" w:rsidP="009665E7">
            <w:r>
              <w:t>8</w:t>
            </w:r>
          </w:p>
        </w:tc>
      </w:tr>
      <w:tr w:rsidR="00044771" w14:paraId="66F56D62" w14:textId="77777777" w:rsidTr="009665E7">
        <w:tc>
          <w:tcPr>
            <w:tcW w:w="1812" w:type="dxa"/>
          </w:tcPr>
          <w:p w14:paraId="1BB89958" w14:textId="77777777" w:rsidR="00044771" w:rsidRDefault="00044771" w:rsidP="009665E7">
            <w:r>
              <w:t>MNE</w:t>
            </w:r>
          </w:p>
        </w:tc>
        <w:tc>
          <w:tcPr>
            <w:tcW w:w="1812" w:type="dxa"/>
          </w:tcPr>
          <w:p w14:paraId="13DF918C" w14:textId="77777777" w:rsidR="00044771" w:rsidRDefault="00044771" w:rsidP="009665E7">
            <w:r>
              <w:t>1</w:t>
            </w:r>
          </w:p>
        </w:tc>
        <w:tc>
          <w:tcPr>
            <w:tcW w:w="1812" w:type="dxa"/>
          </w:tcPr>
          <w:p w14:paraId="02DF73C4" w14:textId="77777777" w:rsidR="00044771" w:rsidRDefault="00044771" w:rsidP="009665E7">
            <w:r>
              <w:t>0</w:t>
            </w:r>
          </w:p>
        </w:tc>
        <w:tc>
          <w:tcPr>
            <w:tcW w:w="1813" w:type="dxa"/>
          </w:tcPr>
          <w:p w14:paraId="5168D9C1" w14:textId="77777777" w:rsidR="00044771" w:rsidRDefault="00044771" w:rsidP="009665E7">
            <w:r>
              <w:t>1</w:t>
            </w:r>
          </w:p>
        </w:tc>
        <w:tc>
          <w:tcPr>
            <w:tcW w:w="1813" w:type="dxa"/>
          </w:tcPr>
          <w:p w14:paraId="3E7699C2" w14:textId="77777777" w:rsidR="00044771" w:rsidRDefault="00044771" w:rsidP="009665E7">
            <w:r>
              <w:t>1</w:t>
            </w:r>
          </w:p>
        </w:tc>
      </w:tr>
      <w:tr w:rsidR="00044771" w14:paraId="0DB0205A" w14:textId="77777777" w:rsidTr="009665E7">
        <w:tc>
          <w:tcPr>
            <w:tcW w:w="1812" w:type="dxa"/>
          </w:tcPr>
          <w:p w14:paraId="7072347F" w14:textId="77777777" w:rsidR="00044771" w:rsidRDefault="00044771" w:rsidP="009665E7">
            <w:r>
              <w:t>SRB</w:t>
            </w:r>
          </w:p>
        </w:tc>
        <w:tc>
          <w:tcPr>
            <w:tcW w:w="1812" w:type="dxa"/>
          </w:tcPr>
          <w:p w14:paraId="6854DB8E" w14:textId="77777777" w:rsidR="00044771" w:rsidRDefault="00044771" w:rsidP="009665E7">
            <w:r>
              <w:t>51</w:t>
            </w:r>
          </w:p>
        </w:tc>
        <w:tc>
          <w:tcPr>
            <w:tcW w:w="1812" w:type="dxa"/>
          </w:tcPr>
          <w:p w14:paraId="1A77B453" w14:textId="77777777" w:rsidR="00044771" w:rsidRDefault="00044771" w:rsidP="009665E7">
            <w:r>
              <w:t>0</w:t>
            </w:r>
          </w:p>
        </w:tc>
        <w:tc>
          <w:tcPr>
            <w:tcW w:w="1813" w:type="dxa"/>
          </w:tcPr>
          <w:p w14:paraId="7D4D908B" w14:textId="77777777" w:rsidR="00044771" w:rsidRDefault="00044771" w:rsidP="009665E7">
            <w:r>
              <w:t>51</w:t>
            </w:r>
          </w:p>
        </w:tc>
        <w:tc>
          <w:tcPr>
            <w:tcW w:w="1813" w:type="dxa"/>
          </w:tcPr>
          <w:p w14:paraId="23AF0DC6" w14:textId="77777777" w:rsidR="00044771" w:rsidRDefault="00044771" w:rsidP="009665E7">
            <w:r>
              <w:t>23</w:t>
            </w:r>
          </w:p>
        </w:tc>
      </w:tr>
    </w:tbl>
    <w:p w14:paraId="38D5D1BF" w14:textId="77777777" w:rsidR="00044771" w:rsidRDefault="00044771" w:rsidP="00044771"/>
    <w:p w14:paraId="7DDC56F0" w14:textId="77777777" w:rsidR="00044771" w:rsidRDefault="00044771" w:rsidP="00044771">
      <w:pPr>
        <w:pStyle w:val="berschrift3"/>
        <w:ind w:left="851" w:hanging="851"/>
      </w:pPr>
      <w:r>
        <w:t>Aggregation scheme</w:t>
      </w:r>
    </w:p>
    <w:tbl>
      <w:tblPr>
        <w:tblStyle w:val="TabellemithellemGitternetz"/>
        <w:tblW w:w="9322" w:type="dxa"/>
        <w:tblLayout w:type="fixed"/>
        <w:tblLook w:val="04A0" w:firstRow="1" w:lastRow="0" w:firstColumn="1" w:lastColumn="0" w:noHBand="0" w:noVBand="1"/>
      </w:tblPr>
      <w:tblGrid>
        <w:gridCol w:w="2093"/>
        <w:gridCol w:w="722"/>
        <w:gridCol w:w="723"/>
        <w:gridCol w:w="723"/>
        <w:gridCol w:w="723"/>
        <w:gridCol w:w="723"/>
        <w:gridCol w:w="723"/>
        <w:gridCol w:w="723"/>
        <w:gridCol w:w="723"/>
        <w:gridCol w:w="723"/>
        <w:gridCol w:w="723"/>
      </w:tblGrid>
      <w:tr w:rsidR="00044771" w:rsidRPr="000945A4" w14:paraId="60818438" w14:textId="77777777" w:rsidTr="009665E7">
        <w:tc>
          <w:tcPr>
            <w:tcW w:w="2093" w:type="dxa"/>
            <w:hideMark/>
          </w:tcPr>
          <w:p w14:paraId="09002B21" w14:textId="77777777" w:rsidR="00044771" w:rsidRPr="000945A4" w:rsidRDefault="00044771" w:rsidP="009665E7">
            <w:pPr>
              <w:rPr>
                <w:rFonts w:ascii="Times New Roman" w:hAnsi="Times New Roman"/>
                <w:color w:val="222222"/>
                <w:lang w:eastAsia="sr-Cyrl-CS"/>
              </w:rPr>
            </w:pPr>
            <w:r w:rsidRPr="000945A4">
              <w:rPr>
                <w:lang w:val="sr-Cyrl-CS" w:eastAsia="sr-Cyrl-CS"/>
              </w:rPr>
              <w:t>Parameter 1</w:t>
            </w:r>
            <w:r>
              <w:rPr>
                <w:lang w:eastAsia="sr-Cyrl-CS"/>
              </w:rPr>
              <w:t>(HI1)</w:t>
            </w:r>
          </w:p>
        </w:tc>
        <w:tc>
          <w:tcPr>
            <w:tcW w:w="722" w:type="dxa"/>
            <w:hideMark/>
          </w:tcPr>
          <w:p w14:paraId="668340DE"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45C611C"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77064E8D"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48008031"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642B323"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7DF2FAA"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28346074"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7C6517DB"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4D5124F8"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3D041409"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r>
      <w:tr w:rsidR="00044771" w:rsidRPr="000945A4" w14:paraId="757A6A37" w14:textId="77777777" w:rsidTr="009665E7">
        <w:tc>
          <w:tcPr>
            <w:tcW w:w="2093" w:type="dxa"/>
            <w:hideMark/>
          </w:tcPr>
          <w:p w14:paraId="63BA4836" w14:textId="77777777" w:rsidR="00044771" w:rsidRPr="000945A4" w:rsidRDefault="00044771" w:rsidP="009665E7">
            <w:pPr>
              <w:rPr>
                <w:rFonts w:ascii="Times New Roman" w:hAnsi="Times New Roman"/>
                <w:color w:val="222222"/>
                <w:lang w:eastAsia="sr-Cyrl-CS"/>
              </w:rPr>
            </w:pPr>
            <w:r w:rsidRPr="000945A4">
              <w:rPr>
                <w:lang w:val="sr-Cyrl-CS" w:eastAsia="sr-Cyrl-CS"/>
              </w:rPr>
              <w:t>Parameter 2</w:t>
            </w:r>
            <w:r>
              <w:rPr>
                <w:lang w:eastAsia="sr-Cyrl-CS"/>
              </w:rPr>
              <w:t xml:space="preserve"> (HI2)</w:t>
            </w:r>
          </w:p>
        </w:tc>
        <w:tc>
          <w:tcPr>
            <w:tcW w:w="722" w:type="dxa"/>
            <w:hideMark/>
          </w:tcPr>
          <w:p w14:paraId="7C7120B9"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1B0142A2"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1A660A35"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57A2666C"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0C402EE7"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15541C74"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56D43B06"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26E92774"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599B518D"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369461D8"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r>
      <w:tr w:rsidR="00044771" w:rsidRPr="000945A4" w14:paraId="388CAC74" w14:textId="77777777" w:rsidTr="009665E7">
        <w:tc>
          <w:tcPr>
            <w:tcW w:w="2093" w:type="dxa"/>
            <w:hideMark/>
          </w:tcPr>
          <w:p w14:paraId="7449BC82" w14:textId="77777777" w:rsidR="00044771" w:rsidRPr="000945A4" w:rsidRDefault="00044771" w:rsidP="009665E7">
            <w:pPr>
              <w:rPr>
                <w:rFonts w:ascii="Times New Roman" w:hAnsi="Times New Roman"/>
                <w:color w:val="222222"/>
                <w:lang w:eastAsia="sr-Cyrl-CS"/>
              </w:rPr>
            </w:pPr>
            <w:r w:rsidRPr="000945A4">
              <w:rPr>
                <w:lang w:val="sr-Cyrl-CS" w:eastAsia="sr-Cyrl-CS"/>
              </w:rPr>
              <w:t>Parameter 3</w:t>
            </w:r>
            <w:r>
              <w:rPr>
                <w:lang w:eastAsia="sr-Cyrl-CS"/>
              </w:rPr>
              <w:t xml:space="preserve"> (HI3)</w:t>
            </w:r>
          </w:p>
        </w:tc>
        <w:tc>
          <w:tcPr>
            <w:tcW w:w="722" w:type="dxa"/>
            <w:hideMark/>
          </w:tcPr>
          <w:p w14:paraId="4BD1C33C"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493B9FF3"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0F740E3D"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7252EF48"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72B2950A"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480C9273"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255B1C52"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335A47C3"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297FD2BE"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27C480C4"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r>
      <w:tr w:rsidR="00044771" w:rsidRPr="000945A4" w14:paraId="3EA352AC" w14:textId="77777777" w:rsidTr="009665E7">
        <w:tc>
          <w:tcPr>
            <w:tcW w:w="2093" w:type="dxa"/>
            <w:hideMark/>
          </w:tcPr>
          <w:p w14:paraId="07C0C266"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Total</w:t>
            </w:r>
          </w:p>
        </w:tc>
        <w:tc>
          <w:tcPr>
            <w:tcW w:w="722" w:type="dxa"/>
            <w:hideMark/>
          </w:tcPr>
          <w:p w14:paraId="08EE77E2"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3F79CEC0"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3EFD77B0"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1CE56FE9"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2902F05F"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70CC4539"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67889E4E"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7F2E0740"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23D91830"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5A81BFAE"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C</w:t>
            </w:r>
          </w:p>
        </w:tc>
      </w:tr>
    </w:tbl>
    <w:p w14:paraId="1AA76FDF" w14:textId="77777777" w:rsidR="00044771" w:rsidRDefault="00044771" w:rsidP="00044771">
      <w:pPr>
        <w:spacing w:before="0" w:beforeAutospacing="0" w:after="0" w:afterAutospacing="0"/>
      </w:pPr>
      <w:r>
        <w:br w:type="page"/>
      </w:r>
    </w:p>
    <w:p w14:paraId="247B7A42" w14:textId="77777777" w:rsidR="00044771" w:rsidRDefault="00044771" w:rsidP="00044771">
      <w:pPr>
        <w:pStyle w:val="berschrift1"/>
      </w:pPr>
      <w:bookmarkStart w:id="30" w:name="_Toc222131370"/>
      <w:bookmarkStart w:id="31" w:name="_Toc222399911"/>
      <w:r>
        <w:lastRenderedPageBreak/>
        <w:t>A339 Lanius minor</w:t>
      </w:r>
      <w:bookmarkEnd w:id="30"/>
      <w:bookmarkEnd w:id="31"/>
    </w:p>
    <w:p w14:paraId="300DEAF4" w14:textId="77777777" w:rsidR="00044771" w:rsidRDefault="00044771" w:rsidP="00044771">
      <w:pPr>
        <w:pStyle w:val="berschrift2"/>
      </w:pPr>
      <w:bookmarkStart w:id="32" w:name="_Toc222131371"/>
      <w:bookmarkStart w:id="33" w:name="_Toc222399912"/>
      <w:r>
        <w:t>Fact file</w:t>
      </w:r>
      <w:bookmarkEnd w:id="32"/>
      <w:bookmarkEnd w:id="33"/>
    </w:p>
    <w:p w14:paraId="20FB563A" w14:textId="77777777" w:rsidR="00044771" w:rsidRDefault="00044771" w:rsidP="00044771">
      <w:pPr>
        <w:pStyle w:val="berschrift3"/>
        <w:ind w:left="851" w:hanging="851"/>
      </w:pPr>
      <w:r>
        <w:t>Species</w:t>
      </w:r>
    </w:p>
    <w:p w14:paraId="6527C2C3" w14:textId="77777777" w:rsidR="00044771" w:rsidRDefault="00044771" w:rsidP="00044771">
      <w:r>
        <w:rPr>
          <w:b/>
        </w:rPr>
        <w:t>A</w:t>
      </w:r>
      <w:r w:rsidRPr="00C268C2">
        <w:rPr>
          <w:b/>
        </w:rPr>
        <w:t>uthor</w:t>
      </w:r>
      <w:r>
        <w:rPr>
          <w:b/>
        </w:rPr>
        <w:t>s</w:t>
      </w:r>
      <w:r w:rsidRPr="00C268C2">
        <w:rPr>
          <w:b/>
        </w:rPr>
        <w:t>:</w:t>
      </w:r>
      <w:r>
        <w:t xml:space="preserve"> Main author: </w:t>
      </w:r>
      <w:r w:rsidRPr="00400A81">
        <w:t>Bojan Zeković</w:t>
      </w:r>
      <w:r>
        <w:t xml:space="preserve">. </w:t>
      </w:r>
      <w:r w:rsidRPr="00EC2161">
        <w:t>With contributions from</w:t>
      </w:r>
      <w:r>
        <w:t xml:space="preserve"> Katharina Huchler, Taulant Bino.</w:t>
      </w:r>
    </w:p>
    <w:p w14:paraId="4167AEEC" w14:textId="77777777" w:rsidR="00044771" w:rsidRDefault="00044771" w:rsidP="00044771"/>
    <w:p w14:paraId="41AE65C8" w14:textId="77777777" w:rsidR="00044771" w:rsidRDefault="00044771" w:rsidP="00044771">
      <w:r>
        <w:rPr>
          <w:noProof/>
          <w:lang w:val="de-AT" w:eastAsia="de-AT"/>
        </w:rPr>
        <w:drawing>
          <wp:inline distT="0" distB="0" distL="0" distR="0" wp14:anchorId="390345B4" wp14:editId="67842004">
            <wp:extent cx="4055953" cy="3473847"/>
            <wp:effectExtent l="0" t="0" r="1905" b="0"/>
            <wp:docPr id="698588772" name="Picture 0" descr="Ein Bild, das Vogel, draußen, Himmel, Singvoge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588772" name="Picture 0" descr="Ein Bild, das Vogel, draußen, Himmel, Singvogel enthält.&#10;&#10;KI-generierte Inhalte können fehlerhaft sein."/>
                    <pic:cNvPicPr/>
                  </pic:nvPicPr>
                  <pic:blipFill>
                    <a:blip r:embed="rId19">
                      <a:extLst>
                        <a:ext uri="{28A0092B-C50C-407E-A947-70E740481C1C}">
                          <a14:useLocalDpi xmlns:a14="http://schemas.microsoft.com/office/drawing/2010/main" val="0"/>
                        </a:ext>
                      </a:extLst>
                    </a:blip>
                    <a:stretch>
                      <a:fillRect/>
                    </a:stretch>
                  </pic:blipFill>
                  <pic:spPr>
                    <a:xfrm>
                      <a:off x="0" y="0"/>
                      <a:ext cx="4066876" cy="3483202"/>
                    </a:xfrm>
                    <a:prstGeom prst="rect">
                      <a:avLst/>
                    </a:prstGeom>
                  </pic:spPr>
                </pic:pic>
              </a:graphicData>
            </a:graphic>
          </wp:inline>
        </w:drawing>
      </w:r>
    </w:p>
    <w:p w14:paraId="5A837F86" w14:textId="38735002" w:rsidR="00044771" w:rsidRDefault="00044771" w:rsidP="00044771">
      <w:pPr>
        <w:pStyle w:val="Beschriftung"/>
      </w:pPr>
      <w:r>
        <w:t xml:space="preserve">Figure </w:t>
      </w:r>
      <w:r>
        <w:fldChar w:fldCharType="begin"/>
      </w:r>
      <w:r>
        <w:instrText xml:space="preserve"> SEQ Figure \* ARABIC </w:instrText>
      </w:r>
      <w:r>
        <w:fldChar w:fldCharType="separate"/>
      </w:r>
      <w:r w:rsidR="00054DD4">
        <w:rPr>
          <w:noProof/>
        </w:rPr>
        <w:t>5</w:t>
      </w:r>
      <w:r>
        <w:fldChar w:fldCharType="end"/>
      </w:r>
      <w:r>
        <w:t>: Lesser Grey</w:t>
      </w:r>
      <w:r w:rsidRPr="001F26BB">
        <w:t xml:space="preserve"> Shrike (</w:t>
      </w:r>
      <w:r w:rsidRPr="004324BC">
        <w:rPr>
          <w:i/>
        </w:rPr>
        <w:t xml:space="preserve">Lanius </w:t>
      </w:r>
      <w:r>
        <w:rPr>
          <w:i/>
        </w:rPr>
        <w:t>minor</w:t>
      </w:r>
      <w:r w:rsidRPr="001F26BB">
        <w:t>)</w:t>
      </w:r>
      <w:r>
        <w:t>. Photo: ©</w:t>
      </w:r>
      <w:r w:rsidRPr="00AB6A86">
        <w:t xml:space="preserve"> Daniel Bastaja, http://www.birdingfaqs.com/ - Uploaded by Donkey shot with kind permission of the photographer, CC BY 3.0, </w:t>
      </w:r>
      <w:hyperlink r:id="rId20" w:history="1">
        <w:r w:rsidRPr="00D37C7C">
          <w:rPr>
            <w:rStyle w:val="Hyperlink"/>
          </w:rPr>
          <w:t>https://commons.wikimedia.org/w/index.php?curid=9558772</w:t>
        </w:r>
      </w:hyperlink>
    </w:p>
    <w:p w14:paraId="01C017AB" w14:textId="77777777" w:rsidR="00044771" w:rsidRDefault="00044771" w:rsidP="00044771"/>
    <w:p w14:paraId="4158A262" w14:textId="77777777" w:rsidR="00044771" w:rsidRPr="00D36209" w:rsidRDefault="00044771" w:rsidP="00044771">
      <w:pPr>
        <w:rPr>
          <w:b/>
        </w:rPr>
      </w:pPr>
      <w:r>
        <w:rPr>
          <w:b/>
        </w:rPr>
        <w:t xml:space="preserve">Code: </w:t>
      </w:r>
      <w:r>
        <w:t>A339</w:t>
      </w:r>
    </w:p>
    <w:p w14:paraId="005A6A57" w14:textId="77777777" w:rsidR="00044771" w:rsidRPr="00FC19B7" w:rsidRDefault="00044771" w:rsidP="00044771">
      <w:pPr>
        <w:rPr>
          <w:szCs w:val="24"/>
        </w:rPr>
      </w:pPr>
      <w:r>
        <w:rPr>
          <w:b/>
        </w:rPr>
        <w:t xml:space="preserve">Scientific name: </w:t>
      </w:r>
      <w:r w:rsidRPr="00FC19B7">
        <w:rPr>
          <w:rFonts w:cstheme="minorHAnsi"/>
          <w:bCs/>
          <w:i/>
          <w:iCs/>
          <w:color w:val="000000"/>
          <w:szCs w:val="24"/>
        </w:rPr>
        <w:t>Lanius minor</w:t>
      </w:r>
    </w:p>
    <w:p w14:paraId="27AE42D4" w14:textId="77777777" w:rsidR="00044771" w:rsidRDefault="00044771" w:rsidP="00044771">
      <w:r w:rsidRPr="00D36209">
        <w:rPr>
          <w:b/>
        </w:rPr>
        <w:t>Local name:</w:t>
      </w:r>
      <w:r>
        <w:t xml:space="preserve"> </w:t>
      </w:r>
      <w:r w:rsidRPr="00EC2161">
        <w:t>Sivi svračak (MNE</w:t>
      </w:r>
      <w:r>
        <w:t>, SRB</w:t>
      </w:r>
      <w:r w:rsidRPr="00EC2161">
        <w:t>)</w:t>
      </w:r>
      <w:r>
        <w:t xml:space="preserve">, </w:t>
      </w:r>
      <w:r w:rsidRPr="000B5DE5">
        <w:t>Larushi i vogël ballzi</w:t>
      </w:r>
      <w:r>
        <w:t xml:space="preserve"> (ALB, KOS)</w:t>
      </w:r>
    </w:p>
    <w:p w14:paraId="634693D6" w14:textId="77777777" w:rsidR="00044771" w:rsidRDefault="00044771" w:rsidP="00044771">
      <w:r w:rsidRPr="00D36209">
        <w:rPr>
          <w:b/>
        </w:rPr>
        <w:t>English name:</w:t>
      </w:r>
      <w:r>
        <w:t xml:space="preserve"> Lesser Grey Shrike</w:t>
      </w:r>
    </w:p>
    <w:p w14:paraId="37AB5ADB" w14:textId="77777777" w:rsidR="00DC12F1" w:rsidRDefault="00DC12F1" w:rsidP="00044771"/>
    <w:p w14:paraId="25A25249" w14:textId="77777777" w:rsidR="00044771" w:rsidRPr="00D36209" w:rsidRDefault="00044771" w:rsidP="00044771">
      <w:pPr>
        <w:pStyle w:val="berschrift3"/>
        <w:ind w:left="851" w:hanging="851"/>
      </w:pPr>
      <w:r>
        <w:lastRenderedPageBreak/>
        <w:t>Short profile of the species</w:t>
      </w:r>
    </w:p>
    <w:p w14:paraId="5F3B7051" w14:textId="77777777" w:rsidR="00044771" w:rsidRPr="00EC2161" w:rsidRDefault="00044771" w:rsidP="00044771">
      <w:pPr>
        <w:jc w:val="both"/>
      </w:pPr>
      <w:r>
        <w:t xml:space="preserve">The </w:t>
      </w:r>
      <w:r w:rsidRPr="00EC2161">
        <w:t>Lesser Grey Shrike</w:t>
      </w:r>
      <w:r>
        <w:t xml:space="preserve"> (LGS)</w:t>
      </w:r>
      <w:r w:rsidRPr="00EC2161">
        <w:t xml:space="preserve"> is a breeding bird of lowland and hilly landscape</w:t>
      </w:r>
      <w:r>
        <w:t>s</w:t>
      </w:r>
      <w:r w:rsidRPr="00EC2161">
        <w:t>, with hot, dry and continental or Mediterranean summers. They occur in non</w:t>
      </w:r>
      <w:r>
        <w:t>-</w:t>
      </w:r>
      <w:r w:rsidRPr="00EC2161">
        <w:t>intensive agricultural areas where there is mixed farming, also close to the human settlements or cultivation</w:t>
      </w:r>
      <w:r>
        <w:t>s</w:t>
      </w:r>
      <w:r w:rsidRPr="00EC2161">
        <w:t>. For nesting</w:t>
      </w:r>
      <w:r>
        <w:t>,</w:t>
      </w:r>
      <w:r w:rsidRPr="00EC2161">
        <w:t xml:space="preserve"> tall trees are a very important element in each habitat </w:t>
      </w:r>
      <w:r>
        <w:t>but</w:t>
      </w:r>
      <w:r w:rsidRPr="00EC2161">
        <w:t xml:space="preserve"> can </w:t>
      </w:r>
      <w:r>
        <w:t xml:space="preserve">reach </w:t>
      </w:r>
      <w:r w:rsidRPr="00EC2161">
        <w:t xml:space="preserve">from orchards, groves, parks, woodland edges </w:t>
      </w:r>
      <w:r>
        <w:t xml:space="preserve">to </w:t>
      </w:r>
      <w:r w:rsidRPr="00EC2161">
        <w:t>overgrown ditches (Tucker and Heath 1994).</w:t>
      </w:r>
    </w:p>
    <w:p w14:paraId="0650BD4E" w14:textId="77777777" w:rsidR="00044771" w:rsidRPr="00B858EF" w:rsidRDefault="00044771" w:rsidP="00044771">
      <w:pPr>
        <w:pStyle w:val="StandardWeb"/>
        <w:spacing w:before="240" w:beforeAutospacing="0" w:after="240" w:afterAutospacing="0"/>
        <w:jc w:val="both"/>
        <w:rPr>
          <w:rFonts w:asciiTheme="minorHAnsi" w:hAnsiTheme="minorHAnsi"/>
        </w:rPr>
      </w:pPr>
    </w:p>
    <w:p w14:paraId="627AFFB3" w14:textId="77777777" w:rsidR="00044771" w:rsidRPr="00D36209" w:rsidRDefault="00044771" w:rsidP="00044771">
      <w:pPr>
        <w:pStyle w:val="berschrift3"/>
        <w:ind w:left="851" w:hanging="851"/>
      </w:pPr>
      <w:r>
        <w:t>Characteristics of the species for identification</w:t>
      </w:r>
    </w:p>
    <w:p w14:paraId="23B04FDE" w14:textId="77777777" w:rsidR="00044771" w:rsidRDefault="00044771" w:rsidP="00044771">
      <w:pPr>
        <w:jc w:val="both"/>
      </w:pPr>
      <w:r>
        <w:t>The m</w:t>
      </w:r>
      <w:r w:rsidRPr="00EC2161">
        <w:t>ost similar species is</w:t>
      </w:r>
      <w:r>
        <w:t xml:space="preserve"> the Great Grey Shrike</w:t>
      </w:r>
      <w:r w:rsidRPr="00EC2161">
        <w:t xml:space="preserve"> </w:t>
      </w:r>
      <w:r w:rsidRPr="00EC2161">
        <w:rPr>
          <w:i/>
          <w:iCs/>
        </w:rPr>
        <w:t>Lanius excubitor</w:t>
      </w:r>
      <w:r w:rsidRPr="00EC2161">
        <w:t xml:space="preserve">, as </w:t>
      </w:r>
      <w:r>
        <w:t xml:space="preserve">both species </w:t>
      </w:r>
      <w:r w:rsidRPr="00EC2161">
        <w:t xml:space="preserve">have similar white spots on primaries and </w:t>
      </w:r>
      <w:r>
        <w:t xml:space="preserve">a </w:t>
      </w:r>
      <w:r w:rsidRPr="00EC2161">
        <w:t xml:space="preserve">similar color but </w:t>
      </w:r>
      <w:r>
        <w:t xml:space="preserve">are differentiated by their </w:t>
      </w:r>
      <w:r w:rsidRPr="00EC2161">
        <w:t>facial mask</w:t>
      </w:r>
      <w:r>
        <w:t>s. I</w:t>
      </w:r>
      <w:r w:rsidRPr="00EC2161">
        <w:t>n LGS</w:t>
      </w:r>
      <w:r>
        <w:t xml:space="preserve">, the </w:t>
      </w:r>
      <w:r w:rsidRPr="00EC2161">
        <w:t xml:space="preserve">black </w:t>
      </w:r>
      <w:r>
        <w:t>facial mask c</w:t>
      </w:r>
      <w:r w:rsidRPr="00EC2161">
        <w:t>over</w:t>
      </w:r>
      <w:r>
        <w:t>s</w:t>
      </w:r>
      <w:r w:rsidRPr="00EC2161">
        <w:t xml:space="preserve"> lores, eyes, earcoverts and forehead up to 10-15</w:t>
      </w:r>
      <w:r>
        <w:t xml:space="preserve"> </w:t>
      </w:r>
      <w:r w:rsidRPr="00EC2161">
        <w:t xml:space="preserve">mm from </w:t>
      </w:r>
      <w:r>
        <w:t xml:space="preserve">the </w:t>
      </w:r>
      <w:r w:rsidRPr="00EC2161">
        <w:t xml:space="preserve">base of </w:t>
      </w:r>
      <w:r>
        <w:t xml:space="preserve">the </w:t>
      </w:r>
      <w:r w:rsidRPr="00EC2161">
        <w:t xml:space="preserve">bill (so extending sometimes even to </w:t>
      </w:r>
      <w:r>
        <w:t xml:space="preserve">the </w:t>
      </w:r>
      <w:r w:rsidRPr="00EC2161">
        <w:t xml:space="preserve">forecrown). </w:t>
      </w:r>
      <w:r>
        <w:t>In the Great Grey Shrike, the facial mask is much narrower.</w:t>
      </w:r>
    </w:p>
    <w:p w14:paraId="3DF4C952" w14:textId="77777777" w:rsidR="00044771" w:rsidRDefault="00044771" w:rsidP="00044771">
      <w:pPr>
        <w:jc w:val="both"/>
      </w:pPr>
      <w:r>
        <w:t xml:space="preserve">LGS </w:t>
      </w:r>
      <w:r w:rsidRPr="00EC2161">
        <w:t xml:space="preserve">have ashy grey-blue backs, becoming slightly paler on rump and upper tail coverts. Tails are in contrast of white and black, where white is mostly on outside parts as T5 and T6 </w:t>
      </w:r>
      <w:r>
        <w:t xml:space="preserve">are </w:t>
      </w:r>
      <w:r w:rsidRPr="00EC2161">
        <w:t xml:space="preserve">mainly or wholly white. Underparts </w:t>
      </w:r>
      <w:r>
        <w:t xml:space="preserve">are </w:t>
      </w:r>
      <w:r w:rsidRPr="00EC2161">
        <w:t>white,</w:t>
      </w:r>
      <w:r>
        <w:t xml:space="preserve"> with</w:t>
      </w:r>
      <w:r w:rsidRPr="00EC2161">
        <w:t xml:space="preserve"> washed pinkish (mauve-pink) </w:t>
      </w:r>
      <w:r>
        <w:t xml:space="preserve">color </w:t>
      </w:r>
      <w:r w:rsidRPr="00EC2161">
        <w:t>on breast and flanks. Female adults are similar to male, but duller.</w:t>
      </w:r>
    </w:p>
    <w:p w14:paraId="72DC282D" w14:textId="77777777" w:rsidR="00044771" w:rsidRPr="00EC2161" w:rsidRDefault="00044771" w:rsidP="00044771">
      <w:pPr>
        <w:jc w:val="both"/>
      </w:pPr>
      <w:r w:rsidRPr="00EC2161">
        <w:t>Juvenile</w:t>
      </w:r>
      <w:r>
        <w:t>’s</w:t>
      </w:r>
      <w:r w:rsidRPr="00EC2161">
        <w:t xml:space="preserve"> </w:t>
      </w:r>
      <w:r>
        <w:t>f</w:t>
      </w:r>
      <w:r w:rsidRPr="00EC2161">
        <w:t>acial mask</w:t>
      </w:r>
      <w:r>
        <w:t>s</w:t>
      </w:r>
      <w:r w:rsidRPr="00EC2161">
        <w:t xml:space="preserve"> </w:t>
      </w:r>
      <w:r>
        <w:t xml:space="preserve">are </w:t>
      </w:r>
      <w:r w:rsidRPr="00EC2161">
        <w:t>dusky brown,</w:t>
      </w:r>
      <w:r>
        <w:t xml:space="preserve"> and</w:t>
      </w:r>
      <w:r w:rsidRPr="00EC2161">
        <w:t xml:space="preserve"> limited to lores and ear-coverts. Forehead whitish. Upperparts from crown to mantle grey-brown; crown finely barred dark grey brown; back with coarser bars and rump with few faint bars (Lefranc, N. &amp; Worfolk, T. 1997).</w:t>
      </w:r>
    </w:p>
    <w:p w14:paraId="02FE3AF1" w14:textId="77777777" w:rsidR="00044771" w:rsidRDefault="00044771" w:rsidP="00044771"/>
    <w:p w14:paraId="6E27D4F0" w14:textId="77777777" w:rsidR="00044771" w:rsidRPr="00D36209" w:rsidRDefault="00044771" w:rsidP="00044771">
      <w:pPr>
        <w:pStyle w:val="berschrift3"/>
        <w:ind w:left="851" w:hanging="851"/>
      </w:pPr>
      <w:r>
        <w:t>Biology</w:t>
      </w:r>
    </w:p>
    <w:p w14:paraId="0920ED89" w14:textId="77777777" w:rsidR="00044771" w:rsidRPr="00EC2161" w:rsidRDefault="00044771" w:rsidP="00044771">
      <w:pPr>
        <w:jc w:val="both"/>
      </w:pPr>
      <w:r w:rsidRPr="00EC2161">
        <w:rPr>
          <w:b/>
        </w:rPr>
        <w:t>Reproduction</w:t>
      </w:r>
      <w:r w:rsidRPr="00EC2161">
        <w:t>: When arriv</w:t>
      </w:r>
      <w:r>
        <w:t>ing</w:t>
      </w:r>
      <w:r w:rsidRPr="00EC2161">
        <w:rPr>
          <w:i/>
          <w:iCs/>
        </w:rPr>
        <w:t xml:space="preserve"> </w:t>
      </w:r>
      <w:r w:rsidRPr="00EC2161">
        <w:t>from wintering grounds</w:t>
      </w:r>
      <w:r>
        <w:t>, the LGS</w:t>
      </w:r>
      <w:r w:rsidRPr="00EC2161">
        <w:t xml:space="preserve"> start breeding</w:t>
      </w:r>
      <w:r>
        <w:t xml:space="preserve"> immediately</w:t>
      </w:r>
      <w:r w:rsidRPr="00EC2161">
        <w:t xml:space="preserve">, as eggs are laid </w:t>
      </w:r>
      <w:r>
        <w:t xml:space="preserve">in </w:t>
      </w:r>
      <w:r w:rsidRPr="00EC2161">
        <w:t xml:space="preserve">late </w:t>
      </w:r>
      <w:r>
        <w:t>M</w:t>
      </w:r>
      <w:r w:rsidRPr="00EC2161">
        <w:t xml:space="preserve">ay and early June. Male and female are involved into the nest building. </w:t>
      </w:r>
      <w:r>
        <w:t>The n</w:t>
      </w:r>
      <w:r w:rsidRPr="00EC2161">
        <w:t xml:space="preserve">est is </w:t>
      </w:r>
      <w:r>
        <w:t>well structured and</w:t>
      </w:r>
      <w:r w:rsidRPr="00EC2161">
        <w:t xml:space="preserve"> made </w:t>
      </w:r>
      <w:r>
        <w:t xml:space="preserve">from </w:t>
      </w:r>
      <w:r w:rsidRPr="00EC2161">
        <w:t xml:space="preserve">different materials such </w:t>
      </w:r>
      <w:r>
        <w:t>a</w:t>
      </w:r>
      <w:r w:rsidRPr="00EC2161">
        <w:t>s twigs, grass, rootlets,</w:t>
      </w:r>
      <w:r>
        <w:t xml:space="preserve"> and</w:t>
      </w:r>
      <w:r w:rsidRPr="00EC2161">
        <w:t xml:space="preserve"> strings</w:t>
      </w:r>
      <w:r>
        <w:t>. G</w:t>
      </w:r>
      <w:r w:rsidRPr="00EC2161">
        <w:t>reen material can be in big amount and structure can be tight with feathers</w:t>
      </w:r>
      <w:r>
        <w:t xml:space="preserve"> and</w:t>
      </w:r>
      <w:r w:rsidRPr="00EC2161">
        <w:t xml:space="preserve"> hair. Pairs produce a single brood per season, although replacement clutches can be produced after nest failure (Kristin, A. et al, 2000). Clutch size varies and can be from three to seven eggs, usually five or six. Productivity of breeding pa</w:t>
      </w:r>
      <w:r>
        <w:t>i</w:t>
      </w:r>
      <w:r w:rsidRPr="00EC2161">
        <w:t>rs depends on two main factors</w:t>
      </w:r>
      <w:r>
        <w:t xml:space="preserve">: </w:t>
      </w:r>
      <w:r w:rsidRPr="00EC2161">
        <w:t>predation and weather condition in May and June.</w:t>
      </w:r>
    </w:p>
    <w:p w14:paraId="4F454C01" w14:textId="77777777" w:rsidR="00044771" w:rsidRPr="00EC2161" w:rsidRDefault="00044771" w:rsidP="00044771">
      <w:pPr>
        <w:jc w:val="both"/>
      </w:pPr>
      <w:r w:rsidRPr="00EC2161">
        <w:rPr>
          <w:b/>
        </w:rPr>
        <w:t>Feeding</w:t>
      </w:r>
      <w:r w:rsidRPr="00EC2161">
        <w:t xml:space="preserve">: The LGS is mostly insectivorous, and beetles and grasshoppers are the main source of food. </w:t>
      </w:r>
      <w:r>
        <w:t>Contrary to other Lanius species, t</w:t>
      </w:r>
      <w:r w:rsidRPr="00EC2161">
        <w:t xml:space="preserve">hey are not recognized as species that have aspiration for birds as a food source. Expect mentioned group of insects they likely hunt and eat bumblebees, bugs (Hemiptera), ground-dwelling Coleoptera </w:t>
      </w:r>
      <w:r>
        <w:t>(</w:t>
      </w:r>
      <w:r w:rsidRPr="00EC2161">
        <w:t>particularly Carabidae, Silphidae, Curculionidae and Scarabaeidae</w:t>
      </w:r>
      <w:r>
        <w:t>)</w:t>
      </w:r>
      <w:r w:rsidRPr="00EC2161">
        <w:t xml:space="preserve">, and </w:t>
      </w:r>
      <w:r>
        <w:t>s</w:t>
      </w:r>
      <w:r w:rsidRPr="00EC2161">
        <w:t xml:space="preserve">nails, earthworms and small vertebrates </w:t>
      </w:r>
      <w:r w:rsidRPr="00EC2161">
        <w:lastRenderedPageBreak/>
        <w:t xml:space="preserve">(voles, particularly </w:t>
      </w:r>
      <w:r w:rsidRPr="00FC7B1B">
        <w:rPr>
          <w:i/>
        </w:rPr>
        <w:t>Microtus arvalis</w:t>
      </w:r>
      <w:r w:rsidRPr="00EC2161">
        <w:t>, small lizards, fish) are occasionally taken. In a central Slovakian study, the nestling diet (identified prey = 346) was dominated by crickets (38%), grasshoppers (26.4%), beetles (19.2%) and caterpillars (14.2%, mainly Noctuidae); average body length of prey was 22.7mm (Kristin, A. 1995). They feed from the ground and air but they need perches and they know how to hover. Compared to other shrike species hoarding is rare (Tucker and Heath 1994). Even if adults sometimes move more than 600 m from their nest, the search for food takes place mainly within a radius of 150 to 200 m around it.</w:t>
      </w:r>
    </w:p>
    <w:p w14:paraId="308194C9" w14:textId="77777777" w:rsidR="00044771" w:rsidRPr="00EC2161" w:rsidRDefault="00044771" w:rsidP="00044771">
      <w:pPr>
        <w:jc w:val="both"/>
        <w:rPr>
          <w:bCs/>
        </w:rPr>
      </w:pPr>
      <w:r w:rsidRPr="00EC2161">
        <w:rPr>
          <w:b/>
        </w:rPr>
        <w:t>Migration</w:t>
      </w:r>
      <w:r w:rsidRPr="00EC2161">
        <w:rPr>
          <w:bCs/>
        </w:rPr>
        <w:t xml:space="preserve">: LGS arrive on breeding grounds from late April to mid-May. It is a long distance migrant and all populations are migratory. They winter mainly in the south of Angola, Namibia, Botswana, parts of southern Mozambique and South Africa (as far as Damaraland, Transvaal and Natal). It is interesting that the wintering </w:t>
      </w:r>
      <w:r>
        <w:rPr>
          <w:bCs/>
        </w:rPr>
        <w:t>range</w:t>
      </w:r>
      <w:r w:rsidRPr="00EC2161">
        <w:rPr>
          <w:bCs/>
        </w:rPr>
        <w:t xml:space="preserve"> is smaller than the </w:t>
      </w:r>
      <w:r>
        <w:rPr>
          <w:bCs/>
        </w:rPr>
        <w:t xml:space="preserve">range </w:t>
      </w:r>
      <w:r w:rsidRPr="00EC2161">
        <w:rPr>
          <w:bCs/>
        </w:rPr>
        <w:t>where they breed in relation to 1.5- 1.75 million km</w:t>
      </w:r>
      <w:r w:rsidRPr="00FC7B1B">
        <w:rPr>
          <w:bCs/>
          <w:vertAlign w:val="superscript"/>
        </w:rPr>
        <w:t>2</w:t>
      </w:r>
      <w:r w:rsidRPr="00EC2161">
        <w:rPr>
          <w:bCs/>
        </w:rPr>
        <w:t xml:space="preserve"> against some 8 million km</w:t>
      </w:r>
      <w:r w:rsidRPr="00FC7B1B">
        <w:rPr>
          <w:bCs/>
          <w:vertAlign w:val="superscript"/>
        </w:rPr>
        <w:t>2</w:t>
      </w:r>
      <w:r w:rsidRPr="00EC2161">
        <w:rPr>
          <w:bCs/>
        </w:rPr>
        <w:t xml:space="preserve">. Birds from Europe take a loop migration as in springtime they move more to the east than in autumn. Important corridors </w:t>
      </w:r>
      <w:r>
        <w:rPr>
          <w:bCs/>
        </w:rPr>
        <w:t xml:space="preserve">during </w:t>
      </w:r>
      <w:r w:rsidRPr="00EC2161">
        <w:rPr>
          <w:bCs/>
        </w:rPr>
        <w:t xml:space="preserve">autumn migration are </w:t>
      </w:r>
      <w:r>
        <w:rPr>
          <w:bCs/>
        </w:rPr>
        <w:t xml:space="preserve">through </w:t>
      </w:r>
      <w:r w:rsidRPr="00EC2161">
        <w:rPr>
          <w:bCs/>
        </w:rPr>
        <w:t xml:space="preserve">Greece and its islands, Crete, </w:t>
      </w:r>
      <w:r>
        <w:rPr>
          <w:bCs/>
        </w:rPr>
        <w:t xml:space="preserve">and </w:t>
      </w:r>
      <w:r w:rsidRPr="00EC2161">
        <w:rPr>
          <w:bCs/>
        </w:rPr>
        <w:t>Cyprus</w:t>
      </w:r>
      <w:r>
        <w:rPr>
          <w:bCs/>
        </w:rPr>
        <w:t>,</w:t>
      </w:r>
      <w:r w:rsidRPr="00EC2161">
        <w:rPr>
          <w:bCs/>
        </w:rPr>
        <w:t xml:space="preserve"> entering Africa via Egypt. After</w:t>
      </w:r>
      <w:r>
        <w:rPr>
          <w:bCs/>
        </w:rPr>
        <w:t>wards,</w:t>
      </w:r>
      <w:r w:rsidRPr="00EC2161">
        <w:rPr>
          <w:bCs/>
        </w:rPr>
        <w:t xml:space="preserve"> they move via northeast Sudan, Eritrea, eastern Chad, Zaire, avoiding large forest complexes. In spring, they move more to the east, where Rift Valley is a very important corridor, avoiding autumn routes and going via </w:t>
      </w:r>
      <w:r>
        <w:rPr>
          <w:bCs/>
        </w:rPr>
        <w:t xml:space="preserve">the </w:t>
      </w:r>
      <w:r w:rsidRPr="00EC2161">
        <w:rPr>
          <w:bCs/>
        </w:rPr>
        <w:t xml:space="preserve">Arabian </w:t>
      </w:r>
      <w:r>
        <w:rPr>
          <w:bCs/>
        </w:rPr>
        <w:t>P</w:t>
      </w:r>
      <w:r w:rsidRPr="00EC2161">
        <w:rPr>
          <w:bCs/>
        </w:rPr>
        <w:t>eninsula, then Levant, Turkey, Cyprus, Greece and into Europe.</w:t>
      </w:r>
    </w:p>
    <w:p w14:paraId="7635B55D" w14:textId="77777777" w:rsidR="00044771" w:rsidRDefault="00044771" w:rsidP="00044771">
      <w:pPr>
        <w:jc w:val="both"/>
      </w:pPr>
    </w:p>
    <w:p w14:paraId="057BA288" w14:textId="77777777" w:rsidR="00044771" w:rsidRDefault="00044771" w:rsidP="00044771">
      <w:pPr>
        <w:pStyle w:val="berschrift3"/>
        <w:ind w:left="851" w:hanging="851"/>
      </w:pPr>
      <w:r>
        <w:t>Population ecology</w:t>
      </w:r>
    </w:p>
    <w:p w14:paraId="7316E4B0" w14:textId="77777777" w:rsidR="00044771" w:rsidRPr="00EC2161" w:rsidRDefault="00044771" w:rsidP="00044771">
      <w:pPr>
        <w:jc w:val="both"/>
      </w:pPr>
      <w:r w:rsidRPr="00EC2161">
        <w:t xml:space="preserve">Specific to LGS is that compared to other shrike species they can be less territorial, and distribution on a small scale can be more clumped (Kristin, 1995). In "aggregates'', nests occupied simultaneously may be only 25-50 m apart, but </w:t>
      </w:r>
      <w:r>
        <w:t xml:space="preserve">usually they </w:t>
      </w:r>
      <w:r w:rsidRPr="00EC2161">
        <w:t xml:space="preserve">are separated by 100-150 m. In central Slovakia, breeding density was on average 3.85 </w:t>
      </w:r>
      <w:r>
        <w:t xml:space="preserve">to 4.20 </w:t>
      </w:r>
      <w:r w:rsidRPr="00EC2161">
        <w:t>pair</w:t>
      </w:r>
      <w:r>
        <w:t>s</w:t>
      </w:r>
      <w:r w:rsidRPr="00EC2161">
        <w:t>/km</w:t>
      </w:r>
      <w:r w:rsidRPr="00FC7B1B">
        <w:rPr>
          <w:vertAlign w:val="superscript"/>
        </w:rPr>
        <w:t>2</w:t>
      </w:r>
      <w:r w:rsidRPr="00EC2161">
        <w:t>. Breeding success was high (69% to 79% of nest</w:t>
      </w:r>
      <w:r>
        <w:t>s</w:t>
      </w:r>
      <w:r w:rsidRPr="00EC2161">
        <w:t xml:space="preserve"> produced chicks) as hatching failure and nest losses was low</w:t>
      </w:r>
      <w:r>
        <w:t xml:space="preserve">. Nest failure was primarily due to </w:t>
      </w:r>
      <w:r w:rsidRPr="00EC2161">
        <w:t xml:space="preserve">nest predation and mainly by magpies (Kristin, A. et al, 2000). In Tarnava Mare Valley in Romania, density was 0.96 per km² with </w:t>
      </w:r>
      <w:r>
        <w:t xml:space="preserve">an </w:t>
      </w:r>
      <w:r w:rsidRPr="00EC2161">
        <w:t xml:space="preserve">average distance between nests </w:t>
      </w:r>
      <w:r>
        <w:t xml:space="preserve">of </w:t>
      </w:r>
      <w:r w:rsidRPr="00EC2161">
        <w:t>768.4 m. In case of this location</w:t>
      </w:r>
      <w:r>
        <w:t>,</w:t>
      </w:r>
      <w:r w:rsidRPr="00EC2161">
        <w:t xml:space="preserve"> almost all nests were in poplars, but they were distributed very scarcely, and generally tree and shrub cover was very small (Moga et al, 2010).</w:t>
      </w:r>
    </w:p>
    <w:p w14:paraId="5050375C" w14:textId="77777777" w:rsidR="00044771" w:rsidRDefault="00044771" w:rsidP="00044771"/>
    <w:p w14:paraId="3068B557" w14:textId="77777777" w:rsidR="00044771" w:rsidRPr="00D36209" w:rsidRDefault="00044771" w:rsidP="00044771">
      <w:pPr>
        <w:pStyle w:val="berschrift3"/>
        <w:ind w:left="851" w:hanging="851"/>
      </w:pPr>
      <w:r>
        <w:t>Habitat</w:t>
      </w:r>
    </w:p>
    <w:p w14:paraId="3C019A2E" w14:textId="77777777" w:rsidR="00044771" w:rsidRPr="00EC2161" w:rsidRDefault="00044771" w:rsidP="00044771">
      <w:pPr>
        <w:jc w:val="both"/>
      </w:pPr>
      <w:r>
        <w:t xml:space="preserve">The LGS </w:t>
      </w:r>
      <w:r w:rsidRPr="00EC2161">
        <w:t>can use trees along roads, ca</w:t>
      </w:r>
      <w:r>
        <w:t xml:space="preserve">r </w:t>
      </w:r>
      <w:r w:rsidRPr="00EC2161">
        <w:t>tracks, ditches, orchards, shelter -belt woods,</w:t>
      </w:r>
      <w:r>
        <w:t xml:space="preserve"> and</w:t>
      </w:r>
      <w:r w:rsidRPr="00EC2161">
        <w:t xml:space="preserve"> parks</w:t>
      </w:r>
      <w:r>
        <w:t>,</w:t>
      </w:r>
      <w:r w:rsidRPr="00EC2161">
        <w:t xml:space="preserve"> but when migrating they can occur in habitats which are less structured </w:t>
      </w:r>
      <w:r>
        <w:t xml:space="preserve">than their </w:t>
      </w:r>
      <w:r w:rsidRPr="00EC2161">
        <w:t xml:space="preserve">breeding </w:t>
      </w:r>
      <w:r>
        <w:t>grounds</w:t>
      </w:r>
      <w:r w:rsidRPr="00EC2161">
        <w:t xml:space="preserve">. In any case, </w:t>
      </w:r>
      <w:r>
        <w:t xml:space="preserve">the </w:t>
      </w:r>
      <w:r w:rsidRPr="00EC2161">
        <w:t xml:space="preserve">habitat across breeding range </w:t>
      </w:r>
      <w:r>
        <w:t>varies greatly</w:t>
      </w:r>
      <w:r w:rsidRPr="00EC2161">
        <w:t>, from vineyards and untilled land in France (Isenmann and Debout 2000) to short-grass steppe in Hungary (Lovászi et al. 2000). In Africa on wintering grounds</w:t>
      </w:r>
      <w:r>
        <w:t>,</w:t>
      </w:r>
      <w:r w:rsidRPr="00EC2161">
        <w:t xml:space="preserve"> LGS inhabit semi-arid areas within </w:t>
      </w:r>
      <w:r>
        <w:t>t</w:t>
      </w:r>
      <w:r w:rsidRPr="00EC2161">
        <w:t>he 600mm isohyet, including dry acacia thorn bush</w:t>
      </w:r>
      <w:r>
        <w:t xml:space="preserve"> and</w:t>
      </w:r>
      <w:r w:rsidRPr="00EC2161">
        <w:t xml:space="preserve"> dry open mopane woodland.</w:t>
      </w:r>
    </w:p>
    <w:p w14:paraId="10E6295D" w14:textId="77777777" w:rsidR="00044771" w:rsidRPr="00D36209" w:rsidRDefault="00044771" w:rsidP="00044771">
      <w:pPr>
        <w:pStyle w:val="berschrift3"/>
        <w:ind w:left="851" w:hanging="851"/>
      </w:pPr>
      <w:r>
        <w:lastRenderedPageBreak/>
        <w:t>Threats and pressures</w:t>
      </w:r>
    </w:p>
    <w:p w14:paraId="68CD960C" w14:textId="77777777" w:rsidR="00044771" w:rsidRPr="00EC2161" w:rsidRDefault="00044771" w:rsidP="00044771">
      <w:pPr>
        <w:jc w:val="both"/>
      </w:pPr>
      <w:r w:rsidRPr="00EC2161">
        <w:rPr>
          <w:b/>
        </w:rPr>
        <w:t xml:space="preserve">Threats: </w:t>
      </w:r>
      <w:r>
        <w:t>The most severe</w:t>
      </w:r>
      <w:r w:rsidRPr="00EC2161">
        <w:t xml:space="preserve"> threats for this species, as for many</w:t>
      </w:r>
      <w:r>
        <w:t xml:space="preserve"> others</w:t>
      </w:r>
      <w:r w:rsidRPr="00EC2161">
        <w:t xml:space="preserve">, are intensification in agricultural </w:t>
      </w:r>
      <w:r>
        <w:t>practices</w:t>
      </w:r>
      <w:r w:rsidRPr="00EC2161">
        <w:t>, and increasing monocultures which bring the species to the edge in many parts</w:t>
      </w:r>
      <w:r>
        <w:t xml:space="preserve"> of its breeding range</w:t>
      </w:r>
      <w:r w:rsidRPr="00EC2161">
        <w:t xml:space="preserve">, especially of western and central Europe (Tucker and Heath 1994). Besides </w:t>
      </w:r>
      <w:r>
        <w:t>habitat change and loss</w:t>
      </w:r>
      <w:r w:rsidRPr="00EC2161">
        <w:t xml:space="preserve">, </w:t>
      </w:r>
      <w:r>
        <w:t xml:space="preserve">agricultural intensification also strongly affects the arthropod fauna, on which the LGS relies, through the use of </w:t>
      </w:r>
      <w:r w:rsidRPr="00EC2161">
        <w:t xml:space="preserve">fertilizers </w:t>
      </w:r>
      <w:r>
        <w:t xml:space="preserve">and pesticides, changes in </w:t>
      </w:r>
      <w:r w:rsidRPr="00EC2161">
        <w:t>microclimate</w:t>
      </w:r>
      <w:r>
        <w:t xml:space="preserve"> and</w:t>
      </w:r>
      <w:r w:rsidRPr="00EC2161">
        <w:t xml:space="preserve"> increase in vegetation cover (Yosef and International Shrike Working Group 2008). Fluctuation of climate</w:t>
      </w:r>
      <w:r>
        <w:t>,</w:t>
      </w:r>
      <w:r w:rsidRPr="00EC2161">
        <w:t xml:space="preserve"> which brings wetter conditions in some areas and drier in others</w:t>
      </w:r>
      <w:r>
        <w:t>,</w:t>
      </w:r>
      <w:r w:rsidRPr="00EC2161">
        <w:t xml:space="preserve"> is also one of the threats affecting population. The population is suspected to be in decline </w:t>
      </w:r>
      <w:r>
        <w:t xml:space="preserve">due to </w:t>
      </w:r>
      <w:r w:rsidRPr="00EC2161">
        <w:t xml:space="preserve">a multitude of possible ongoing threats (Harris and Franklin 2000). In Europe, trends between 1999 and 2013 have shown a steep decline (EBCC 2015). Threats during migration (Lefranc, 1993) are unfavourable weather conditions (sandstorms, etc.), natural predation (e.g. by Eleonora Falcon </w:t>
      </w:r>
      <w:r w:rsidRPr="00FC7B1B">
        <w:rPr>
          <w:i/>
        </w:rPr>
        <w:t>Falco eleonorae</w:t>
      </w:r>
      <w:r w:rsidRPr="00EC2161">
        <w:t xml:space="preserve">, locally and in autumn), </w:t>
      </w:r>
      <w:r>
        <w:t xml:space="preserve">as well as </w:t>
      </w:r>
      <w:r w:rsidRPr="00EC2161">
        <w:t xml:space="preserve">direct </w:t>
      </w:r>
      <w:r>
        <w:t xml:space="preserve">persecution </w:t>
      </w:r>
      <w:r w:rsidRPr="00EC2161">
        <w:t>by hunting and trapping, especially in the Middle East and Africa.</w:t>
      </w:r>
    </w:p>
    <w:p w14:paraId="32022C38" w14:textId="77777777" w:rsidR="00044771" w:rsidRPr="00EC2161" w:rsidRDefault="00044771" w:rsidP="00044771">
      <w:pPr>
        <w:jc w:val="both"/>
      </w:pPr>
      <w:r w:rsidRPr="00EC2161">
        <w:rPr>
          <w:b/>
        </w:rPr>
        <w:t xml:space="preserve">Pressures: </w:t>
      </w:r>
      <w:r w:rsidRPr="00EC2161">
        <w:t>Most frequently reported ‘highly important’ pressures and threats are modification of cultivation practices, use of 'pesticides' in agriculture, restructuring agricultural parcels</w:t>
      </w:r>
      <w:r>
        <w:t>,</w:t>
      </w:r>
      <w:r w:rsidRPr="00EC2161">
        <w:t xml:space="preserve"> etc.</w:t>
      </w:r>
    </w:p>
    <w:p w14:paraId="18671C5D" w14:textId="77777777" w:rsidR="00044771" w:rsidRDefault="00044771" w:rsidP="00044771"/>
    <w:p w14:paraId="46B7E238" w14:textId="77777777" w:rsidR="00044771" w:rsidRPr="00D36209" w:rsidRDefault="00044771" w:rsidP="00044771">
      <w:pPr>
        <w:pStyle w:val="berschrift3"/>
        <w:ind w:left="851" w:hanging="851"/>
      </w:pPr>
      <w:r>
        <w:t>Species protection measures</w:t>
      </w:r>
    </w:p>
    <w:p w14:paraId="176E4E4C" w14:textId="77777777" w:rsidR="00044771" w:rsidRPr="00EC2161" w:rsidRDefault="00044771" w:rsidP="00044771">
      <w:pPr>
        <w:jc w:val="both"/>
        <w:rPr>
          <w:b/>
        </w:rPr>
      </w:pPr>
      <w:r w:rsidRPr="00EC2161">
        <w:t>Listed in Annex II of the Bern Convention and in Annex I of Directive 2009/147/EC of the European Parliament and of the Council on the conservation of wild birds (Birds Directive). CMS: in category B of the African-Eurasian Migratory Landbirds Action Plan (AEMLAP). In Montenegro on the national Red list the status is NT. There are 551 Natura 2000 sites designated for this species</w:t>
      </w:r>
      <w:r w:rsidRPr="00EC2161">
        <w:rPr>
          <w:i/>
          <w:iCs/>
        </w:rPr>
        <w:t>.</w:t>
      </w:r>
      <w:r>
        <w:rPr>
          <w:i/>
          <w:iCs/>
        </w:rPr>
        <w:t xml:space="preserve"> </w:t>
      </w:r>
      <w:r>
        <w:t>It is listed as Data Deficient in Albania.</w:t>
      </w:r>
    </w:p>
    <w:p w14:paraId="7DBE65D0" w14:textId="77777777" w:rsidR="00044771" w:rsidRDefault="00044771" w:rsidP="00044771">
      <w:pPr>
        <w:jc w:val="both"/>
      </w:pPr>
      <w:r>
        <w:t>Further protection in:</w:t>
      </w:r>
    </w:p>
    <w:p w14:paraId="0C54E336" w14:textId="77777777" w:rsidR="00044771" w:rsidRDefault="00044771" w:rsidP="003957FA">
      <w:pPr>
        <w:pStyle w:val="Listenabsatz"/>
        <w:numPr>
          <w:ilvl w:val="0"/>
          <w:numId w:val="7"/>
        </w:numPr>
        <w:jc w:val="both"/>
      </w:pPr>
      <w:r w:rsidRPr="00EC2161">
        <w:t>MNE: Protected under Decision on placing certain plant and animal species under protection, Official gazette of RMNE 76/2006</w:t>
      </w:r>
      <w:r>
        <w:t xml:space="preserve">. </w:t>
      </w:r>
    </w:p>
    <w:p w14:paraId="2F9D51D4" w14:textId="77777777" w:rsidR="00044771" w:rsidRDefault="00044771" w:rsidP="003957FA">
      <w:pPr>
        <w:pStyle w:val="Listenabsatz"/>
        <w:numPr>
          <w:ilvl w:val="0"/>
          <w:numId w:val="7"/>
        </w:numPr>
        <w:jc w:val="both"/>
      </w:pPr>
      <w:r>
        <w:t xml:space="preserve">ALB: Protected in Albania as part of the Red list of species of flora and fauna. </w:t>
      </w:r>
      <w:r w:rsidRPr="00BC574E">
        <w:t>Its habitats should be part of special protection measures in accordance with Order 62/2016 of the Minister of Environment “On the approval of the list of particularly vulnerable species of wild birds.”</w:t>
      </w:r>
    </w:p>
    <w:p w14:paraId="4159093B" w14:textId="77777777" w:rsidR="00044771" w:rsidRDefault="00044771" w:rsidP="00044771">
      <w:pPr>
        <w:jc w:val="both"/>
      </w:pPr>
      <w:r w:rsidRPr="00EC2161">
        <w:t xml:space="preserve">Most frequently reported ‘highly important’ conservation measures area establishing protected areas/sites, maintaining grasslands and other open habitats, legal protection of habitats and species, adapting crop production, </w:t>
      </w:r>
      <w:r>
        <w:t xml:space="preserve">and reduction of pesticide use. </w:t>
      </w:r>
      <w:r w:rsidRPr="00EC2161">
        <w:t xml:space="preserve">Many actions have been implemented to preserve </w:t>
      </w:r>
      <w:r>
        <w:t xml:space="preserve">the </w:t>
      </w:r>
      <w:r w:rsidRPr="00EC2161">
        <w:t>LGS, especially in France and Spain. The management measures are intended to improve the species productivity in the short term and to improve habitat quality in the medium and long term (Girlat et al., 2010 and D. Girlat pers com.)</w:t>
      </w:r>
      <w:r>
        <w:t>.</w:t>
      </w:r>
      <w:r w:rsidRPr="00EC2161">
        <w:t xml:space="preserve"> Many </w:t>
      </w:r>
      <w:r w:rsidRPr="00EC2161">
        <w:lastRenderedPageBreak/>
        <w:t xml:space="preserve">of them </w:t>
      </w:r>
      <w:r>
        <w:t xml:space="preserve">targeted </w:t>
      </w:r>
      <w:r w:rsidRPr="00EC2161">
        <w:t xml:space="preserve">controlling the population of </w:t>
      </w:r>
      <w:r>
        <w:t>m</w:t>
      </w:r>
      <w:r w:rsidRPr="00EC2161">
        <w:t>agpie</w:t>
      </w:r>
      <w:r>
        <w:t>s</w:t>
      </w:r>
      <w:r w:rsidRPr="00EC2161">
        <w:t>, providing food for breeding population, and maintaining and improving habitat condition.</w:t>
      </w:r>
    </w:p>
    <w:p w14:paraId="39759EF3" w14:textId="77777777" w:rsidR="00DC12F1" w:rsidRDefault="00DC12F1" w:rsidP="00044771">
      <w:pPr>
        <w:jc w:val="both"/>
      </w:pPr>
    </w:p>
    <w:p w14:paraId="0FC406C3" w14:textId="77777777" w:rsidR="00044771" w:rsidRPr="00D36209" w:rsidRDefault="00044771" w:rsidP="00044771">
      <w:pPr>
        <w:pStyle w:val="berschrift3"/>
        <w:ind w:left="851" w:hanging="851"/>
      </w:pPr>
      <w:r>
        <w:t>Distribution</w:t>
      </w:r>
    </w:p>
    <w:p w14:paraId="6E4410A6" w14:textId="77777777" w:rsidR="00044771" w:rsidRPr="00EC2161" w:rsidRDefault="00044771" w:rsidP="00044771">
      <w:pPr>
        <w:jc w:val="both"/>
      </w:pPr>
      <w:r w:rsidRPr="00EC2161">
        <w:t xml:space="preserve">It is clear that high summer temperature in combination with low precipitation defined breeding grounds for </w:t>
      </w:r>
      <w:r>
        <w:t>the LGS</w:t>
      </w:r>
      <w:r w:rsidRPr="00EC2161">
        <w:t xml:space="preserve"> (EBBA2). Probability of occurrence increases with rainfed cropland in combination with availability of high trees (Panov 1996). In </w:t>
      </w:r>
      <w:r>
        <w:t xml:space="preserve">the </w:t>
      </w:r>
      <w:r w:rsidRPr="00EC2161">
        <w:t>wintering period</w:t>
      </w:r>
      <w:r>
        <w:t>, the</w:t>
      </w:r>
      <w:r w:rsidRPr="00EC2161">
        <w:t xml:space="preserve"> population of </w:t>
      </w:r>
      <w:r>
        <w:t xml:space="preserve">LGS </w:t>
      </w:r>
      <w:r w:rsidRPr="00EC2161">
        <w:t xml:space="preserve">is concentrated in the southern African thornbelt, centered on the Kalahari basin (Dowsett 1971, Zink 1976, Harrison et al. 1997), where its range remarkably occupies a gap in the range of the resident Fiscal Shrike </w:t>
      </w:r>
      <w:r w:rsidRPr="002C156B">
        <w:rPr>
          <w:i/>
        </w:rPr>
        <w:t>Lanius collaris</w:t>
      </w:r>
      <w:r w:rsidRPr="00EC2161">
        <w:t xml:space="preserve"> (Henremans 1997a). In Montenegro, most of the population breeding from 0 up to 600 m</w:t>
      </w:r>
      <w:r>
        <w:t>.</w:t>
      </w:r>
      <w:r w:rsidRPr="00EC2161">
        <w:t>a.s.l., inside mostly extensive agricultural areas, valleys and lake basins. Some of the population can be found even in small, flat, karstic depression like uvale. Also</w:t>
      </w:r>
      <w:r>
        <w:t>,</w:t>
      </w:r>
      <w:r w:rsidRPr="00EC2161">
        <w:t xml:space="preserve"> there are individuals that breed in open plateaus, hilly terrain and mountains with scattered trees. Beside the geomorphological and agricultural aspect of the environment</w:t>
      </w:r>
      <w:r>
        <w:t>,</w:t>
      </w:r>
      <w:r w:rsidRPr="00EC2161">
        <w:t xml:space="preserve"> it is very important that high solitary trees are present in the area, especially Populous species, but also tall orchards (Rubinić et al, 2019).</w:t>
      </w:r>
      <w:r>
        <w:t xml:space="preserve"> </w:t>
      </w:r>
      <w:r>
        <w:rPr>
          <w:bCs/>
        </w:rPr>
        <w:t xml:space="preserve">The research undertaken in recent years in Albania demonstrate a widespread distribution of the species in dry river valleys and dry grounds surrounding wetland sites (Keller </w:t>
      </w:r>
      <w:r w:rsidRPr="002C156B">
        <w:rPr>
          <w:bCs/>
          <w:i/>
        </w:rPr>
        <w:t>et al</w:t>
      </w:r>
      <w:r>
        <w:rPr>
          <w:bCs/>
        </w:rPr>
        <w:t>., 2020).</w:t>
      </w:r>
    </w:p>
    <w:p w14:paraId="443F97C8" w14:textId="77777777" w:rsidR="00044771" w:rsidRDefault="00044771" w:rsidP="00044771"/>
    <w:p w14:paraId="56AEA7A6" w14:textId="77777777" w:rsidR="00044771" w:rsidRDefault="00044771" w:rsidP="00044771">
      <w:pPr>
        <w:pStyle w:val="berschrift3"/>
      </w:pPr>
      <w:r>
        <w:t>Literature</w:t>
      </w:r>
    </w:p>
    <w:p w14:paraId="05627CE6" w14:textId="77777777" w:rsidR="00044771" w:rsidRDefault="00044771" w:rsidP="00044771">
      <w:pPr>
        <w:jc w:val="both"/>
      </w:pPr>
      <w:r>
        <w:t>BirdLife International (2024) Species factsheet: Lanius minor.</w:t>
      </w:r>
    </w:p>
    <w:p w14:paraId="2E5E451E" w14:textId="77777777" w:rsidR="00044771" w:rsidRDefault="00044771" w:rsidP="00044771">
      <w:pPr>
        <w:jc w:val="both"/>
      </w:pPr>
      <w:r w:rsidRPr="002C156B">
        <w:t>Tucker, G.M. and Heath, M.F. eds. (1994). Birds in Europe: their Conservation Status. BirdLife Conservation Series 3. BirdLife International, Cambridge</w:t>
      </w:r>
    </w:p>
    <w:p w14:paraId="718E6743" w14:textId="77777777" w:rsidR="00044771" w:rsidRDefault="00044771" w:rsidP="00044771">
      <w:pPr>
        <w:jc w:val="both"/>
      </w:pPr>
      <w:r w:rsidRPr="006B2B86">
        <w:t>Dowsett, R.J. (1971). The Lesser Grey Shrike in Africa. Ostrich 42: 259-270.</w:t>
      </w:r>
    </w:p>
    <w:p w14:paraId="7F1C6D99" w14:textId="77777777" w:rsidR="00044771" w:rsidRDefault="00044771" w:rsidP="00044771">
      <w:pPr>
        <w:jc w:val="both"/>
      </w:pPr>
      <w:r>
        <w:t>Rubinić, B., Sackl, P. &amp; Gramatikov, M. (2019): Conserving of wild birds in Montenegro. The first inventory of potential Special Protection Areas in Montenegro. AAM Consulting. Budapest xiii +328 pp.</w:t>
      </w:r>
    </w:p>
    <w:p w14:paraId="00A574F5" w14:textId="77777777" w:rsidR="00044771" w:rsidRDefault="00044771" w:rsidP="00044771">
      <w:pPr>
        <w:jc w:val="both"/>
      </w:pPr>
      <w:r>
        <w:t xml:space="preserve">European Environment Agency, European Topic Centre on Biological Diversity (n.d.): Lanius minor: Report under the Article 12 of the Birds Directive. </w:t>
      </w:r>
    </w:p>
    <w:p w14:paraId="66847D8B" w14:textId="77777777" w:rsidR="00044771" w:rsidRDefault="00044771" w:rsidP="00044771">
      <w:pPr>
        <w:jc w:val="both"/>
      </w:pPr>
      <w:r>
        <w:t>Cosmin Ioan Moga, Tibor Hartel, Kinga Öllerer &amp; Árpád Szapanyos - Habitat use by the endangered Lesser Grey Shrike Lanius minor in Central Romania, (2010), Belg. J. Zool., 140 (2): 225-228</w:t>
      </w:r>
    </w:p>
    <w:p w14:paraId="03D13397" w14:textId="77777777" w:rsidR="00044771" w:rsidRDefault="00044771" w:rsidP="00044771">
      <w:pPr>
        <w:jc w:val="both"/>
      </w:pPr>
      <w:r>
        <w:t>Lefranc, N.; Worfolk, T. 1997. Shrikes: a guide to the shrikes of the world. Pica Press, Mountfield, U.K.</w:t>
      </w:r>
    </w:p>
    <w:p w14:paraId="0BB4CAA0" w14:textId="77777777" w:rsidR="00044771" w:rsidRDefault="00044771" w:rsidP="00044771">
      <w:pPr>
        <w:jc w:val="both"/>
      </w:pPr>
      <w:r w:rsidRPr="00503603">
        <w:lastRenderedPageBreak/>
        <w:t>Lefranc, N. (1993). Les Pies-grièches d'Europe, d'Afrique du Nord et du Moyen-Orient. Delachaux et Niestlé, Lausanne &amp; Paris.</w:t>
      </w:r>
    </w:p>
    <w:p w14:paraId="31CE1A64" w14:textId="77777777" w:rsidR="00044771" w:rsidRDefault="00044771" w:rsidP="00044771">
      <w:pPr>
        <w:jc w:val="both"/>
      </w:pPr>
      <w:r w:rsidRPr="00503603">
        <w:t>Harris, T., &amp; Franklin, K. (2000). Shrikes &amp; Bush-shrikes: Including Wood-shrikes, Helmet-shrikes, Flycatcher-shrikes, Philentomas, Batises and Wattle-eyes. Christopher Helm.</w:t>
      </w:r>
    </w:p>
    <w:p w14:paraId="4AD745FE" w14:textId="77777777" w:rsidR="00044771" w:rsidRPr="00C14E00" w:rsidRDefault="00044771" w:rsidP="00044771">
      <w:pPr>
        <w:jc w:val="both"/>
        <w:rPr>
          <w:lang w:val="de-AT"/>
        </w:rPr>
      </w:pPr>
      <w:r w:rsidRPr="00503603">
        <w:t xml:space="preserve">Isenmann, P., &amp; Debout, G. (2000). Vineyards harbour a relict population of Lesser Grey Shrike (Lanius minor) in Mediterranean France. </w:t>
      </w:r>
      <w:r w:rsidRPr="00C14E00">
        <w:rPr>
          <w:lang w:val="de-AT"/>
        </w:rPr>
        <w:t>Journal für Ornithologie, 141(4), 435–440.</w:t>
      </w:r>
    </w:p>
    <w:p w14:paraId="3FA50F0B" w14:textId="77777777" w:rsidR="00044771" w:rsidRDefault="00044771" w:rsidP="00044771">
      <w:pPr>
        <w:jc w:val="both"/>
      </w:pPr>
      <w:r w:rsidRPr="00ED6067">
        <w:rPr>
          <w:lang w:val="de-AT"/>
        </w:rPr>
        <w:t xml:space="preserve">Giralt, D., Brotons, L., Valera, F., &amp; Kristin, A. (2010). </w:t>
      </w:r>
      <w:r w:rsidRPr="001D5073">
        <w:t>The role of natural habitats in agricultural systems for bird conservation: the case of the Lesser Grey Shrike. In P. B. Pearce-Higgins &amp; D. W. Yalden (Eds.), Bird Conservation and Agriculture: The Bird Life of Farmland, Grassland and Heathland (pp. 149–169). Cambridge University Press.</w:t>
      </w:r>
    </w:p>
    <w:p w14:paraId="3A3EF6CF" w14:textId="77777777" w:rsidR="00044771" w:rsidRDefault="00044771" w:rsidP="00044771">
      <w:pPr>
        <w:jc w:val="both"/>
      </w:pPr>
      <w:r w:rsidRPr="00503603">
        <w:t>Lovászi, P., Bártol, I., &amp; Moskát, C. (2000). Nest-site selection and breeding success of the Lesser Grey Shrike (Lanius minor) in Hungary. Ring, 22(1), 157–164.</w:t>
      </w:r>
    </w:p>
    <w:p w14:paraId="1C8F2690" w14:textId="77777777" w:rsidR="00044771" w:rsidRDefault="00044771" w:rsidP="00044771">
      <w:pPr>
        <w:jc w:val="both"/>
      </w:pPr>
      <w:r w:rsidRPr="00503603">
        <w:t>Krištín, A., Hoi, H., Valera, F., &amp; Hoi, C. (2000). Breeding biology and breeding success of the Lesser Grey Shrike (Lanius minor) in a stable and dense population. Ibis, 142(2), 305–311.</w:t>
      </w:r>
    </w:p>
    <w:p w14:paraId="3AC7211A" w14:textId="77777777" w:rsidR="00044771" w:rsidRDefault="00044771" w:rsidP="00044771">
      <w:pPr>
        <w:jc w:val="both"/>
      </w:pPr>
      <w:r w:rsidRPr="00503603">
        <w:t>Krištín, A. (1995). Why the Lesser Grey Shrike (Lanius minor) survives in Slovakia: food and habitat preferences, breeding biology. Folia Zoologica, 44, 325–334.</w:t>
      </w:r>
    </w:p>
    <w:p w14:paraId="044DC488" w14:textId="77777777" w:rsidR="00044771" w:rsidRDefault="00044771" w:rsidP="00044771">
      <w:pPr>
        <w:jc w:val="both"/>
      </w:pPr>
      <w:r>
        <w:t>Ajder, Vitalie &amp; Baltag, Emanuel. (2017). Factors affecting occurrence of red-backed shrike (Lanius collurio) and lesser grey shrike (Lanius minor) in low-intensify agriculture areas from Eastern Europe. Polish Journal of Ecology. 65. 285-294. 10.3161/15052249PJE2017.65.2.010.</w:t>
      </w:r>
    </w:p>
    <w:p w14:paraId="36793FF7" w14:textId="77777777" w:rsidR="00044771" w:rsidRDefault="00044771" w:rsidP="00044771">
      <w:pPr>
        <w:jc w:val="both"/>
      </w:pPr>
      <w:r>
        <w:t>Herremans, Marc. (1998). Monitoring the world population of the Lesser Grey Shrike (Lanius minor) on the non-breeding grounds in southern Africa. Journal of Ornithology. 139. 485-493. 10.1007/BF01653472.</w:t>
      </w:r>
    </w:p>
    <w:p w14:paraId="6497C729" w14:textId="77777777" w:rsidR="00044771" w:rsidRDefault="00044771" w:rsidP="00044771">
      <w:pPr>
        <w:jc w:val="both"/>
      </w:pPr>
      <w:r w:rsidRPr="006B2B86">
        <w:t>Harrison, J.A., Allan, D.G., Underhill, L.G., Herremans, M., Tree, A.J., Parker, V. &amp; Brown, C.J. (1997): The Atlas of Southern African Birds. Vols 1–2. Johannesburg.</w:t>
      </w:r>
    </w:p>
    <w:p w14:paraId="2DC06755" w14:textId="77777777" w:rsidR="00044771" w:rsidRPr="00C14E00" w:rsidRDefault="00044771" w:rsidP="00044771">
      <w:pPr>
        <w:jc w:val="both"/>
        <w:rPr>
          <w:lang w:val="de-AT"/>
        </w:rPr>
      </w:pPr>
      <w:r w:rsidRPr="006B2B86">
        <w:t xml:space="preserve">Zink, G. (1976): The winter distribution of European passerines in Africa. In Johnson, D.N. (ed.): Proceedings of the 4th Pan-African Ornithological Congress (Mahé, Seychelles 1976), 209–213. </w:t>
      </w:r>
      <w:r w:rsidRPr="00C14E00">
        <w:rPr>
          <w:lang w:val="de-AT"/>
        </w:rPr>
        <w:t>Johannesburg.</w:t>
      </w:r>
    </w:p>
    <w:p w14:paraId="4948EFE2" w14:textId="77777777" w:rsidR="00044771" w:rsidRDefault="00044771" w:rsidP="00044771">
      <w:pPr>
        <w:jc w:val="both"/>
      </w:pPr>
      <w:r w:rsidRPr="00C14E00">
        <w:rPr>
          <w:lang w:val="de-AT"/>
        </w:rPr>
        <w:t xml:space="preserve">Moga, C. I., Hartel, T., Öllerer, K., &amp; Szapanyos, Á. (2010). </w:t>
      </w:r>
      <w:r w:rsidRPr="00503603">
        <w:t>Habitat use by the endangered Lesser Grey Shrike (Lanius minor) in Central Romania. Belgian Journal of Zoology, 140(2), 225–228.</w:t>
      </w:r>
    </w:p>
    <w:p w14:paraId="0E27A04C" w14:textId="77777777" w:rsidR="00044771" w:rsidRDefault="00044771" w:rsidP="00044771">
      <w:pPr>
        <w:spacing w:before="0" w:beforeAutospacing="0" w:after="0" w:afterAutospacing="0"/>
      </w:pPr>
      <w:r>
        <w:br w:type="page"/>
      </w:r>
    </w:p>
    <w:p w14:paraId="213D4C5E" w14:textId="77777777" w:rsidR="00044771" w:rsidRDefault="00044771" w:rsidP="00044771">
      <w:pPr>
        <w:pStyle w:val="berschrift2"/>
      </w:pPr>
      <w:bookmarkStart w:id="34" w:name="_Toc222131372"/>
      <w:bookmarkStart w:id="35" w:name="_Toc222399913"/>
      <w:r>
        <w:lastRenderedPageBreak/>
        <w:t xml:space="preserve">Assessment of Degree of Conservation: </w:t>
      </w:r>
      <w:r w:rsidRPr="00A34F2D">
        <w:rPr>
          <w:i/>
        </w:rPr>
        <w:t>Lanius minor</w:t>
      </w:r>
      <w:bookmarkEnd w:id="34"/>
      <w:bookmarkEnd w:id="35"/>
    </w:p>
    <w:p w14:paraId="47A773EF" w14:textId="77777777" w:rsidR="00044771" w:rsidRDefault="00044771" w:rsidP="00044771">
      <w:pPr>
        <w:pStyle w:val="berschrift3"/>
        <w:ind w:left="851" w:hanging="851"/>
      </w:pPr>
      <w:r>
        <w:t>Condition indicators and threshold values</w:t>
      </w:r>
    </w:p>
    <w:p w14:paraId="7E178418" w14:textId="77777777" w:rsidR="00044771" w:rsidRPr="00E6745A" w:rsidRDefault="00044771" w:rsidP="00044771">
      <w:pPr>
        <w:jc w:val="both"/>
      </w:pPr>
      <w:r>
        <w:t>The LSG</w:t>
      </w:r>
      <w:r w:rsidRPr="003108D8">
        <w:t xml:space="preserve"> is a grassland species</w:t>
      </w:r>
      <w:r>
        <w:t>. The condition was assessed for all grid cells with a grassland coverage of 10%.</w:t>
      </w:r>
    </w:p>
    <w:tbl>
      <w:tblPr>
        <w:tblStyle w:val="TabellemithellemGitternetz"/>
        <w:tblW w:w="0" w:type="auto"/>
        <w:tblLook w:val="04A0" w:firstRow="1" w:lastRow="0" w:firstColumn="1" w:lastColumn="0" w:noHBand="0" w:noVBand="1"/>
      </w:tblPr>
      <w:tblGrid>
        <w:gridCol w:w="4531"/>
        <w:gridCol w:w="4531"/>
      </w:tblGrid>
      <w:tr w:rsidR="00044771" w14:paraId="3CA70E74" w14:textId="77777777" w:rsidTr="009665E7">
        <w:tc>
          <w:tcPr>
            <w:tcW w:w="9062" w:type="dxa"/>
            <w:gridSpan w:val="2"/>
          </w:tcPr>
          <w:p w14:paraId="6733789D" w14:textId="77777777" w:rsidR="00044771" w:rsidRPr="006D1921" w:rsidRDefault="00044771" w:rsidP="009665E7">
            <w:pPr>
              <w:rPr>
                <w:b/>
              </w:rPr>
            </w:pPr>
            <w:r w:rsidRPr="006D1921">
              <w:rPr>
                <w:b/>
              </w:rPr>
              <w:t>Population indicators</w:t>
            </w:r>
          </w:p>
        </w:tc>
      </w:tr>
      <w:tr w:rsidR="00044771" w14:paraId="59027542" w14:textId="77777777" w:rsidTr="009665E7">
        <w:tc>
          <w:tcPr>
            <w:tcW w:w="9062" w:type="dxa"/>
            <w:gridSpan w:val="2"/>
          </w:tcPr>
          <w:p w14:paraId="6FE255CC" w14:textId="77777777" w:rsidR="00044771" w:rsidRDefault="00044771" w:rsidP="009665E7">
            <w:r>
              <w:t>Not assessed</w:t>
            </w:r>
          </w:p>
        </w:tc>
      </w:tr>
      <w:tr w:rsidR="00044771" w14:paraId="53BCC7B7" w14:textId="77777777" w:rsidTr="009665E7">
        <w:tc>
          <w:tcPr>
            <w:tcW w:w="9062" w:type="dxa"/>
            <w:gridSpan w:val="2"/>
          </w:tcPr>
          <w:p w14:paraId="4E595272" w14:textId="77777777" w:rsidR="00044771" w:rsidRPr="006D1921" w:rsidRDefault="00044771" w:rsidP="009665E7">
            <w:pPr>
              <w:rPr>
                <w:b/>
              </w:rPr>
            </w:pPr>
            <w:r w:rsidRPr="006D1921">
              <w:rPr>
                <w:b/>
              </w:rPr>
              <w:t>Habitat indicators</w:t>
            </w:r>
          </w:p>
        </w:tc>
      </w:tr>
      <w:tr w:rsidR="00044771" w14:paraId="22B31901" w14:textId="77777777" w:rsidTr="009665E7">
        <w:tc>
          <w:tcPr>
            <w:tcW w:w="4531" w:type="dxa"/>
          </w:tcPr>
          <w:p w14:paraId="0C468B54" w14:textId="77777777" w:rsidR="00044771" w:rsidRDefault="00044771" w:rsidP="009665E7">
            <w:r>
              <w:t xml:space="preserve">HI1: </w:t>
            </w:r>
            <w:r w:rsidRPr="00F64343">
              <w:t xml:space="preserve">Percentage of </w:t>
            </w:r>
            <w:r>
              <w:t>grassland with m</w:t>
            </w:r>
            <w:r w:rsidRPr="00F64343">
              <w:t xml:space="preserve">anagement </w:t>
            </w:r>
            <w:r>
              <w:t>i</w:t>
            </w:r>
            <w:r w:rsidRPr="00F64343">
              <w:t>ntensity A+B in grid cell</w:t>
            </w:r>
          </w:p>
        </w:tc>
        <w:tc>
          <w:tcPr>
            <w:tcW w:w="4531" w:type="dxa"/>
          </w:tcPr>
          <w:p w14:paraId="095BD2D0" w14:textId="77777777" w:rsidR="00044771" w:rsidRDefault="00044771" w:rsidP="009665E7">
            <w:r>
              <w:t>A: &gt; 50 %;</w:t>
            </w:r>
            <w:r>
              <w:br/>
              <w:t>B: 30-50 %;</w:t>
            </w:r>
            <w:r>
              <w:br/>
              <w:t>C: &lt; 30 %</w:t>
            </w:r>
          </w:p>
        </w:tc>
      </w:tr>
      <w:tr w:rsidR="00044771" w14:paraId="052FCD68" w14:textId="77777777" w:rsidTr="009665E7">
        <w:tc>
          <w:tcPr>
            <w:tcW w:w="4531" w:type="dxa"/>
          </w:tcPr>
          <w:p w14:paraId="4BD311FB" w14:textId="77777777" w:rsidR="00044771" w:rsidRDefault="00044771" w:rsidP="009665E7">
            <w:r>
              <w:t>HI2: Presence of high solitary trees</w:t>
            </w:r>
          </w:p>
        </w:tc>
        <w:tc>
          <w:tcPr>
            <w:tcW w:w="4531" w:type="dxa"/>
          </w:tcPr>
          <w:p w14:paraId="7B65A31F" w14:textId="77777777" w:rsidR="00044771" w:rsidRDefault="00044771" w:rsidP="009665E7">
            <w:r>
              <w:t xml:space="preserve">A: &gt; 10; </w:t>
            </w:r>
            <w:r>
              <w:br/>
              <w:t>B: 5-10;</w:t>
            </w:r>
            <w:r>
              <w:br/>
              <w:t>C: &lt; 5</w:t>
            </w:r>
          </w:p>
        </w:tc>
      </w:tr>
      <w:tr w:rsidR="00044771" w14:paraId="64105CF3" w14:textId="77777777" w:rsidTr="009665E7">
        <w:tc>
          <w:tcPr>
            <w:tcW w:w="4531" w:type="dxa"/>
          </w:tcPr>
          <w:p w14:paraId="15E7CD0D" w14:textId="77777777" w:rsidR="00044771" w:rsidRPr="006D1921" w:rsidRDefault="00044771" w:rsidP="009665E7">
            <w:pPr>
              <w:rPr>
                <w:b/>
              </w:rPr>
            </w:pPr>
            <w:r w:rsidRPr="006D1921">
              <w:rPr>
                <w:b/>
              </w:rPr>
              <w:t>Impact indicators</w:t>
            </w:r>
          </w:p>
        </w:tc>
        <w:tc>
          <w:tcPr>
            <w:tcW w:w="4531" w:type="dxa"/>
          </w:tcPr>
          <w:p w14:paraId="78B21D06" w14:textId="77777777" w:rsidR="00044771" w:rsidRDefault="00044771" w:rsidP="009665E7"/>
        </w:tc>
      </w:tr>
      <w:tr w:rsidR="00044771" w14:paraId="4A3B5086" w14:textId="77777777" w:rsidTr="009665E7">
        <w:tc>
          <w:tcPr>
            <w:tcW w:w="4531" w:type="dxa"/>
          </w:tcPr>
          <w:p w14:paraId="62CAB429" w14:textId="77777777" w:rsidR="00044771" w:rsidRPr="00395B61" w:rsidRDefault="00044771" w:rsidP="009665E7">
            <w:r>
              <w:t>Not assessed</w:t>
            </w:r>
          </w:p>
        </w:tc>
        <w:tc>
          <w:tcPr>
            <w:tcW w:w="4531" w:type="dxa"/>
          </w:tcPr>
          <w:p w14:paraId="156E7997" w14:textId="77777777" w:rsidR="00044771" w:rsidRDefault="00044771" w:rsidP="009665E7"/>
        </w:tc>
      </w:tr>
    </w:tbl>
    <w:p w14:paraId="608D0722" w14:textId="77777777" w:rsidR="00044771" w:rsidRDefault="00044771" w:rsidP="00044771"/>
    <w:p w14:paraId="1D57971E" w14:textId="77777777" w:rsidR="00044771" w:rsidRDefault="00044771" w:rsidP="00044771">
      <w:pPr>
        <w:pStyle w:val="berschrift3"/>
        <w:ind w:left="851" w:hanging="851"/>
      </w:pPr>
      <w:r>
        <w:t>Fieldwork</w:t>
      </w:r>
    </w:p>
    <w:p w14:paraId="444D25BA" w14:textId="77777777" w:rsidR="00044771" w:rsidRDefault="00044771" w:rsidP="00044771">
      <w:r>
        <w:t>During fieldwork, the following data was gathered:</w:t>
      </w:r>
    </w:p>
    <w:tbl>
      <w:tblPr>
        <w:tblStyle w:val="TabellemithellemGitternetz"/>
        <w:tblW w:w="0" w:type="auto"/>
        <w:tblLook w:val="04A0" w:firstRow="1" w:lastRow="0" w:firstColumn="1" w:lastColumn="0" w:noHBand="0" w:noVBand="1"/>
      </w:tblPr>
      <w:tblGrid>
        <w:gridCol w:w="1812"/>
        <w:gridCol w:w="1812"/>
        <w:gridCol w:w="1812"/>
        <w:gridCol w:w="1813"/>
        <w:gridCol w:w="1813"/>
      </w:tblGrid>
      <w:tr w:rsidR="00044771" w14:paraId="266F48D2" w14:textId="77777777" w:rsidTr="009665E7">
        <w:tc>
          <w:tcPr>
            <w:tcW w:w="1812" w:type="dxa"/>
          </w:tcPr>
          <w:p w14:paraId="5EAD2384" w14:textId="77777777" w:rsidR="00044771" w:rsidRPr="00B66965" w:rsidRDefault="00044771" w:rsidP="009665E7">
            <w:pPr>
              <w:rPr>
                <w:b/>
              </w:rPr>
            </w:pPr>
            <w:r w:rsidRPr="00B66965">
              <w:rPr>
                <w:b/>
              </w:rPr>
              <w:t>Economy</w:t>
            </w:r>
          </w:p>
        </w:tc>
        <w:tc>
          <w:tcPr>
            <w:tcW w:w="1812" w:type="dxa"/>
          </w:tcPr>
          <w:p w14:paraId="33385BB7" w14:textId="77777777" w:rsidR="00044771" w:rsidRPr="00B66965" w:rsidRDefault="00044771" w:rsidP="009665E7">
            <w:pPr>
              <w:rPr>
                <w:b/>
              </w:rPr>
            </w:pPr>
            <w:r w:rsidRPr="00B66965">
              <w:rPr>
                <w:b/>
              </w:rPr>
              <w:t>Adults</w:t>
            </w:r>
          </w:p>
        </w:tc>
        <w:tc>
          <w:tcPr>
            <w:tcW w:w="1812" w:type="dxa"/>
          </w:tcPr>
          <w:p w14:paraId="14235061" w14:textId="77777777" w:rsidR="00044771" w:rsidRPr="00B66965" w:rsidRDefault="00044771" w:rsidP="009665E7">
            <w:pPr>
              <w:rPr>
                <w:b/>
              </w:rPr>
            </w:pPr>
            <w:r w:rsidRPr="00B66965">
              <w:rPr>
                <w:b/>
              </w:rPr>
              <w:t>Juveniles</w:t>
            </w:r>
          </w:p>
        </w:tc>
        <w:tc>
          <w:tcPr>
            <w:tcW w:w="1813" w:type="dxa"/>
          </w:tcPr>
          <w:p w14:paraId="29CF4500" w14:textId="77777777" w:rsidR="00044771" w:rsidRPr="00B66965" w:rsidRDefault="00044771" w:rsidP="009665E7">
            <w:pPr>
              <w:rPr>
                <w:b/>
              </w:rPr>
            </w:pPr>
            <w:r w:rsidRPr="00B66965">
              <w:rPr>
                <w:b/>
              </w:rPr>
              <w:t>Total individuals</w:t>
            </w:r>
          </w:p>
        </w:tc>
        <w:tc>
          <w:tcPr>
            <w:tcW w:w="1813" w:type="dxa"/>
          </w:tcPr>
          <w:p w14:paraId="0F96C77A" w14:textId="77777777" w:rsidR="00044771" w:rsidRPr="00B66965" w:rsidRDefault="00044771" w:rsidP="009665E7">
            <w:pPr>
              <w:rPr>
                <w:b/>
              </w:rPr>
            </w:pPr>
            <w:r w:rsidRPr="00B66965">
              <w:rPr>
                <w:b/>
              </w:rPr>
              <w:t>No. of grid cells</w:t>
            </w:r>
          </w:p>
        </w:tc>
      </w:tr>
      <w:tr w:rsidR="00044771" w14:paraId="2962F657" w14:textId="77777777" w:rsidTr="009665E7">
        <w:tc>
          <w:tcPr>
            <w:tcW w:w="1812" w:type="dxa"/>
          </w:tcPr>
          <w:p w14:paraId="16496E4B" w14:textId="77777777" w:rsidR="00044771" w:rsidRDefault="00044771" w:rsidP="009665E7">
            <w:r>
              <w:t>ALB</w:t>
            </w:r>
          </w:p>
        </w:tc>
        <w:tc>
          <w:tcPr>
            <w:tcW w:w="1812" w:type="dxa"/>
          </w:tcPr>
          <w:p w14:paraId="1A18EA19" w14:textId="77777777" w:rsidR="00044771" w:rsidRDefault="00044771" w:rsidP="009665E7">
            <w:r>
              <w:t>1</w:t>
            </w:r>
          </w:p>
        </w:tc>
        <w:tc>
          <w:tcPr>
            <w:tcW w:w="1812" w:type="dxa"/>
          </w:tcPr>
          <w:p w14:paraId="48D9730F" w14:textId="77777777" w:rsidR="00044771" w:rsidRDefault="00044771" w:rsidP="009665E7">
            <w:r>
              <w:t>0</w:t>
            </w:r>
          </w:p>
        </w:tc>
        <w:tc>
          <w:tcPr>
            <w:tcW w:w="1813" w:type="dxa"/>
          </w:tcPr>
          <w:p w14:paraId="591FE635" w14:textId="77777777" w:rsidR="00044771" w:rsidRDefault="00044771" w:rsidP="009665E7">
            <w:r>
              <w:t>1</w:t>
            </w:r>
          </w:p>
        </w:tc>
        <w:tc>
          <w:tcPr>
            <w:tcW w:w="1813" w:type="dxa"/>
          </w:tcPr>
          <w:p w14:paraId="37CF5E57" w14:textId="77777777" w:rsidR="00044771" w:rsidRDefault="00044771" w:rsidP="009665E7">
            <w:r>
              <w:t>1</w:t>
            </w:r>
          </w:p>
        </w:tc>
      </w:tr>
      <w:tr w:rsidR="00044771" w14:paraId="54BA2CFE" w14:textId="77777777" w:rsidTr="009665E7">
        <w:tc>
          <w:tcPr>
            <w:tcW w:w="1812" w:type="dxa"/>
          </w:tcPr>
          <w:p w14:paraId="54912D10" w14:textId="77777777" w:rsidR="00044771" w:rsidRDefault="00044771" w:rsidP="009665E7">
            <w:r>
              <w:t>MNE</w:t>
            </w:r>
          </w:p>
        </w:tc>
        <w:tc>
          <w:tcPr>
            <w:tcW w:w="1812" w:type="dxa"/>
          </w:tcPr>
          <w:p w14:paraId="607AA743" w14:textId="77777777" w:rsidR="00044771" w:rsidRDefault="00044771" w:rsidP="009665E7">
            <w:r>
              <w:t>2</w:t>
            </w:r>
          </w:p>
        </w:tc>
        <w:tc>
          <w:tcPr>
            <w:tcW w:w="1812" w:type="dxa"/>
          </w:tcPr>
          <w:p w14:paraId="5C6F971F" w14:textId="77777777" w:rsidR="00044771" w:rsidRDefault="00044771" w:rsidP="009665E7">
            <w:r>
              <w:t>0</w:t>
            </w:r>
          </w:p>
        </w:tc>
        <w:tc>
          <w:tcPr>
            <w:tcW w:w="1813" w:type="dxa"/>
          </w:tcPr>
          <w:p w14:paraId="40055BAD" w14:textId="77777777" w:rsidR="00044771" w:rsidRDefault="00044771" w:rsidP="009665E7">
            <w:r>
              <w:t>2</w:t>
            </w:r>
          </w:p>
        </w:tc>
        <w:tc>
          <w:tcPr>
            <w:tcW w:w="1813" w:type="dxa"/>
          </w:tcPr>
          <w:p w14:paraId="289AC667" w14:textId="77777777" w:rsidR="00044771" w:rsidRDefault="00044771" w:rsidP="009665E7">
            <w:r>
              <w:t>2</w:t>
            </w:r>
          </w:p>
        </w:tc>
      </w:tr>
    </w:tbl>
    <w:p w14:paraId="055CE25F" w14:textId="77777777" w:rsidR="00044771" w:rsidRDefault="00044771" w:rsidP="00044771"/>
    <w:p w14:paraId="5764FEAC" w14:textId="77777777" w:rsidR="00044771" w:rsidRDefault="00044771" w:rsidP="00044771">
      <w:pPr>
        <w:pStyle w:val="berschrift3"/>
        <w:ind w:left="851" w:hanging="851"/>
      </w:pPr>
      <w:r>
        <w:t>Aggregation scheme</w:t>
      </w:r>
    </w:p>
    <w:tbl>
      <w:tblPr>
        <w:tblStyle w:val="TabellemithellemGitternetz"/>
        <w:tblW w:w="5000" w:type="pct"/>
        <w:tblLook w:val="04A0" w:firstRow="1" w:lastRow="0" w:firstColumn="1" w:lastColumn="0" w:noHBand="0" w:noVBand="1"/>
      </w:tblPr>
      <w:tblGrid>
        <w:gridCol w:w="1978"/>
        <w:gridCol w:w="1180"/>
        <w:gridCol w:w="1180"/>
        <w:gridCol w:w="1182"/>
        <w:gridCol w:w="1180"/>
        <w:gridCol w:w="1180"/>
        <w:gridCol w:w="1182"/>
      </w:tblGrid>
      <w:tr w:rsidR="00044771" w:rsidRPr="00E813A7" w14:paraId="622CF911" w14:textId="77777777" w:rsidTr="009665E7">
        <w:tc>
          <w:tcPr>
            <w:tcW w:w="1091" w:type="pct"/>
            <w:hideMark/>
          </w:tcPr>
          <w:p w14:paraId="588AF41C" w14:textId="77777777" w:rsidR="00044771" w:rsidRPr="00E813A7" w:rsidRDefault="00044771" w:rsidP="009665E7">
            <w:pPr>
              <w:rPr>
                <w:lang w:val="de-AT"/>
              </w:rPr>
            </w:pPr>
            <w:r w:rsidRPr="00E813A7">
              <w:rPr>
                <w:lang w:val="de-AT"/>
              </w:rPr>
              <w:t>Parameter 1</w:t>
            </w:r>
            <w:r>
              <w:rPr>
                <w:lang w:val="de-AT"/>
              </w:rPr>
              <w:t xml:space="preserve"> (HI1)</w:t>
            </w:r>
          </w:p>
        </w:tc>
        <w:tc>
          <w:tcPr>
            <w:tcW w:w="651" w:type="pct"/>
            <w:hideMark/>
          </w:tcPr>
          <w:p w14:paraId="65C3B807" w14:textId="77777777" w:rsidR="00044771" w:rsidRPr="00E813A7" w:rsidRDefault="00044771" w:rsidP="009665E7">
            <w:pPr>
              <w:rPr>
                <w:lang w:val="de-AT"/>
              </w:rPr>
            </w:pPr>
            <w:r w:rsidRPr="00E813A7">
              <w:rPr>
                <w:lang w:val="de-AT"/>
              </w:rPr>
              <w:t>A</w:t>
            </w:r>
          </w:p>
        </w:tc>
        <w:tc>
          <w:tcPr>
            <w:tcW w:w="651" w:type="pct"/>
            <w:hideMark/>
          </w:tcPr>
          <w:p w14:paraId="2077C6ED" w14:textId="77777777" w:rsidR="00044771" w:rsidRPr="00E813A7" w:rsidRDefault="00044771" w:rsidP="009665E7">
            <w:pPr>
              <w:rPr>
                <w:lang w:val="de-AT"/>
              </w:rPr>
            </w:pPr>
            <w:r w:rsidRPr="00E813A7">
              <w:rPr>
                <w:lang w:val="de-AT"/>
              </w:rPr>
              <w:t>A</w:t>
            </w:r>
          </w:p>
        </w:tc>
        <w:tc>
          <w:tcPr>
            <w:tcW w:w="652" w:type="pct"/>
            <w:hideMark/>
          </w:tcPr>
          <w:p w14:paraId="2E173888" w14:textId="77777777" w:rsidR="00044771" w:rsidRPr="00E813A7" w:rsidRDefault="00044771" w:rsidP="009665E7">
            <w:pPr>
              <w:rPr>
                <w:lang w:val="de-AT"/>
              </w:rPr>
            </w:pPr>
            <w:r w:rsidRPr="00E813A7">
              <w:rPr>
                <w:lang w:val="de-AT"/>
              </w:rPr>
              <w:t>A</w:t>
            </w:r>
          </w:p>
        </w:tc>
        <w:tc>
          <w:tcPr>
            <w:tcW w:w="651" w:type="pct"/>
            <w:hideMark/>
          </w:tcPr>
          <w:p w14:paraId="4BE0895B" w14:textId="77777777" w:rsidR="00044771" w:rsidRPr="00E813A7" w:rsidRDefault="00044771" w:rsidP="009665E7">
            <w:pPr>
              <w:rPr>
                <w:lang w:val="de-AT"/>
              </w:rPr>
            </w:pPr>
            <w:r w:rsidRPr="00E813A7">
              <w:rPr>
                <w:lang w:val="de-AT"/>
              </w:rPr>
              <w:t>B</w:t>
            </w:r>
          </w:p>
        </w:tc>
        <w:tc>
          <w:tcPr>
            <w:tcW w:w="651" w:type="pct"/>
            <w:hideMark/>
          </w:tcPr>
          <w:p w14:paraId="00023AA2" w14:textId="77777777" w:rsidR="00044771" w:rsidRPr="00E813A7" w:rsidRDefault="00044771" w:rsidP="009665E7">
            <w:pPr>
              <w:rPr>
                <w:lang w:val="de-AT"/>
              </w:rPr>
            </w:pPr>
            <w:r w:rsidRPr="00E813A7">
              <w:rPr>
                <w:lang w:val="de-AT"/>
              </w:rPr>
              <w:t>B</w:t>
            </w:r>
          </w:p>
        </w:tc>
        <w:tc>
          <w:tcPr>
            <w:tcW w:w="652" w:type="pct"/>
            <w:hideMark/>
          </w:tcPr>
          <w:p w14:paraId="709012C5" w14:textId="77777777" w:rsidR="00044771" w:rsidRPr="00E813A7" w:rsidRDefault="00044771" w:rsidP="009665E7">
            <w:pPr>
              <w:rPr>
                <w:lang w:val="de-AT"/>
              </w:rPr>
            </w:pPr>
            <w:r w:rsidRPr="00E813A7">
              <w:rPr>
                <w:lang w:val="de-AT"/>
              </w:rPr>
              <w:t>C</w:t>
            </w:r>
          </w:p>
        </w:tc>
      </w:tr>
      <w:tr w:rsidR="00044771" w:rsidRPr="00E813A7" w14:paraId="3B9C8E59" w14:textId="77777777" w:rsidTr="009665E7">
        <w:tc>
          <w:tcPr>
            <w:tcW w:w="1091" w:type="pct"/>
            <w:hideMark/>
          </w:tcPr>
          <w:p w14:paraId="725BDF5C" w14:textId="77777777" w:rsidR="00044771" w:rsidRPr="00E813A7" w:rsidRDefault="00044771" w:rsidP="009665E7">
            <w:pPr>
              <w:rPr>
                <w:lang w:val="de-AT"/>
              </w:rPr>
            </w:pPr>
            <w:r w:rsidRPr="00E813A7">
              <w:rPr>
                <w:lang w:val="de-AT"/>
              </w:rPr>
              <w:t>Parameter 2</w:t>
            </w:r>
            <w:r>
              <w:rPr>
                <w:lang w:val="de-AT"/>
              </w:rPr>
              <w:t xml:space="preserve"> (HI2)</w:t>
            </w:r>
          </w:p>
        </w:tc>
        <w:tc>
          <w:tcPr>
            <w:tcW w:w="651" w:type="pct"/>
            <w:hideMark/>
          </w:tcPr>
          <w:p w14:paraId="4994B2A0" w14:textId="77777777" w:rsidR="00044771" w:rsidRPr="00E813A7" w:rsidRDefault="00044771" w:rsidP="009665E7">
            <w:pPr>
              <w:rPr>
                <w:lang w:val="de-AT"/>
              </w:rPr>
            </w:pPr>
            <w:r w:rsidRPr="00E813A7">
              <w:rPr>
                <w:lang w:val="de-AT"/>
              </w:rPr>
              <w:t>A</w:t>
            </w:r>
          </w:p>
        </w:tc>
        <w:tc>
          <w:tcPr>
            <w:tcW w:w="651" w:type="pct"/>
            <w:hideMark/>
          </w:tcPr>
          <w:p w14:paraId="689574AC" w14:textId="77777777" w:rsidR="00044771" w:rsidRPr="00E813A7" w:rsidRDefault="00044771" w:rsidP="009665E7">
            <w:pPr>
              <w:rPr>
                <w:lang w:val="de-AT"/>
              </w:rPr>
            </w:pPr>
            <w:r w:rsidRPr="00E813A7">
              <w:rPr>
                <w:lang w:val="de-AT"/>
              </w:rPr>
              <w:t>B</w:t>
            </w:r>
          </w:p>
        </w:tc>
        <w:tc>
          <w:tcPr>
            <w:tcW w:w="652" w:type="pct"/>
            <w:hideMark/>
          </w:tcPr>
          <w:p w14:paraId="48A9CE70" w14:textId="77777777" w:rsidR="00044771" w:rsidRPr="00E813A7" w:rsidRDefault="00044771" w:rsidP="009665E7">
            <w:pPr>
              <w:rPr>
                <w:lang w:val="de-AT"/>
              </w:rPr>
            </w:pPr>
            <w:r w:rsidRPr="00E813A7">
              <w:rPr>
                <w:lang w:val="de-AT"/>
              </w:rPr>
              <w:t>C</w:t>
            </w:r>
          </w:p>
        </w:tc>
        <w:tc>
          <w:tcPr>
            <w:tcW w:w="651" w:type="pct"/>
            <w:hideMark/>
          </w:tcPr>
          <w:p w14:paraId="3561845E" w14:textId="77777777" w:rsidR="00044771" w:rsidRPr="00E813A7" w:rsidRDefault="00044771" w:rsidP="009665E7">
            <w:pPr>
              <w:rPr>
                <w:lang w:val="de-AT"/>
              </w:rPr>
            </w:pPr>
            <w:r w:rsidRPr="00E813A7">
              <w:rPr>
                <w:lang w:val="de-AT"/>
              </w:rPr>
              <w:t>B</w:t>
            </w:r>
          </w:p>
        </w:tc>
        <w:tc>
          <w:tcPr>
            <w:tcW w:w="651" w:type="pct"/>
            <w:hideMark/>
          </w:tcPr>
          <w:p w14:paraId="791FD047" w14:textId="77777777" w:rsidR="00044771" w:rsidRPr="00E813A7" w:rsidRDefault="00044771" w:rsidP="009665E7">
            <w:pPr>
              <w:rPr>
                <w:lang w:val="de-AT"/>
              </w:rPr>
            </w:pPr>
            <w:r w:rsidRPr="00E813A7">
              <w:rPr>
                <w:lang w:val="de-AT"/>
              </w:rPr>
              <w:t>C</w:t>
            </w:r>
          </w:p>
        </w:tc>
        <w:tc>
          <w:tcPr>
            <w:tcW w:w="652" w:type="pct"/>
            <w:hideMark/>
          </w:tcPr>
          <w:p w14:paraId="54863498" w14:textId="77777777" w:rsidR="00044771" w:rsidRPr="00E813A7" w:rsidRDefault="00044771" w:rsidP="009665E7">
            <w:pPr>
              <w:rPr>
                <w:lang w:val="de-AT"/>
              </w:rPr>
            </w:pPr>
            <w:r w:rsidRPr="00E813A7">
              <w:rPr>
                <w:lang w:val="de-AT"/>
              </w:rPr>
              <w:t>C</w:t>
            </w:r>
          </w:p>
        </w:tc>
      </w:tr>
      <w:tr w:rsidR="00044771" w:rsidRPr="00E813A7" w14:paraId="124E86F3" w14:textId="77777777" w:rsidTr="009665E7">
        <w:tc>
          <w:tcPr>
            <w:tcW w:w="1091" w:type="pct"/>
            <w:hideMark/>
          </w:tcPr>
          <w:p w14:paraId="000DD217" w14:textId="77777777" w:rsidR="00044771" w:rsidRPr="00E813A7" w:rsidRDefault="00044771" w:rsidP="009665E7">
            <w:pPr>
              <w:rPr>
                <w:b/>
                <w:bCs/>
                <w:lang w:val="de-AT"/>
              </w:rPr>
            </w:pPr>
            <w:r w:rsidRPr="00E813A7">
              <w:rPr>
                <w:b/>
                <w:bCs/>
                <w:lang w:val="de-AT"/>
              </w:rPr>
              <w:t>Total</w:t>
            </w:r>
          </w:p>
        </w:tc>
        <w:tc>
          <w:tcPr>
            <w:tcW w:w="651" w:type="pct"/>
            <w:hideMark/>
          </w:tcPr>
          <w:p w14:paraId="2D416318" w14:textId="77777777" w:rsidR="00044771" w:rsidRPr="00E813A7" w:rsidRDefault="00044771" w:rsidP="009665E7">
            <w:pPr>
              <w:rPr>
                <w:b/>
                <w:bCs/>
                <w:lang w:val="de-AT"/>
              </w:rPr>
            </w:pPr>
            <w:r w:rsidRPr="00E813A7">
              <w:rPr>
                <w:b/>
                <w:bCs/>
                <w:lang w:val="de-AT"/>
              </w:rPr>
              <w:t>A</w:t>
            </w:r>
          </w:p>
        </w:tc>
        <w:tc>
          <w:tcPr>
            <w:tcW w:w="651" w:type="pct"/>
            <w:hideMark/>
          </w:tcPr>
          <w:p w14:paraId="4083660A" w14:textId="77777777" w:rsidR="00044771" w:rsidRPr="00E813A7" w:rsidRDefault="00044771" w:rsidP="009665E7">
            <w:pPr>
              <w:rPr>
                <w:b/>
                <w:bCs/>
                <w:lang w:val="de-AT"/>
              </w:rPr>
            </w:pPr>
            <w:r w:rsidRPr="00E813A7">
              <w:rPr>
                <w:b/>
                <w:bCs/>
                <w:lang w:val="de-AT"/>
              </w:rPr>
              <w:t>B</w:t>
            </w:r>
          </w:p>
        </w:tc>
        <w:tc>
          <w:tcPr>
            <w:tcW w:w="652" w:type="pct"/>
            <w:hideMark/>
          </w:tcPr>
          <w:p w14:paraId="0BEE5857" w14:textId="77777777" w:rsidR="00044771" w:rsidRPr="00E813A7" w:rsidRDefault="00044771" w:rsidP="009665E7">
            <w:pPr>
              <w:rPr>
                <w:b/>
                <w:bCs/>
                <w:lang w:val="de-AT"/>
              </w:rPr>
            </w:pPr>
            <w:r w:rsidRPr="00E813A7">
              <w:rPr>
                <w:b/>
                <w:bCs/>
                <w:lang w:val="de-AT"/>
              </w:rPr>
              <w:t>B</w:t>
            </w:r>
          </w:p>
        </w:tc>
        <w:tc>
          <w:tcPr>
            <w:tcW w:w="651" w:type="pct"/>
            <w:hideMark/>
          </w:tcPr>
          <w:p w14:paraId="51BFB8C0" w14:textId="77777777" w:rsidR="00044771" w:rsidRPr="00E813A7" w:rsidRDefault="00044771" w:rsidP="009665E7">
            <w:pPr>
              <w:rPr>
                <w:b/>
                <w:bCs/>
                <w:lang w:val="de-AT"/>
              </w:rPr>
            </w:pPr>
            <w:r w:rsidRPr="00E813A7">
              <w:rPr>
                <w:b/>
                <w:bCs/>
                <w:lang w:val="de-AT"/>
              </w:rPr>
              <w:t>B</w:t>
            </w:r>
          </w:p>
        </w:tc>
        <w:tc>
          <w:tcPr>
            <w:tcW w:w="651" w:type="pct"/>
            <w:hideMark/>
          </w:tcPr>
          <w:p w14:paraId="431F91F7" w14:textId="77777777" w:rsidR="00044771" w:rsidRPr="00E813A7" w:rsidRDefault="00044771" w:rsidP="009665E7">
            <w:pPr>
              <w:rPr>
                <w:b/>
                <w:bCs/>
                <w:lang w:val="de-AT"/>
              </w:rPr>
            </w:pPr>
            <w:r w:rsidRPr="00E813A7">
              <w:rPr>
                <w:b/>
                <w:bCs/>
                <w:lang w:val="de-AT"/>
              </w:rPr>
              <w:t>C</w:t>
            </w:r>
          </w:p>
        </w:tc>
        <w:tc>
          <w:tcPr>
            <w:tcW w:w="652" w:type="pct"/>
            <w:hideMark/>
          </w:tcPr>
          <w:p w14:paraId="2D2F8002" w14:textId="77777777" w:rsidR="00044771" w:rsidRPr="00E813A7" w:rsidRDefault="00044771" w:rsidP="009665E7">
            <w:pPr>
              <w:rPr>
                <w:b/>
                <w:bCs/>
                <w:lang w:val="de-AT"/>
              </w:rPr>
            </w:pPr>
            <w:r w:rsidRPr="00E813A7">
              <w:rPr>
                <w:b/>
                <w:bCs/>
                <w:lang w:val="de-AT"/>
              </w:rPr>
              <w:t>C</w:t>
            </w:r>
          </w:p>
        </w:tc>
      </w:tr>
    </w:tbl>
    <w:p w14:paraId="699BD0EC" w14:textId="77777777" w:rsidR="00044771" w:rsidRDefault="00044771" w:rsidP="00044771">
      <w:pPr>
        <w:spacing w:before="0" w:beforeAutospacing="0" w:after="0" w:afterAutospacing="0"/>
      </w:pPr>
      <w:r>
        <w:br w:type="page"/>
      </w:r>
    </w:p>
    <w:p w14:paraId="30ABF41A" w14:textId="0D66C286" w:rsidR="00F90097" w:rsidRDefault="00F90097" w:rsidP="00F90097">
      <w:pPr>
        <w:pStyle w:val="Titel"/>
        <w:rPr>
          <w:lang w:val="en-GB"/>
        </w:rPr>
      </w:pPr>
    </w:p>
    <w:p w14:paraId="235191D2" w14:textId="77777777" w:rsidR="00F90097" w:rsidRDefault="00F90097" w:rsidP="00F90097">
      <w:pPr>
        <w:pStyle w:val="Titel"/>
        <w:rPr>
          <w:lang w:val="en-GB"/>
        </w:rPr>
      </w:pPr>
    </w:p>
    <w:p w14:paraId="2FA90F96" w14:textId="77777777" w:rsidR="00F90097" w:rsidRDefault="00F90097" w:rsidP="00F90097">
      <w:pPr>
        <w:pStyle w:val="Titel"/>
        <w:rPr>
          <w:lang w:val="en-GB"/>
        </w:rPr>
      </w:pPr>
    </w:p>
    <w:p w14:paraId="1EC46142" w14:textId="77777777" w:rsidR="00F90097" w:rsidRDefault="00F90097" w:rsidP="00F90097">
      <w:pPr>
        <w:pStyle w:val="Titel"/>
        <w:rPr>
          <w:lang w:val="en-GB"/>
        </w:rPr>
      </w:pPr>
    </w:p>
    <w:p w14:paraId="147EF120" w14:textId="601F45E0" w:rsidR="00405A89" w:rsidRPr="00405A89" w:rsidRDefault="00405A89" w:rsidP="00405A89">
      <w:pPr>
        <w:pStyle w:val="berschrift1"/>
        <w:numPr>
          <w:ilvl w:val="0"/>
          <w:numId w:val="0"/>
        </w:numPr>
        <w:rPr>
          <w:sz w:val="56"/>
          <w:szCs w:val="21"/>
          <w:lang w:val="en-GB"/>
        </w:rPr>
      </w:pPr>
      <w:bookmarkStart w:id="36" w:name="_Toc222399914"/>
      <w:r>
        <w:rPr>
          <w:sz w:val="56"/>
          <w:szCs w:val="21"/>
          <w:lang w:val="en-GB"/>
        </w:rPr>
        <w:t>HABITAT TYPES</w:t>
      </w:r>
      <w:bookmarkEnd w:id="36"/>
      <w:r>
        <w:rPr>
          <w:lang w:val="en-GB"/>
        </w:rPr>
        <w:t xml:space="preserve"> </w:t>
      </w:r>
      <w:r>
        <w:rPr>
          <w:lang w:val="en-GB"/>
        </w:rPr>
        <w:br w:type="page"/>
      </w:r>
    </w:p>
    <w:p w14:paraId="137D510F" w14:textId="77777777" w:rsidR="008A3AAF" w:rsidRPr="008A3AAF" w:rsidRDefault="008A3AAF" w:rsidP="003957FA">
      <w:pPr>
        <w:pStyle w:val="berschrift1"/>
        <w:numPr>
          <w:ilvl w:val="0"/>
          <w:numId w:val="58"/>
        </w:numPr>
      </w:pPr>
      <w:bookmarkStart w:id="37" w:name="_Toc189756232"/>
      <w:bookmarkStart w:id="38" w:name="_Toc222399915"/>
      <w:r w:rsidRPr="008A3AAF">
        <w:lastRenderedPageBreak/>
        <w:t xml:space="preserve">3150 Natural eutrophic lakes with </w:t>
      </w:r>
      <w:r w:rsidRPr="008A3AAF">
        <w:rPr>
          <w:i/>
        </w:rPr>
        <w:t>Magnopotamion</w:t>
      </w:r>
      <w:r w:rsidRPr="008A3AAF">
        <w:t xml:space="preserve"> and </w:t>
      </w:r>
      <w:r w:rsidRPr="008A3AAF">
        <w:rPr>
          <w:i/>
        </w:rPr>
        <w:t>Hydrocharition</w:t>
      </w:r>
      <w:r w:rsidRPr="008A3AAF">
        <w:t xml:space="preserve"> type vegetation</w:t>
      </w:r>
      <w:bookmarkEnd w:id="37"/>
      <w:bookmarkEnd w:id="38"/>
    </w:p>
    <w:p w14:paraId="499B66E5" w14:textId="77777777" w:rsidR="008A3AAF" w:rsidRDefault="008A3AAF" w:rsidP="008A3AAF">
      <w:pPr>
        <w:pStyle w:val="berschrift2"/>
      </w:pPr>
      <w:bookmarkStart w:id="39" w:name="_Toc189756233"/>
      <w:bookmarkStart w:id="40" w:name="_Toc222399916"/>
      <w:r>
        <w:t>Fact file</w:t>
      </w:r>
      <w:bookmarkEnd w:id="39"/>
      <w:bookmarkEnd w:id="40"/>
    </w:p>
    <w:p w14:paraId="69C72CBD" w14:textId="77777777" w:rsidR="008A3AAF" w:rsidRDefault="008A3AAF" w:rsidP="008A3AAF">
      <w:pPr>
        <w:pStyle w:val="berschrift3"/>
        <w:ind w:left="851" w:hanging="851"/>
      </w:pPr>
      <w:r>
        <w:t>Habitat</w:t>
      </w:r>
    </w:p>
    <w:p w14:paraId="190C4ECA" w14:textId="77777777" w:rsidR="008A3AAF" w:rsidRDefault="008A3AAF" w:rsidP="008A3AAF">
      <w:r>
        <w:rPr>
          <w:b/>
        </w:rPr>
        <w:t>A</w:t>
      </w:r>
      <w:r w:rsidRPr="00C268C2">
        <w:rPr>
          <w:b/>
        </w:rPr>
        <w:t>uthor</w:t>
      </w:r>
      <w:r>
        <w:rPr>
          <w:b/>
        </w:rPr>
        <w:t>s</w:t>
      </w:r>
      <w:r w:rsidRPr="00C268C2">
        <w:rPr>
          <w:b/>
        </w:rPr>
        <w:t>:</w:t>
      </w:r>
      <w:r>
        <w:t xml:space="preserve"> </w:t>
      </w:r>
      <w:r w:rsidRPr="00B249E8">
        <w:t>Hasan Hadžiablahović</w:t>
      </w:r>
    </w:p>
    <w:p w14:paraId="08376617" w14:textId="77777777" w:rsidR="008A3AAF" w:rsidRPr="00D36209" w:rsidRDefault="008A3AAF" w:rsidP="008A3AAF">
      <w:pPr>
        <w:rPr>
          <w:b/>
        </w:rPr>
      </w:pPr>
      <w:r>
        <w:rPr>
          <w:b/>
        </w:rPr>
        <w:t xml:space="preserve">Code: </w:t>
      </w:r>
      <w:r>
        <w:t>315</w:t>
      </w:r>
      <w:r w:rsidRPr="00FA0699">
        <w:t>0</w:t>
      </w:r>
    </w:p>
    <w:p w14:paraId="50543781" w14:textId="77777777" w:rsidR="008A3AAF" w:rsidRDefault="008A3AAF" w:rsidP="008A3AAF">
      <w:pPr>
        <w:jc w:val="both"/>
      </w:pPr>
      <w:r w:rsidRPr="00D36209">
        <w:rPr>
          <w:b/>
        </w:rPr>
        <w:t>Local name:</w:t>
      </w:r>
      <w:r>
        <w:t xml:space="preserve"> </w:t>
      </w:r>
      <w:r>
        <w:tab/>
      </w:r>
      <w:r>
        <w:br/>
      </w:r>
      <w:r>
        <w:tab/>
        <w:t>Prirodne eutrofne vode sa vegetacijom Magnopotamion i Hydrocharition (MNE)</w:t>
      </w:r>
      <w:r>
        <w:br/>
        <w:t xml:space="preserve"> </w:t>
      </w:r>
      <w:r>
        <w:tab/>
        <w:t>Prirodna eutrofična jezera sa vegetacijom tipa Magnopotamion ili Hydrocharition (BiH)</w:t>
      </w:r>
    </w:p>
    <w:p w14:paraId="49E21DB7" w14:textId="77777777" w:rsidR="008A3AAF" w:rsidRDefault="008A3AAF" w:rsidP="008A3AAF"/>
    <w:p w14:paraId="029AC4C2" w14:textId="77777777" w:rsidR="008A3AAF" w:rsidRPr="00D36209" w:rsidRDefault="008A3AAF" w:rsidP="008A3AAF">
      <w:pPr>
        <w:pStyle w:val="berschrift3"/>
        <w:ind w:left="851" w:hanging="851"/>
      </w:pPr>
      <w:r>
        <w:t>Short profile of the habitat</w:t>
      </w:r>
    </w:p>
    <w:p w14:paraId="067B00B3" w14:textId="77777777" w:rsidR="008A3AAF" w:rsidRDefault="008A3AAF" w:rsidP="008A3AAF">
      <w:pPr>
        <w:jc w:val="both"/>
      </w:pPr>
      <w:r>
        <w:t>Lakes and ponds with mostly dirty grey to blue-green, more or less turbid, waters, particularly rich in dissolved bases (pH usually &gt;7), with free-floating surface communities of the Hydrocharition or, in deep, open waters, with associations of large pondweeds (Magnopotamion).</w:t>
      </w:r>
    </w:p>
    <w:p w14:paraId="37D68BAD" w14:textId="77777777" w:rsidR="008A3AAF" w:rsidRDefault="008A3AAF" w:rsidP="008A3AAF">
      <w:pPr>
        <w:jc w:val="both"/>
      </w:pPr>
      <w:r>
        <w:t>This type of habitat is much more widely understood in all European countries than the brief description in the Interpretation Manual indicates. Apart from the connections that are mentioned in the name of the habitat type itself, they are covered by it and free-swimming communities of lentil (</w:t>
      </w:r>
      <w:r>
        <w:rPr>
          <w:i/>
        </w:rPr>
        <w:t>Lemnion minoris</w:t>
      </w:r>
      <w:r>
        <w:t>), rooted floating vegetation of water lilies(</w:t>
      </w:r>
      <w:r w:rsidRPr="008029A0">
        <w:rPr>
          <w:i/>
        </w:rPr>
        <w:t>Nymphea spp.</w:t>
      </w:r>
      <w:r>
        <w:rPr>
          <w:i/>
        </w:rPr>
        <w:t>, Nuphar spp.</w:t>
      </w:r>
      <w:r>
        <w:t>) and water walnut (</w:t>
      </w:r>
      <w:r>
        <w:rPr>
          <w:i/>
        </w:rPr>
        <w:t>Nymphaeion albae</w:t>
      </w:r>
      <w:r>
        <w:t>), all vegetation of potamion (</w:t>
      </w:r>
      <w:r>
        <w:rPr>
          <w:i/>
        </w:rPr>
        <w:t>Potamion spp.</w:t>
      </w:r>
      <w:r>
        <w:t>) and brambles (</w:t>
      </w:r>
      <w:r>
        <w:rPr>
          <w:i/>
        </w:rPr>
        <w:t>Utricularion vulgaris</w:t>
      </w:r>
      <w:r>
        <w:t xml:space="preserve">), vegetation of shallow mountain cold puddles </w:t>
      </w:r>
      <w:r>
        <w:rPr>
          <w:i/>
        </w:rPr>
        <w:t>(Ranunculion aquatilis</w:t>
      </w:r>
      <w:r>
        <w:t>), but also puddles and lakes without vegetation, which are important for the conservation of other sensitive organisms (amphibians, reptiles, dragonflies, etc.).</w:t>
      </w:r>
    </w:p>
    <w:p w14:paraId="3CB9429B" w14:textId="77777777" w:rsidR="008A3AAF" w:rsidRDefault="008A3AAF" w:rsidP="008A3AAF">
      <w:pPr>
        <w:jc w:val="both"/>
      </w:pPr>
      <w:r>
        <w:t>The “naturally eutrophic” character corresponds to alluvial geological and geomorphological contexts or to marly, clayey, limestone substrates. However, from the moment when the vegetation demonstrates this eutrophic character and corresponds to “natural” functioning, environments, even of anthropogenic origin, have been considered in this habitat.</w:t>
      </w:r>
    </w:p>
    <w:p w14:paraId="2A3D0BE7" w14:textId="77777777" w:rsidR="008A3AAF" w:rsidRDefault="008A3AAF" w:rsidP="008A3AAF">
      <w:pPr>
        <w:jc w:val="both"/>
      </w:pPr>
      <w:r>
        <w:t xml:space="preserve">For the vegetation of lakes and ponds, the structure of the vegetation was chosen as the main criterion for variation. It was thus possible to distinguish 3 elementary habitats based on the presence or absence of a significant rooted submerged plant layer, the dominance of </w:t>
      </w:r>
      <w:r>
        <w:lastRenderedPageBreak/>
        <w:t>submerged pleustophytes or the dominance of floating pleustophytes (small or large). This structural criterion corresponds to different operations and management issues. In large bodies of water, these three basic habitats can coexist in different sectors, but most often, they form structural complexes.</w:t>
      </w:r>
    </w:p>
    <w:p w14:paraId="02FE5D5C" w14:textId="77777777" w:rsidR="008A3AAF" w:rsidRDefault="008A3AAF" w:rsidP="008A3AAF">
      <w:pPr>
        <w:jc w:val="both"/>
      </w:pPr>
    </w:p>
    <w:p w14:paraId="73504DFD" w14:textId="77777777" w:rsidR="008A3AAF" w:rsidRDefault="008A3AAF" w:rsidP="008A3AAF">
      <w:pPr>
        <w:pStyle w:val="berschrift3"/>
        <w:ind w:left="851" w:hanging="851"/>
      </w:pPr>
      <w:r>
        <w:t>Identification</w:t>
      </w:r>
    </w:p>
    <w:p w14:paraId="6ACCCC42" w14:textId="77777777" w:rsidR="008A3AAF" w:rsidRPr="0026563A" w:rsidRDefault="008A3AAF" w:rsidP="008A3AAF">
      <w:pPr>
        <w:jc w:val="both"/>
        <w:rPr>
          <w:b/>
          <w:lang w:val="de-AT"/>
        </w:rPr>
      </w:pPr>
      <w:r w:rsidRPr="0026563A">
        <w:rPr>
          <w:i/>
          <w:lang w:val="de-AT"/>
        </w:rPr>
        <w:t>Potamogetonetea</w:t>
      </w:r>
      <w:r w:rsidRPr="0026563A">
        <w:rPr>
          <w:lang w:val="de-AT"/>
        </w:rPr>
        <w:t xml:space="preserve"> Klika in Klika et Novak 1941</w:t>
      </w:r>
      <w:r w:rsidRPr="001533F4">
        <w:rPr>
          <w:lang w:val="de-AT"/>
        </w:rPr>
        <w:t>…</w:t>
      </w:r>
      <w:r>
        <w:rPr>
          <w:lang w:val="de-AT"/>
        </w:rPr>
        <w:t>.</w:t>
      </w:r>
      <w:r w:rsidRPr="001533F4">
        <w:rPr>
          <w:lang w:val="de-AT"/>
        </w:rPr>
        <w:t>……</w:t>
      </w:r>
      <w:r>
        <w:rPr>
          <w:lang w:val="de-AT"/>
        </w:rPr>
        <w:t>……………….</w:t>
      </w:r>
      <w:r w:rsidRPr="001533F4">
        <w:rPr>
          <w:lang w:val="de-AT"/>
        </w:rPr>
        <w:t>.……………………………………...……</w:t>
      </w:r>
      <w:r w:rsidRPr="001533F4">
        <w:rPr>
          <w:b/>
          <w:lang w:val="de-AT"/>
        </w:rPr>
        <w:t>#</w:t>
      </w:r>
    </w:p>
    <w:p w14:paraId="4DC4FFBB" w14:textId="77777777" w:rsidR="008A3AAF" w:rsidRPr="008C3E28" w:rsidRDefault="008A3AAF" w:rsidP="008A3AAF">
      <w:pPr>
        <w:jc w:val="both"/>
      </w:pPr>
      <w:r w:rsidRPr="008C3E28">
        <w:rPr>
          <w:i/>
        </w:rPr>
        <w:t>Potamogetonetalia</w:t>
      </w:r>
      <w:r w:rsidRPr="008C3E28">
        <w:t xml:space="preserve"> Koch 1926…………………………..……………………………………..……………………..……#</w:t>
      </w:r>
    </w:p>
    <w:p w14:paraId="1993773D" w14:textId="77777777" w:rsidR="008A3AAF" w:rsidRPr="0026563A" w:rsidRDefault="008A3AAF" w:rsidP="008A3AAF">
      <w:pPr>
        <w:ind w:left="1416"/>
        <w:jc w:val="both"/>
        <w:rPr>
          <w:lang w:val="de-AT"/>
        </w:rPr>
      </w:pPr>
      <w:r w:rsidRPr="008C3E28">
        <w:rPr>
          <w:i/>
        </w:rPr>
        <w:t>Potamogetonion</w:t>
      </w:r>
      <w:r w:rsidRPr="008C3E28">
        <w:t xml:space="preserve"> Libbert 1931 (syn. </w:t>
      </w:r>
      <w:r w:rsidRPr="0026563A">
        <w:rPr>
          <w:i/>
          <w:lang w:val="de-AT"/>
        </w:rPr>
        <w:t>Magnopotamion</w:t>
      </w:r>
      <w:r w:rsidRPr="0026563A">
        <w:rPr>
          <w:lang w:val="de-AT"/>
        </w:rPr>
        <w:t xml:space="preserve"> (Vollmar 1947) Den Hartog et Segal 1964)</w:t>
      </w:r>
      <w:r w:rsidRPr="00DC62DA">
        <w:rPr>
          <w:lang w:val="de-AT"/>
        </w:rPr>
        <w:t xml:space="preserve"> ………………..……………………..……………………..…………………….&lt;</w:t>
      </w:r>
    </w:p>
    <w:p w14:paraId="49520B84" w14:textId="77777777" w:rsidR="008A3AAF" w:rsidRPr="00DC62DA" w:rsidRDefault="008A3AAF" w:rsidP="008A3AAF">
      <w:pPr>
        <w:ind w:left="1416" w:firstLine="708"/>
        <w:jc w:val="both"/>
      </w:pPr>
      <w:r w:rsidRPr="00DC62DA">
        <w:rPr>
          <w:i/>
        </w:rPr>
        <w:t>Potamogetono-Ceratophylletum demersi</w:t>
      </w:r>
      <w:r w:rsidRPr="00DC62DA">
        <w:t>…..……………………..………………..&lt;</w:t>
      </w:r>
    </w:p>
    <w:p w14:paraId="6B90B52C" w14:textId="77777777" w:rsidR="008A3AAF" w:rsidRPr="00DC62DA" w:rsidRDefault="008A3AAF" w:rsidP="008A3AAF">
      <w:pPr>
        <w:ind w:left="1416" w:firstLine="708"/>
        <w:jc w:val="both"/>
      </w:pPr>
      <w:r>
        <w:rPr>
          <w:i/>
        </w:rPr>
        <w:t>М</w:t>
      </w:r>
      <w:r w:rsidRPr="00DC62DA">
        <w:rPr>
          <w:i/>
        </w:rPr>
        <w:t>yriophyllo-Potametum</w:t>
      </w:r>
      <w:r w:rsidRPr="00DC62DA">
        <w:t>…..……………………..………………………………………</w:t>
      </w:r>
      <w:r>
        <w:t>…</w:t>
      </w:r>
      <w:r w:rsidRPr="00DC62DA">
        <w:t>&lt;</w:t>
      </w:r>
    </w:p>
    <w:p w14:paraId="29833A3E" w14:textId="77777777" w:rsidR="008A3AAF" w:rsidRPr="00DC62DA" w:rsidRDefault="008A3AAF" w:rsidP="008A3AAF">
      <w:pPr>
        <w:ind w:left="1416" w:firstLine="708"/>
        <w:jc w:val="both"/>
      </w:pPr>
      <w:r w:rsidRPr="00DC62DA">
        <w:rPr>
          <w:i/>
        </w:rPr>
        <w:t>Najado–Potametum acutifolii Potametum lucentis</w:t>
      </w:r>
      <w:r>
        <w:t>…..…………………………&lt;</w:t>
      </w:r>
    </w:p>
    <w:p w14:paraId="2A5E2DAC" w14:textId="77777777" w:rsidR="008A3AAF" w:rsidRPr="00DC62DA" w:rsidRDefault="008A3AAF" w:rsidP="008A3AAF">
      <w:pPr>
        <w:ind w:left="1416" w:firstLine="708"/>
        <w:jc w:val="both"/>
      </w:pPr>
      <w:r w:rsidRPr="00DC62DA">
        <w:rPr>
          <w:i/>
        </w:rPr>
        <w:t>Hottonietum palustris</w:t>
      </w:r>
      <w:r>
        <w:t>…..……………………..…………………….…..…………………..&lt;</w:t>
      </w:r>
    </w:p>
    <w:p w14:paraId="7A0AEE75" w14:textId="77777777" w:rsidR="008A3AAF" w:rsidRPr="00DC62DA" w:rsidRDefault="008A3AAF" w:rsidP="008A3AAF">
      <w:pPr>
        <w:ind w:left="1416" w:firstLine="708"/>
        <w:jc w:val="both"/>
      </w:pPr>
      <w:r w:rsidRPr="00DC62DA">
        <w:rPr>
          <w:i/>
        </w:rPr>
        <w:t>Hydrochari-Nymphoidetu</w:t>
      </w:r>
      <w:r>
        <w:rPr>
          <w:i/>
        </w:rPr>
        <w:t>м</w:t>
      </w:r>
      <w:r w:rsidRPr="00DC62DA">
        <w:rPr>
          <w:i/>
        </w:rPr>
        <w:t xml:space="preserve"> peltatae</w:t>
      </w:r>
      <w:r>
        <w:t>…..……………………..………………………..&lt;</w:t>
      </w:r>
    </w:p>
    <w:p w14:paraId="106AE994" w14:textId="77777777" w:rsidR="008A3AAF" w:rsidRPr="00DC62DA" w:rsidRDefault="008A3AAF" w:rsidP="008A3AAF">
      <w:pPr>
        <w:ind w:left="1416" w:firstLine="708"/>
        <w:jc w:val="both"/>
      </w:pPr>
      <w:r w:rsidRPr="00DC62DA">
        <w:rPr>
          <w:i/>
        </w:rPr>
        <w:t>Myriophyllo–Numpharetum</w:t>
      </w:r>
      <w:r>
        <w:t>…..……………………..…………………………………….&lt;</w:t>
      </w:r>
    </w:p>
    <w:p w14:paraId="708F9BF8" w14:textId="77777777" w:rsidR="008A3AAF" w:rsidRPr="008C3E28" w:rsidRDefault="008A3AAF" w:rsidP="008A3AAF">
      <w:pPr>
        <w:ind w:left="1416" w:firstLine="708"/>
        <w:jc w:val="both"/>
        <w:rPr>
          <w:lang w:val="de-AT"/>
        </w:rPr>
      </w:pPr>
      <w:r w:rsidRPr="008C3E28">
        <w:rPr>
          <w:i/>
          <w:lang w:val="de-AT"/>
        </w:rPr>
        <w:t>Trapetum natantis</w:t>
      </w:r>
      <w:r w:rsidRPr="008C3E28">
        <w:rPr>
          <w:lang w:val="de-AT"/>
        </w:rPr>
        <w:t>…..……………………..…………………….…..……………………..…&lt;</w:t>
      </w:r>
    </w:p>
    <w:p w14:paraId="505F64B1" w14:textId="77777777" w:rsidR="008A3AAF" w:rsidRPr="008C3E28" w:rsidRDefault="008A3AAF" w:rsidP="008A3AAF">
      <w:pPr>
        <w:jc w:val="both"/>
        <w:rPr>
          <w:b/>
          <w:lang w:val="de-AT"/>
        </w:rPr>
      </w:pPr>
      <w:r w:rsidRPr="008C3E28">
        <w:rPr>
          <w:i/>
          <w:lang w:val="de-AT"/>
        </w:rPr>
        <w:t>Lemnetea</w:t>
      </w:r>
      <w:r w:rsidRPr="008C3E28">
        <w:rPr>
          <w:lang w:val="de-AT"/>
        </w:rPr>
        <w:t xml:space="preserve"> O. de Bolos et Masclans 1955…..……………………..……………………..…..……………………..…#</w:t>
      </w:r>
    </w:p>
    <w:p w14:paraId="76A6ADD8" w14:textId="77777777" w:rsidR="008A3AAF" w:rsidRPr="008C3E28" w:rsidRDefault="008A3AAF" w:rsidP="008A3AAF">
      <w:pPr>
        <w:jc w:val="both"/>
        <w:rPr>
          <w:b/>
          <w:lang w:val="de-AT"/>
        </w:rPr>
      </w:pPr>
      <w:r w:rsidRPr="008C3E28">
        <w:rPr>
          <w:i/>
          <w:lang w:val="de-AT"/>
        </w:rPr>
        <w:t>Lemnetalia minoris</w:t>
      </w:r>
      <w:r w:rsidRPr="008C3E28">
        <w:rPr>
          <w:lang w:val="de-AT"/>
        </w:rPr>
        <w:t xml:space="preserve"> O. de Bolos et Masclans 1955…………...……………………..…..……………………..…#</w:t>
      </w:r>
    </w:p>
    <w:p w14:paraId="7368259C" w14:textId="77777777" w:rsidR="008A3AAF" w:rsidRPr="008C3E28" w:rsidRDefault="008A3AAF" w:rsidP="008A3AAF">
      <w:pPr>
        <w:ind w:left="1416"/>
        <w:jc w:val="both"/>
        <w:rPr>
          <w:lang w:val="de-AT"/>
        </w:rPr>
      </w:pPr>
      <w:r w:rsidRPr="008C3E28">
        <w:rPr>
          <w:i/>
          <w:lang w:val="de-AT"/>
        </w:rPr>
        <w:t xml:space="preserve">Lemnion minoris </w:t>
      </w:r>
      <w:r w:rsidRPr="008C3E28">
        <w:rPr>
          <w:lang w:val="de-AT"/>
        </w:rPr>
        <w:t>O. de Bolos et Masclans</w:t>
      </w:r>
      <w:r w:rsidRPr="008C3E28">
        <w:rPr>
          <w:i/>
          <w:lang w:val="de-AT"/>
        </w:rPr>
        <w:t xml:space="preserve"> </w:t>
      </w:r>
      <w:r w:rsidRPr="008C3E28">
        <w:rPr>
          <w:lang w:val="de-AT"/>
        </w:rPr>
        <w:t xml:space="preserve">1955 (incl. syn </w:t>
      </w:r>
      <w:r w:rsidRPr="008C3E28">
        <w:rPr>
          <w:i/>
          <w:lang w:val="de-AT"/>
        </w:rPr>
        <w:t>Lemnion trisulcae</w:t>
      </w:r>
      <w:r w:rsidRPr="008C3E28">
        <w:rPr>
          <w:lang w:val="de-AT"/>
        </w:rPr>
        <w:t xml:space="preserve"> Den Hartog et Segal 1964..……………………..…. ..……………………..…..………………………...…#</w:t>
      </w:r>
    </w:p>
    <w:p w14:paraId="7D77D278" w14:textId="77777777" w:rsidR="008A3AAF" w:rsidRPr="00AB0C4A" w:rsidRDefault="008A3AAF" w:rsidP="008A3AAF">
      <w:pPr>
        <w:ind w:left="1416"/>
        <w:jc w:val="both"/>
        <w:rPr>
          <w:lang w:val="de-AT"/>
        </w:rPr>
      </w:pPr>
      <w:r w:rsidRPr="0026563A">
        <w:rPr>
          <w:i/>
          <w:lang w:val="de-AT"/>
        </w:rPr>
        <w:t>Stratiotion</w:t>
      </w:r>
      <w:r w:rsidRPr="0026563A">
        <w:rPr>
          <w:lang w:val="de-AT"/>
        </w:rPr>
        <w:t xml:space="preserve"> Den Hartog et Segal 1964 (syn. </w:t>
      </w:r>
      <w:r w:rsidRPr="0026563A">
        <w:rPr>
          <w:i/>
          <w:lang w:val="de-AT"/>
        </w:rPr>
        <w:t>Hydrocharition</w:t>
      </w:r>
      <w:r w:rsidRPr="0026563A">
        <w:rPr>
          <w:lang w:val="de-AT"/>
        </w:rPr>
        <w:t xml:space="preserve"> Rubel 1933, </w:t>
      </w:r>
      <w:r w:rsidRPr="0026563A">
        <w:rPr>
          <w:i/>
          <w:lang w:val="de-AT"/>
        </w:rPr>
        <w:t>Hydrocharition morsus-ranae</w:t>
      </w:r>
      <w:r w:rsidRPr="0026563A">
        <w:rPr>
          <w:lang w:val="de-AT"/>
        </w:rPr>
        <w:t xml:space="preserve"> Rubel ex Klika 1944, </w:t>
      </w:r>
      <w:r w:rsidRPr="0026563A">
        <w:rPr>
          <w:i/>
          <w:lang w:val="de-AT"/>
        </w:rPr>
        <w:t>Eu-Hydrocharition</w:t>
      </w:r>
      <w:r w:rsidRPr="0026563A">
        <w:rPr>
          <w:lang w:val="de-AT"/>
        </w:rPr>
        <w:t xml:space="preserve"> Passarge 1964)</w:t>
      </w:r>
      <w:r w:rsidRPr="00AB0C4A">
        <w:rPr>
          <w:lang w:val="de-AT"/>
        </w:rPr>
        <w:t xml:space="preserve"> ..……………………..…..……………………..…..……………………..…..……………………..…#</w:t>
      </w:r>
    </w:p>
    <w:p w14:paraId="78D24F16" w14:textId="77777777" w:rsidR="008A3AAF" w:rsidRDefault="008A3AAF" w:rsidP="008A3AAF">
      <w:pPr>
        <w:ind w:left="1416" w:firstLine="708"/>
        <w:jc w:val="both"/>
      </w:pPr>
      <w:r>
        <w:rPr>
          <w:i/>
        </w:rPr>
        <w:t>Lemno minoris-Spirodeletum polyrrhizae</w:t>
      </w:r>
      <w:bookmarkStart w:id="41" w:name="_Hlk222148586"/>
      <w:r>
        <w:t>..……………………..…..……………….&lt;</w:t>
      </w:r>
      <w:bookmarkEnd w:id="41"/>
    </w:p>
    <w:p w14:paraId="3730E4D2" w14:textId="77777777" w:rsidR="008A3AAF" w:rsidRDefault="008A3AAF" w:rsidP="008A3AAF">
      <w:pPr>
        <w:ind w:left="1416" w:firstLine="708"/>
        <w:jc w:val="both"/>
      </w:pPr>
      <w:r>
        <w:rPr>
          <w:i/>
        </w:rPr>
        <w:t>Lemnetum minori–gibbae</w:t>
      </w:r>
      <w:r>
        <w:t>..……………………..…..……………….</w:t>
      </w:r>
      <w:r w:rsidRPr="00AB0C4A">
        <w:t xml:space="preserve"> </w:t>
      </w:r>
      <w:r>
        <w:t>..………………….&lt;</w:t>
      </w:r>
    </w:p>
    <w:p w14:paraId="69C7206E" w14:textId="77777777" w:rsidR="008A3AAF" w:rsidRDefault="008A3AAF" w:rsidP="008A3AAF">
      <w:pPr>
        <w:ind w:left="1416" w:firstLine="708"/>
        <w:jc w:val="both"/>
      </w:pPr>
      <w:r>
        <w:rPr>
          <w:i/>
        </w:rPr>
        <w:t>Salvinio-Spirodeletum polyrrhizae</w:t>
      </w:r>
      <w:r>
        <w:t>..……………………..…..………………..…..…..&lt;</w:t>
      </w:r>
    </w:p>
    <w:p w14:paraId="17341B7E" w14:textId="77777777" w:rsidR="008A3AAF" w:rsidRDefault="008A3AAF" w:rsidP="008A3AAF">
      <w:pPr>
        <w:ind w:left="1416" w:firstLine="708"/>
        <w:jc w:val="both"/>
      </w:pPr>
      <w:r>
        <w:rPr>
          <w:i/>
        </w:rPr>
        <w:lastRenderedPageBreak/>
        <w:t>Lemno minoris-Azolletum filiculoides</w:t>
      </w:r>
      <w:r>
        <w:t>..……………………..…..…………………….&lt;</w:t>
      </w:r>
    </w:p>
    <w:p w14:paraId="450F6A18" w14:textId="77777777" w:rsidR="008A3AAF" w:rsidRDefault="008A3AAF" w:rsidP="008A3AAF">
      <w:pPr>
        <w:ind w:left="1416" w:firstLine="708"/>
        <w:jc w:val="both"/>
      </w:pPr>
      <w:r>
        <w:rPr>
          <w:i/>
        </w:rPr>
        <w:t>Lemnetum trisulcae</w:t>
      </w:r>
      <w:r w:rsidRPr="00AB0C4A">
        <w:rPr>
          <w:i/>
        </w:rPr>
        <w:t>..……………………..…..……………….</w:t>
      </w:r>
      <w:r w:rsidRPr="00AB0C4A">
        <w:t xml:space="preserve"> </w:t>
      </w:r>
      <w:r>
        <w:t>..…………………………..&lt;</w:t>
      </w:r>
    </w:p>
    <w:p w14:paraId="7B65F2D5" w14:textId="77777777" w:rsidR="008A3AAF" w:rsidRDefault="008A3AAF" w:rsidP="008A3AAF">
      <w:pPr>
        <w:ind w:left="1416" w:firstLine="708"/>
        <w:jc w:val="both"/>
      </w:pPr>
      <w:r>
        <w:rPr>
          <w:i/>
        </w:rPr>
        <w:t>Lemno minoris-Riccietum fluitantisi</w:t>
      </w:r>
      <w:r>
        <w:t>..……………………..…..……………………….&lt;</w:t>
      </w:r>
    </w:p>
    <w:p w14:paraId="1121C699" w14:textId="77777777" w:rsidR="008A3AAF" w:rsidRDefault="008A3AAF" w:rsidP="008A3AAF">
      <w:pPr>
        <w:ind w:left="1416" w:firstLine="708"/>
        <w:jc w:val="both"/>
      </w:pPr>
      <w:r>
        <w:rPr>
          <w:i/>
        </w:rPr>
        <w:t>Lemno-Utricularietum vulgaris</w:t>
      </w:r>
      <w:r>
        <w:t>..……………………..…..……………….…..…..…….&lt;</w:t>
      </w:r>
    </w:p>
    <w:p w14:paraId="57CCA0BD" w14:textId="77777777" w:rsidR="008A3AAF" w:rsidRDefault="008A3AAF" w:rsidP="008A3AAF">
      <w:pPr>
        <w:jc w:val="both"/>
      </w:pPr>
    </w:p>
    <w:p w14:paraId="603F6599" w14:textId="77777777" w:rsidR="008A3AAF" w:rsidRPr="00D36209" w:rsidRDefault="008A3AAF" w:rsidP="008A3AAF">
      <w:pPr>
        <w:pStyle w:val="berschrift3"/>
        <w:ind w:left="851" w:hanging="851"/>
      </w:pPr>
      <w:r>
        <w:t>Coenosis</w:t>
      </w:r>
    </w:p>
    <w:p w14:paraId="7B2990D8" w14:textId="77777777" w:rsidR="008A3AAF" w:rsidRDefault="008A3AAF" w:rsidP="008A3AAF">
      <w:pPr>
        <w:jc w:val="both"/>
        <w:rPr>
          <w:i/>
        </w:rPr>
      </w:pPr>
      <w:r>
        <w:t>According to the Interpretation Manual, indicator plant species are</w:t>
      </w:r>
      <w:r>
        <w:rPr>
          <w:i/>
        </w:rPr>
        <w:t xml:space="preserve">: </w:t>
      </w:r>
    </w:p>
    <w:p w14:paraId="04A6AEC0" w14:textId="77777777" w:rsidR="008A3AAF" w:rsidRDefault="008A3AAF" w:rsidP="008A3AAF">
      <w:pPr>
        <w:jc w:val="both"/>
        <w:rPr>
          <w:i/>
        </w:rPr>
      </w:pPr>
      <w:r>
        <w:rPr>
          <w:i/>
        </w:rPr>
        <w:t>Hydrocharis morsus-ranae, Lemna minor, L. gibba, L. trisulca, Spirodela polyrhiza, Utricularia vulgaris, Potamogeton lucens, P. zizii, P. praelongus, P. perfoliatus</w:t>
      </w:r>
      <w:r>
        <w:t xml:space="preserve">. Of course, more can be added to these: </w:t>
      </w:r>
      <w:r>
        <w:rPr>
          <w:i/>
        </w:rPr>
        <w:t>Nymphaea alba, Nuphar lutea, N. pumila, Nymphoides peltata, Potamogeton gramineus, Ceratophylum demersum, Trapa natans, Persicaria amphibia (= Polygonum amphibium), Myriophyllum spicatum, Valisneria spiralis, Potamogeton natans, P. pectinatus, Najas sp., Caldesia parnassifolia</w:t>
      </w:r>
      <w:r>
        <w:t xml:space="preserve">, and mosses: </w:t>
      </w:r>
      <w:r>
        <w:rPr>
          <w:i/>
        </w:rPr>
        <w:t>Riccia fluitans and Ricciocarpos natans.</w:t>
      </w:r>
    </w:p>
    <w:p w14:paraId="098AAE08" w14:textId="77777777" w:rsidR="008A3AAF" w:rsidRPr="00AB0C4A" w:rsidRDefault="008A3AAF" w:rsidP="008A3AAF">
      <w:pPr>
        <w:jc w:val="both"/>
        <w:rPr>
          <w:iCs/>
        </w:rPr>
      </w:pPr>
    </w:p>
    <w:p w14:paraId="284317D0" w14:textId="77777777" w:rsidR="008A3AAF" w:rsidRDefault="008A3AAF" w:rsidP="008A3AAF">
      <w:pPr>
        <w:pStyle w:val="berschrift3"/>
        <w:ind w:left="851" w:hanging="851"/>
      </w:pPr>
      <w:r>
        <w:t>Ecology</w:t>
      </w:r>
    </w:p>
    <w:p w14:paraId="30F5552A" w14:textId="77777777" w:rsidR="008A3AAF" w:rsidRDefault="008A3AAF" w:rsidP="008A3AAF">
      <w:pPr>
        <w:jc w:val="both"/>
      </w:pPr>
      <w:r>
        <w:t xml:space="preserve">This habitat type occurs in shallow to fairly deep, stagnant to very weakly flowing waters on nutrient-rich bottom, such as lakes, ponds and cut meanders. The water is naturally rich in nutrients through chemical exchange with the soil. In contrast to hypertrophic (extremely nutrient-rich) waters, phosphate is usually limiting and the water is clear without periodic algae blooms. The vegetation type and the associated faunal community can also occur in ditches, canals or wide waterways with good water quality. The water is usually clear or brown (humic) with low to moderate concentration of chlorophyll and sediments suspended in the water column. The water is normally buffered to highly buffered and rich in basic ions with a pH typically circumneutral to basic. The sediment is rich in nutrients and might be partially organic and muddy. The habitat supports dense beds of aquatic macrophytes more or less rich in species. Macrophytes can disappear when pollution causes nutrient levels to rise further and the system enters the hypertrophic state. Aquatic macrophytes include floating and submerged growth forms. Depending on the water depth, the successional stage and the trophic status these waters can be colonised by communities dominated by </w:t>
      </w:r>
      <w:r>
        <w:rPr>
          <w:i/>
        </w:rPr>
        <w:t xml:space="preserve">nymphaeid </w:t>
      </w:r>
      <w:r>
        <w:t xml:space="preserve">species (such as </w:t>
      </w:r>
      <w:r>
        <w:rPr>
          <w:i/>
        </w:rPr>
        <w:t>Nymphaea</w:t>
      </w:r>
      <w:r>
        <w:t xml:space="preserve"> spp., </w:t>
      </w:r>
      <w:r>
        <w:rPr>
          <w:i/>
        </w:rPr>
        <w:t>Nuphar lutea, Nymphoides peltata</w:t>
      </w:r>
      <w:r>
        <w:t>)</w:t>
      </w:r>
      <w:r>
        <w:rPr>
          <w:i/>
        </w:rPr>
        <w:t>,</w:t>
      </w:r>
      <w:r>
        <w:t xml:space="preserve"> rooted hydrophytes (</w:t>
      </w:r>
      <w:r>
        <w:rPr>
          <w:i/>
        </w:rPr>
        <w:t>Potamogeton</w:t>
      </w:r>
      <w:r>
        <w:t xml:space="preserve"> spp., </w:t>
      </w:r>
      <w:r>
        <w:rPr>
          <w:i/>
        </w:rPr>
        <w:t>Myriphyllum</w:t>
      </w:r>
      <w:r>
        <w:t xml:space="preserve"> spp.,</w:t>
      </w:r>
      <w:r>
        <w:rPr>
          <w:i/>
        </w:rPr>
        <w:t xml:space="preserve"> Najas spp., Vallisneria spiralis</w:t>
      </w:r>
      <w:r>
        <w:t>), freely floating hydrophytes</w:t>
      </w:r>
      <w:r>
        <w:rPr>
          <w:i/>
        </w:rPr>
        <w:t xml:space="preserve"> </w:t>
      </w:r>
      <w:r>
        <w:t>(</w:t>
      </w:r>
      <w:r>
        <w:rPr>
          <w:i/>
        </w:rPr>
        <w:t>Ceratophyllum</w:t>
      </w:r>
      <w:r>
        <w:t xml:space="preserve"> spp., </w:t>
      </w:r>
      <w:r>
        <w:rPr>
          <w:i/>
        </w:rPr>
        <w:t>Utricularia</w:t>
      </w:r>
      <w:r>
        <w:t xml:space="preserve"> spp., </w:t>
      </w:r>
      <w:r>
        <w:rPr>
          <w:i/>
        </w:rPr>
        <w:t>Hydrocharis morsus-ranae,</w:t>
      </w:r>
      <w:r>
        <w:t xml:space="preserve"> </w:t>
      </w:r>
      <w:r>
        <w:rPr>
          <w:i/>
        </w:rPr>
        <w:t>Stratiotes aloides</w:t>
      </w:r>
      <w:r>
        <w:t xml:space="preserve"> and </w:t>
      </w:r>
      <w:r>
        <w:rPr>
          <w:i/>
        </w:rPr>
        <w:t xml:space="preserve">Lemna </w:t>
      </w:r>
      <w:r>
        <w:t xml:space="preserve">spp.). Typical of pools and shallow waters are the communities dominated by aquatic species of the genus </w:t>
      </w:r>
      <w:r>
        <w:rPr>
          <w:i/>
        </w:rPr>
        <w:t>Ranunculus</w:t>
      </w:r>
      <w:r>
        <w:t xml:space="preserve"> (syn. </w:t>
      </w:r>
      <w:r>
        <w:rPr>
          <w:i/>
        </w:rPr>
        <w:t>Batrachium</w:t>
      </w:r>
      <w:r>
        <w:t xml:space="preserve">) and </w:t>
      </w:r>
      <w:r>
        <w:rPr>
          <w:i/>
        </w:rPr>
        <w:t>Callitriche</w:t>
      </w:r>
      <w:r>
        <w:t>.</w:t>
      </w:r>
    </w:p>
    <w:p w14:paraId="4ED0F47D" w14:textId="77777777" w:rsidR="008A3AAF" w:rsidRDefault="008A3AAF" w:rsidP="008A3AAF">
      <w:pPr>
        <w:jc w:val="both"/>
      </w:pPr>
      <w:r>
        <w:lastRenderedPageBreak/>
        <w:t>Most of the species populating this habitat type are critical to phosphorus concentrations in the water. Optimal conditions of this habitat are represented by a high nutrient content in the sediment (in the mesotrophic to eutrophic range) and a low nutrient content in the overlying water (with optimal values of phosphorus below 1 µmol/L over the growing season).</w:t>
      </w:r>
    </w:p>
    <w:p w14:paraId="58769732" w14:textId="77777777" w:rsidR="008A3AAF" w:rsidRDefault="008A3AAF" w:rsidP="008A3AAF">
      <w:pPr>
        <w:jc w:val="both"/>
        <w:rPr>
          <w:b/>
        </w:rPr>
      </w:pPr>
      <w:r>
        <w:rPr>
          <w:b/>
        </w:rPr>
        <w:t>Indicators of good quality</w:t>
      </w:r>
    </w:p>
    <w:p w14:paraId="58934270" w14:textId="77777777" w:rsidR="008A3AAF" w:rsidRPr="00077C89" w:rsidRDefault="008A3AAF" w:rsidP="003957FA">
      <w:pPr>
        <w:pStyle w:val="Listenabsatz"/>
        <w:numPr>
          <w:ilvl w:val="0"/>
          <w:numId w:val="11"/>
        </w:numPr>
        <w:spacing w:line="240" w:lineRule="auto"/>
        <w:jc w:val="both"/>
        <w:rPr>
          <w:rFonts w:asciiTheme="majorHAnsi" w:eastAsia="Times New Roman" w:hAnsiTheme="majorHAnsi" w:cstheme="majorHAnsi"/>
        </w:rPr>
      </w:pPr>
      <w:r w:rsidRPr="00077C89">
        <w:rPr>
          <w:rFonts w:asciiTheme="majorHAnsi" w:eastAsia="Times New Roman" w:hAnsiTheme="majorHAnsi" w:cstheme="majorHAnsi"/>
        </w:rPr>
        <w:t>Dense beds of submerged and floating macrophytes</w:t>
      </w:r>
    </w:p>
    <w:p w14:paraId="2468A465" w14:textId="77777777" w:rsidR="008A3AAF" w:rsidRPr="00077C89" w:rsidRDefault="008A3AAF" w:rsidP="003957FA">
      <w:pPr>
        <w:pStyle w:val="Listenabsatz"/>
        <w:numPr>
          <w:ilvl w:val="0"/>
          <w:numId w:val="11"/>
        </w:numPr>
        <w:spacing w:line="240" w:lineRule="auto"/>
        <w:jc w:val="both"/>
        <w:rPr>
          <w:rFonts w:asciiTheme="majorHAnsi" w:eastAsia="Times New Roman" w:hAnsiTheme="majorHAnsi" w:cstheme="majorHAnsi"/>
        </w:rPr>
      </w:pPr>
      <w:r w:rsidRPr="00077C89">
        <w:rPr>
          <w:rFonts w:asciiTheme="majorHAnsi" w:eastAsia="Times New Roman" w:hAnsiTheme="majorHAnsi" w:cstheme="majorHAnsi"/>
        </w:rPr>
        <w:t>Relatively high species diversity of submerged and floating macrophytes</w:t>
      </w:r>
    </w:p>
    <w:p w14:paraId="5D778B22" w14:textId="77777777" w:rsidR="008A3AAF" w:rsidRPr="00077C89" w:rsidRDefault="008A3AAF" w:rsidP="003957FA">
      <w:pPr>
        <w:pStyle w:val="Listenabsatz"/>
        <w:numPr>
          <w:ilvl w:val="0"/>
          <w:numId w:val="11"/>
        </w:numPr>
        <w:spacing w:line="240" w:lineRule="auto"/>
        <w:jc w:val="both"/>
        <w:rPr>
          <w:rFonts w:asciiTheme="majorHAnsi" w:eastAsia="Times New Roman" w:hAnsiTheme="majorHAnsi" w:cstheme="majorHAnsi"/>
        </w:rPr>
      </w:pPr>
      <w:r w:rsidRPr="00077C89">
        <w:rPr>
          <w:rFonts w:asciiTheme="majorHAnsi" w:eastAsia="Times New Roman" w:hAnsiTheme="majorHAnsi" w:cstheme="majorHAnsi"/>
        </w:rPr>
        <w:t>Absence or very low abundance of floating and submerged algae beds (FLAB)</w:t>
      </w:r>
    </w:p>
    <w:p w14:paraId="4E218C64" w14:textId="77777777" w:rsidR="008A3AAF" w:rsidRPr="00077C89" w:rsidRDefault="008A3AAF" w:rsidP="003957FA">
      <w:pPr>
        <w:pStyle w:val="Listenabsatz"/>
        <w:numPr>
          <w:ilvl w:val="0"/>
          <w:numId w:val="11"/>
        </w:numPr>
        <w:spacing w:line="240" w:lineRule="auto"/>
        <w:jc w:val="both"/>
        <w:rPr>
          <w:rFonts w:asciiTheme="majorHAnsi" w:eastAsia="Times New Roman" w:hAnsiTheme="majorHAnsi" w:cstheme="majorHAnsi"/>
        </w:rPr>
      </w:pPr>
      <w:r w:rsidRPr="00077C89">
        <w:rPr>
          <w:rFonts w:asciiTheme="majorHAnsi" w:eastAsia="Times New Roman" w:hAnsiTheme="majorHAnsi" w:cstheme="majorHAnsi"/>
        </w:rPr>
        <w:t>Low abundance of emergent species indicators of a process of succession or eutrophication (e.g. Phragmites australis, Typha spp.)</w:t>
      </w:r>
    </w:p>
    <w:p w14:paraId="7813A786" w14:textId="77777777" w:rsidR="008A3AAF" w:rsidRPr="00077C89" w:rsidRDefault="008A3AAF" w:rsidP="003957FA">
      <w:pPr>
        <w:pStyle w:val="Listenabsatz"/>
        <w:numPr>
          <w:ilvl w:val="0"/>
          <w:numId w:val="11"/>
        </w:numPr>
        <w:spacing w:line="240" w:lineRule="auto"/>
        <w:jc w:val="both"/>
        <w:rPr>
          <w:rFonts w:asciiTheme="majorHAnsi" w:eastAsia="Times New Roman" w:hAnsiTheme="majorHAnsi" w:cstheme="majorHAnsi"/>
        </w:rPr>
      </w:pPr>
      <w:r w:rsidRPr="00077C89">
        <w:rPr>
          <w:rFonts w:asciiTheme="majorHAnsi" w:eastAsia="Times New Roman" w:hAnsiTheme="majorHAnsi" w:cstheme="majorHAnsi"/>
        </w:rPr>
        <w:t>Concentrations of nutrients and chlorophyll naturally in the range of mesotrophic and eutrophic (approximately P 20-100 μg/L and chlorophyll 5-40 μg/L)</w:t>
      </w:r>
    </w:p>
    <w:p w14:paraId="250EBFA9" w14:textId="77777777" w:rsidR="008A3AAF" w:rsidRPr="00077C89" w:rsidRDefault="008A3AAF" w:rsidP="003957FA">
      <w:pPr>
        <w:pStyle w:val="Listenabsatz"/>
        <w:numPr>
          <w:ilvl w:val="0"/>
          <w:numId w:val="11"/>
        </w:numPr>
        <w:spacing w:line="240" w:lineRule="auto"/>
        <w:jc w:val="both"/>
        <w:rPr>
          <w:rFonts w:asciiTheme="majorHAnsi" w:eastAsia="Times New Roman" w:hAnsiTheme="majorHAnsi" w:cstheme="majorHAnsi"/>
        </w:rPr>
      </w:pPr>
      <w:r w:rsidRPr="00077C89">
        <w:rPr>
          <w:rFonts w:asciiTheme="majorHAnsi" w:eastAsia="Times New Roman" w:hAnsiTheme="majorHAnsi" w:cstheme="majorHAnsi"/>
        </w:rPr>
        <w:t>Absence or very low abundance of invasive alien species</w:t>
      </w:r>
    </w:p>
    <w:p w14:paraId="41DB7329" w14:textId="77777777" w:rsidR="008A3AAF" w:rsidRPr="00077C89" w:rsidRDefault="008A3AAF" w:rsidP="003957FA">
      <w:pPr>
        <w:pStyle w:val="Listenabsatz"/>
        <w:numPr>
          <w:ilvl w:val="0"/>
          <w:numId w:val="11"/>
        </w:numPr>
        <w:spacing w:line="240" w:lineRule="auto"/>
        <w:jc w:val="both"/>
        <w:rPr>
          <w:rFonts w:asciiTheme="majorHAnsi" w:eastAsia="Times New Roman" w:hAnsiTheme="majorHAnsi" w:cstheme="majorHAnsi"/>
        </w:rPr>
      </w:pPr>
      <w:r w:rsidRPr="00077C89">
        <w:rPr>
          <w:rFonts w:asciiTheme="majorHAnsi" w:eastAsia="Times New Roman" w:hAnsiTheme="majorHAnsi" w:cstheme="majorHAnsi"/>
        </w:rPr>
        <w:t>Absence or very low abundance of species indicators of hypertrophic conditions (e.g. Lemna sp.)</w:t>
      </w:r>
    </w:p>
    <w:p w14:paraId="1ADDD1A6" w14:textId="77777777" w:rsidR="008A3AAF" w:rsidRPr="00077C89" w:rsidRDefault="008A3AAF" w:rsidP="003957FA">
      <w:pPr>
        <w:pStyle w:val="Listenabsatz"/>
        <w:numPr>
          <w:ilvl w:val="0"/>
          <w:numId w:val="11"/>
        </w:numPr>
        <w:spacing w:line="240" w:lineRule="auto"/>
        <w:jc w:val="both"/>
        <w:rPr>
          <w:rFonts w:asciiTheme="majorHAnsi" w:eastAsia="Times New Roman" w:hAnsiTheme="majorHAnsi" w:cstheme="majorHAnsi"/>
        </w:rPr>
      </w:pPr>
      <w:r w:rsidRPr="00077C89">
        <w:rPr>
          <w:rFonts w:asciiTheme="majorHAnsi" w:eastAsia="Times New Roman" w:hAnsiTheme="majorHAnsi" w:cstheme="majorHAnsi"/>
        </w:rPr>
        <w:t>Not excessive turbidity of the water due to high chlorophyll concentrations and suspended detritus and sediments in the water column</w:t>
      </w:r>
    </w:p>
    <w:p w14:paraId="4AC09A68" w14:textId="77777777" w:rsidR="008A3AAF" w:rsidRPr="00077C89" w:rsidRDefault="008A3AAF" w:rsidP="003957FA">
      <w:pPr>
        <w:pStyle w:val="Listenabsatz"/>
        <w:numPr>
          <w:ilvl w:val="0"/>
          <w:numId w:val="11"/>
        </w:numPr>
        <w:spacing w:line="240" w:lineRule="auto"/>
        <w:jc w:val="both"/>
        <w:rPr>
          <w:rFonts w:asciiTheme="majorHAnsi" w:eastAsia="Times New Roman" w:hAnsiTheme="majorHAnsi" w:cstheme="majorHAnsi"/>
        </w:rPr>
      </w:pPr>
      <w:r w:rsidRPr="00077C89">
        <w:rPr>
          <w:rFonts w:asciiTheme="majorHAnsi" w:eastAsia="Times New Roman" w:hAnsiTheme="majorHAnsi" w:cstheme="majorHAnsi"/>
        </w:rPr>
        <w:t>pH weakly acid</w:t>
      </w:r>
      <w:r>
        <w:rPr>
          <w:rFonts w:asciiTheme="majorHAnsi" w:eastAsia="Times New Roman" w:hAnsiTheme="majorHAnsi" w:cstheme="majorHAnsi"/>
        </w:rPr>
        <w:t>ic</w:t>
      </w:r>
      <w:r w:rsidRPr="00077C89">
        <w:rPr>
          <w:rFonts w:asciiTheme="majorHAnsi" w:eastAsia="Times New Roman" w:hAnsiTheme="majorHAnsi" w:cstheme="majorHAnsi"/>
        </w:rPr>
        <w:t>, to circumneutral to alkalinic (usually pH 6-8)</w:t>
      </w:r>
    </w:p>
    <w:p w14:paraId="59F05E19" w14:textId="77777777" w:rsidR="008A3AAF" w:rsidRDefault="008A3AAF" w:rsidP="008A3AAF"/>
    <w:p w14:paraId="7556C882" w14:textId="77777777" w:rsidR="008A3AAF" w:rsidRDefault="008A3AAF" w:rsidP="008A3AAF">
      <w:pPr>
        <w:pStyle w:val="berschrift3"/>
        <w:ind w:left="851" w:hanging="851"/>
      </w:pPr>
      <w:r>
        <w:t>Structure</w:t>
      </w:r>
    </w:p>
    <w:p w14:paraId="1D5724DB" w14:textId="77777777" w:rsidR="008A3AAF" w:rsidRPr="009C24FC" w:rsidRDefault="008A3AAF" w:rsidP="008A3AAF">
      <w:pPr>
        <w:jc w:val="both"/>
        <w:rPr>
          <w:lang w:val="en"/>
        </w:rPr>
      </w:pPr>
      <w:r>
        <w:t xml:space="preserve">Small lakes and ponds which are naturally rich in nutrients and with many free-swimming plants. </w:t>
      </w:r>
      <w:r w:rsidRPr="008756F0">
        <w:rPr>
          <w:lang w:val="en"/>
        </w:rPr>
        <w:t>Communities of this type develop in canals and shallow ponds whose water is still or moves slowly. The water is usually lukewarm, often polluted with organic substances. Communities develop in conditions of different light intensity, from completely open water surfaces to places in the deeper shadows of reeds</w:t>
      </w:r>
      <w:r>
        <w:rPr>
          <w:lang w:val="en"/>
        </w:rPr>
        <w:t>.</w:t>
      </w:r>
      <w:r w:rsidRPr="008756F0">
        <w:rPr>
          <w:lang w:val="en"/>
        </w:rPr>
        <w:t xml:space="preserve"> The bottom is muddy, fungal with a lot of detritus. Communities are floristically quite poor, mostly homogeneous, one- or two-layered</w:t>
      </w:r>
      <w:r w:rsidRPr="00605E5F">
        <w:rPr>
          <w:rFonts w:ascii="Calibri" w:hAnsi="Calibri" w:cs="Calibri"/>
          <w:szCs w:val="24"/>
        </w:rPr>
        <w:t>.</w:t>
      </w:r>
    </w:p>
    <w:p w14:paraId="332DA254" w14:textId="77777777" w:rsidR="008A3AAF" w:rsidRDefault="008A3AAF" w:rsidP="008A3AAF">
      <w:pPr>
        <w:jc w:val="both"/>
      </w:pPr>
    </w:p>
    <w:p w14:paraId="78B92FE7" w14:textId="77777777" w:rsidR="008A3AAF" w:rsidRDefault="008A3AAF" w:rsidP="008A3AAF">
      <w:pPr>
        <w:pStyle w:val="berschrift3"/>
        <w:ind w:left="851" w:hanging="851"/>
      </w:pPr>
      <w:r>
        <w:t>Dependencies on maintenance</w:t>
      </w:r>
    </w:p>
    <w:p w14:paraId="736FA461" w14:textId="77777777" w:rsidR="008A3AAF" w:rsidRDefault="008A3AAF" w:rsidP="008A3AAF">
      <w:r w:rsidRPr="001A7BC7">
        <w:t>At the functional level, these habitats typically present a certain autonomy depending on the mass of stagnant water in relation to renewal (river input and rain) and/or export (outfall, evaporation). The resulting management is therefore relatively independent of the context of the watershed where global water management must be considered.</w:t>
      </w:r>
    </w:p>
    <w:p w14:paraId="65BBBE71" w14:textId="77777777" w:rsidR="00DC12F1" w:rsidRDefault="00DC12F1" w:rsidP="008A3AAF"/>
    <w:p w14:paraId="74AC0FBE" w14:textId="77777777" w:rsidR="008A3AAF" w:rsidRPr="00D36209" w:rsidRDefault="008A3AAF" w:rsidP="008A3AAF">
      <w:pPr>
        <w:pStyle w:val="berschrift3"/>
        <w:ind w:left="851" w:hanging="851"/>
      </w:pPr>
      <w:r>
        <w:lastRenderedPageBreak/>
        <w:t>Threats and pressures</w:t>
      </w:r>
    </w:p>
    <w:p w14:paraId="07E4F080" w14:textId="77777777" w:rsidR="008A3AAF" w:rsidRDefault="008A3AAF" w:rsidP="008A3AAF">
      <w:pPr>
        <w:jc w:val="both"/>
      </w:pPr>
      <w:r>
        <w:t>Eutrophication, due to the influx of nutrients (nitrates, phosphates) via ground and/or surface water or an increased release/availability thereof due to the supply of sulphate-rich water, in addition to (in)direct discharge of waste water, causes algae growth or a thick duckweed layer that displaces aquatic plants.</w:t>
      </w:r>
    </w:p>
    <w:p w14:paraId="74EB175E" w14:textId="77777777" w:rsidR="008A3AAF" w:rsidRDefault="008A3AAF" w:rsidP="008A3AAF">
      <w:pPr>
        <w:jc w:val="both"/>
      </w:pPr>
      <w:r>
        <w:t>Clearance works, in which aquatic plants are frequently and drastically removed and the underwater soil is disturbed, lead to the disappearance of vulnerable species.</w:t>
      </w:r>
    </w:p>
    <w:p w14:paraId="79EC6C2D" w14:textId="77777777" w:rsidR="008A3AAF" w:rsidRDefault="008A3AAF" w:rsidP="008A3AAF">
      <w:pPr>
        <w:jc w:val="both"/>
      </w:pPr>
      <w:r>
        <w:t>The use of herbicides is detrimental to aquatic plants. Leaching of pesticides from surrounding agriculture into the aquatic environment has a negative impact on phyto- and zooplankton and therefore on the entire food web.</w:t>
      </w:r>
    </w:p>
    <w:p w14:paraId="7DFF0470" w14:textId="77777777" w:rsidR="008A3AAF" w:rsidRDefault="008A3AAF" w:rsidP="008A3AAF">
      <w:pPr>
        <w:jc w:val="both"/>
      </w:pPr>
      <w:r>
        <w:t xml:space="preserve">Invasive, non-native aquatic plants such as </w:t>
      </w:r>
      <w:r>
        <w:rPr>
          <w:i/>
        </w:rPr>
        <w:t>Elodea canadensis</w:t>
      </w:r>
      <w:r>
        <w:t xml:space="preserve"> can displace native aquatic plants.</w:t>
      </w:r>
    </w:p>
    <w:p w14:paraId="3B5A33E6" w14:textId="77777777" w:rsidR="008A3AAF" w:rsidRDefault="008A3AAF" w:rsidP="008A3AAF">
      <w:pPr>
        <w:jc w:val="both"/>
      </w:pPr>
      <w:r>
        <w:t>Boating and swimming recreation can periodically cause disruption; complete colonisation of the water with floating and submerged aquatic plants can be experienced as problematic for certain forms of recreation.</w:t>
      </w:r>
    </w:p>
    <w:p w14:paraId="0E85D819" w14:textId="77777777" w:rsidR="008A3AAF" w:rsidRDefault="008A3AAF" w:rsidP="008A3AAF"/>
    <w:p w14:paraId="3FBFECE2" w14:textId="77777777" w:rsidR="008A3AAF" w:rsidRDefault="008A3AAF" w:rsidP="008A3AAF">
      <w:pPr>
        <w:pStyle w:val="berschrift3"/>
        <w:ind w:left="851" w:hanging="851"/>
      </w:pPr>
      <w:r>
        <w:t>Disturbance indicators</w:t>
      </w:r>
    </w:p>
    <w:p w14:paraId="40EF5D9D" w14:textId="77777777" w:rsidR="008A3AAF" w:rsidRDefault="008A3AAF" w:rsidP="008A3AAF">
      <w:pPr>
        <w:jc w:val="both"/>
      </w:pPr>
      <w:r>
        <w:t>High degree of eutrophication and presence of invasive alien species.</w:t>
      </w:r>
    </w:p>
    <w:p w14:paraId="39E71CC3" w14:textId="77777777" w:rsidR="008A3AAF" w:rsidRDefault="008A3AAF" w:rsidP="008A3AAF"/>
    <w:p w14:paraId="72473EAD" w14:textId="77777777" w:rsidR="008A3AAF" w:rsidRPr="00D36209" w:rsidRDefault="008A3AAF" w:rsidP="008A3AAF">
      <w:pPr>
        <w:pStyle w:val="berschrift3"/>
        <w:ind w:left="851" w:hanging="851"/>
      </w:pPr>
      <w:r>
        <w:t>Conservation measures</w:t>
      </w:r>
    </w:p>
    <w:p w14:paraId="323C6AE2" w14:textId="77777777" w:rsidR="008A3AAF" w:rsidRPr="001A7BC7" w:rsidRDefault="008A3AAF" w:rsidP="008A3AAF">
      <w:pPr>
        <w:jc w:val="both"/>
      </w:pPr>
      <w:r w:rsidRPr="001A7BC7">
        <w:t xml:space="preserve">The management of these habitats is carried out essentially in terms of controlling water levels, but also the production objectives assigned to them: having by definition a high trophic level, they have significant fish productivity, are important </w:t>
      </w:r>
      <w:r>
        <w:t>habitats</w:t>
      </w:r>
      <w:r w:rsidRPr="001A7BC7">
        <w:t xml:space="preserve"> for waterfowl, but are also subject to phytoplankton (algal blooms) and even bacterial (botulism) proliferations.</w:t>
      </w:r>
    </w:p>
    <w:p w14:paraId="52DD39A4" w14:textId="77777777" w:rsidR="008A3AAF" w:rsidRDefault="008A3AAF" w:rsidP="008A3AAF">
      <w:pPr>
        <w:jc w:val="both"/>
        <w:rPr>
          <w:color w:val="538135"/>
        </w:rPr>
      </w:pPr>
      <w:r>
        <w:t>Management is mainly aimed at maintaining optimal water quality.</w:t>
      </w:r>
    </w:p>
    <w:p w14:paraId="0BF924BE" w14:textId="2CB92E98" w:rsidR="003359E1" w:rsidRDefault="008A3AAF" w:rsidP="008A3AAF">
      <w:pPr>
        <w:shd w:val="clear" w:color="auto" w:fill="FFFFFF"/>
        <w:spacing w:before="240" w:after="240"/>
        <w:jc w:val="both"/>
      </w:pPr>
      <w:r>
        <w:rPr>
          <w:b/>
          <w:color w:val="333333"/>
        </w:rPr>
        <w:t>Measures related to wetland, freshwater and coastal habitats:</w:t>
      </w:r>
      <w:r>
        <w:rPr>
          <w:b/>
          <w:color w:val="333333"/>
        </w:rPr>
        <w:tab/>
      </w:r>
      <w:r>
        <w:rPr>
          <w:b/>
          <w:color w:val="333333"/>
        </w:rPr>
        <w:br/>
      </w:r>
      <w:r>
        <w:t xml:space="preserve">Restoring/Improving water quality; </w:t>
      </w:r>
      <w:r>
        <w:tab/>
      </w:r>
      <w:r>
        <w:br/>
        <w:t xml:space="preserve">Restoring/Improving the hydrological regime; </w:t>
      </w:r>
      <w:r>
        <w:tab/>
      </w:r>
      <w:r>
        <w:br/>
        <w:t>Managing water abstraction;</w:t>
      </w:r>
    </w:p>
    <w:p w14:paraId="573D3D22" w14:textId="77777777" w:rsidR="003359E1" w:rsidRDefault="003359E1">
      <w:pPr>
        <w:spacing w:before="0" w:beforeAutospacing="0" w:after="0" w:afterAutospacing="0"/>
      </w:pPr>
      <w:r>
        <w:br w:type="page"/>
      </w:r>
    </w:p>
    <w:p w14:paraId="70035088" w14:textId="77777777" w:rsidR="008A3AAF" w:rsidRPr="009C24FC" w:rsidRDefault="008A3AAF" w:rsidP="008A3AAF">
      <w:pPr>
        <w:shd w:val="clear" w:color="auto" w:fill="FFFFFF"/>
        <w:spacing w:before="240" w:after="240"/>
        <w:jc w:val="both"/>
        <w:rPr>
          <w:b/>
          <w:color w:val="333333"/>
        </w:rPr>
      </w:pPr>
      <w:r>
        <w:rPr>
          <w:b/>
          <w:color w:val="333333"/>
        </w:rPr>
        <w:lastRenderedPageBreak/>
        <w:t>Measures related to spatial planning:</w:t>
      </w:r>
      <w:r>
        <w:rPr>
          <w:b/>
          <w:color w:val="333333"/>
        </w:rPr>
        <w:tab/>
      </w:r>
      <w:r>
        <w:rPr>
          <w:b/>
          <w:color w:val="333333"/>
        </w:rPr>
        <w:br/>
      </w:r>
      <w:r>
        <w:t xml:space="preserve">Establish protected areas/sites; </w:t>
      </w:r>
      <w:r>
        <w:tab/>
      </w:r>
      <w:r>
        <w:br/>
        <w:t xml:space="preserve">Establishing wilderness areas/allowing succession </w:t>
      </w:r>
      <w:r>
        <w:tab/>
      </w:r>
      <w:r>
        <w:br/>
        <w:t>Legal protection of habitats and species</w:t>
      </w:r>
      <w:r>
        <w:tab/>
      </w:r>
      <w:r>
        <w:br/>
        <w:t>Manage landscape features</w:t>
      </w:r>
    </w:p>
    <w:p w14:paraId="4A35647F" w14:textId="77777777" w:rsidR="008A3AAF" w:rsidRDefault="008A3AAF" w:rsidP="008A3AAF">
      <w:pPr>
        <w:shd w:val="clear" w:color="auto" w:fill="FFFFFF"/>
        <w:spacing w:before="240" w:after="240"/>
        <w:jc w:val="both"/>
        <w:rPr>
          <w:b/>
          <w:color w:val="333333"/>
        </w:rPr>
      </w:pPr>
      <w:r>
        <w:rPr>
          <w:b/>
          <w:color w:val="333333"/>
        </w:rPr>
        <w:t>Measures related to hunting, taking and fishing and species management</w:t>
      </w:r>
    </w:p>
    <w:p w14:paraId="7D5D35F9" w14:textId="77777777" w:rsidR="008A3AAF" w:rsidRDefault="008A3AAF" w:rsidP="008A3AAF">
      <w:pPr>
        <w:shd w:val="clear" w:color="auto" w:fill="FFFFFF"/>
        <w:spacing w:before="240" w:after="240"/>
        <w:jc w:val="both"/>
        <w:rPr>
          <w:color w:val="333333"/>
        </w:rPr>
      </w:pPr>
      <w:r>
        <w:rPr>
          <w:color w:val="333333"/>
        </w:rPr>
        <w:t>Specific single species or species group management measures</w:t>
      </w:r>
    </w:p>
    <w:p w14:paraId="7BEC897D" w14:textId="77777777" w:rsidR="008A3AAF" w:rsidRDefault="008A3AAF" w:rsidP="008A3AAF">
      <w:pPr>
        <w:shd w:val="clear" w:color="auto" w:fill="FFFFFF"/>
        <w:spacing w:before="240" w:after="240"/>
        <w:jc w:val="both"/>
        <w:rPr>
          <w:b/>
          <w:color w:val="333333"/>
        </w:rPr>
      </w:pPr>
      <w:r>
        <w:rPr>
          <w:b/>
          <w:color w:val="333333"/>
        </w:rPr>
        <w:t>Measures related to urban areas, industry, energy and transport</w:t>
      </w:r>
    </w:p>
    <w:p w14:paraId="3C638050" w14:textId="77777777" w:rsidR="008A3AAF" w:rsidRDefault="008A3AAF" w:rsidP="008A3AAF">
      <w:pPr>
        <w:shd w:val="clear" w:color="auto" w:fill="FFFFFF"/>
        <w:spacing w:before="240" w:after="240"/>
        <w:jc w:val="both"/>
        <w:rPr>
          <w:color w:val="333333"/>
        </w:rPr>
      </w:pPr>
      <w:r>
        <w:rPr>
          <w:color w:val="333333"/>
        </w:rPr>
        <w:t>Urban and industrial waste management</w:t>
      </w:r>
    </w:p>
    <w:p w14:paraId="503E594C" w14:textId="77777777" w:rsidR="008A3AAF" w:rsidRDefault="008A3AAF" w:rsidP="008A3AAF"/>
    <w:p w14:paraId="02F4A975" w14:textId="77777777" w:rsidR="008A3AAF" w:rsidRPr="00D36209" w:rsidRDefault="008A3AAF" w:rsidP="008A3AAF">
      <w:pPr>
        <w:pStyle w:val="berschrift3"/>
        <w:ind w:left="851" w:hanging="851"/>
      </w:pPr>
      <w:r>
        <w:t>Distribution</w:t>
      </w:r>
    </w:p>
    <w:p w14:paraId="7F158FBE" w14:textId="77777777" w:rsidR="008A3AAF" w:rsidRDefault="008A3AAF" w:rsidP="008A3AAF">
      <w:pPr>
        <w:jc w:val="both"/>
      </w:pPr>
      <w:r>
        <w:t>Habitat is well distributed throughout Montenegro. Most representative sites are present in the waters of Skadar lake.</w:t>
      </w:r>
    </w:p>
    <w:p w14:paraId="79386C99" w14:textId="77777777" w:rsidR="008A3AAF" w:rsidRDefault="008A3AAF" w:rsidP="008A3AAF"/>
    <w:p w14:paraId="04AB352D" w14:textId="77777777" w:rsidR="008A3AAF" w:rsidRDefault="008A3AAF" w:rsidP="008A3AAF">
      <w:pPr>
        <w:pStyle w:val="berschrift3"/>
        <w:ind w:left="851" w:hanging="851"/>
      </w:pPr>
      <w:r w:rsidRPr="00BD7022">
        <w:rPr>
          <w:rFonts w:hint="eastAsia"/>
        </w:rPr>
        <w:t>Differentiation to other similar riverine forest habitat types</w:t>
      </w:r>
    </w:p>
    <w:p w14:paraId="3723C21C" w14:textId="77777777" w:rsidR="008A3AAF" w:rsidRDefault="008A3AAF" w:rsidP="008A3AAF">
      <w:pPr>
        <w:jc w:val="both"/>
      </w:pPr>
      <w:r>
        <w:t>This type of habitat is very broadly understood and includes both free-swimming floating and rooted floating and submerged macrophyte vegetation of stagnant eutrophic waters and, somewhat less often, very slow-flowing streams. Sometimes in these communities there are also some freshwater algae, which are also included in this type of habitat. However, stands in which freshwater algae dominate, and in which there are no macrophytes or they are very rare, are classified as type 3140. Also, in the plant communities of this type of habitat, white-flowered buttercups (</w:t>
      </w:r>
      <w:r>
        <w:rPr>
          <w:i/>
        </w:rPr>
        <w:t>Batrachium sp</w:t>
      </w:r>
      <w:r>
        <w:t xml:space="preserve">.) and sometimes </w:t>
      </w:r>
      <w:r>
        <w:rPr>
          <w:i/>
        </w:rPr>
        <w:t>Callitriche spp</w:t>
      </w:r>
      <w:r>
        <w:t>. ., which are characteristic of type 3260, but it includes cleaner and liquid waters, and should be understood as such.</w:t>
      </w:r>
    </w:p>
    <w:p w14:paraId="71DA7FF0" w14:textId="77777777" w:rsidR="008A3AAF" w:rsidRDefault="008A3AAF" w:rsidP="008A3AAF"/>
    <w:p w14:paraId="666B1D3C" w14:textId="77777777" w:rsidR="008A3AAF" w:rsidRDefault="008A3AAF" w:rsidP="008A3AAF">
      <w:pPr>
        <w:pStyle w:val="berschrift3"/>
        <w:ind w:left="851" w:hanging="851"/>
      </w:pPr>
      <w:r>
        <w:t>Literature</w:t>
      </w:r>
    </w:p>
    <w:p w14:paraId="364D7B29" w14:textId="77777777" w:rsidR="008A3AAF" w:rsidRPr="009C24FC" w:rsidRDefault="008A3AAF" w:rsidP="008A3AAF">
      <w:pPr>
        <w:jc w:val="both"/>
        <w:rPr>
          <w:rFonts w:ascii="Calibri" w:hAnsi="Calibri" w:cs="Calibri"/>
          <w:color w:val="000000"/>
          <w:szCs w:val="24"/>
        </w:rPr>
      </w:pPr>
      <w:r w:rsidRPr="009C24FC">
        <w:rPr>
          <w:rFonts w:ascii="Calibri" w:hAnsi="Calibri" w:cs="Calibri" w:hint="eastAsia"/>
          <w:color w:val="000000"/>
          <w:szCs w:val="24"/>
        </w:rPr>
        <w:t>Chytrý, M., Tichý, L., Hennekens, S. M., Knollová, I., Janssen, J. A. M., Rodwell, J. S., Peterka, T., Marcenò, C., Landucci, F., Danihelka, J., Hájek, M., Dengler, J., Novák, P., Zukal, D., Jiménez</w:t>
      </w:r>
      <w:r w:rsidRPr="009C24FC">
        <w:rPr>
          <w:rFonts w:ascii="Calibri" w:hAnsi="Calibri" w:cs="Calibri" w:hint="eastAsia"/>
          <w:color w:val="000000"/>
          <w:szCs w:val="24"/>
        </w:rPr>
        <w:t>‐</w:t>
      </w:r>
      <w:r w:rsidRPr="009C24FC">
        <w:rPr>
          <w:rFonts w:ascii="Calibri" w:hAnsi="Calibri" w:cs="Calibri" w:hint="eastAsia"/>
          <w:color w:val="000000"/>
          <w:szCs w:val="24"/>
        </w:rPr>
        <w:t>Alfaro, B., Mucina, L., Abdulhak, S., Aćić, S., Agrillo</w:t>
      </w:r>
      <w:r w:rsidRPr="009C24FC">
        <w:rPr>
          <w:rFonts w:ascii="Calibri" w:hAnsi="Calibri" w:cs="Calibri"/>
          <w:color w:val="000000"/>
          <w:szCs w:val="24"/>
        </w:rPr>
        <w:t>, E., . . . Schaminée, J. H. J. (2020, August 16). EUNIS Habitat Classification: Expert system, characteristic species combinations and distribution maps of European habitats. Applied Vegetation Science, 23(4), 648–675. https://doi.org/10.1111/avsc.12519</w:t>
      </w:r>
    </w:p>
    <w:p w14:paraId="557AB11B" w14:textId="77777777" w:rsidR="008A3AAF" w:rsidRPr="009C24FC" w:rsidRDefault="008A3AAF" w:rsidP="008A3AAF">
      <w:pPr>
        <w:jc w:val="both"/>
        <w:rPr>
          <w:rFonts w:ascii="Calibri" w:hAnsi="Calibri" w:cs="Calibri"/>
          <w:color w:val="000000"/>
          <w:szCs w:val="24"/>
        </w:rPr>
      </w:pPr>
      <w:r w:rsidRPr="009C24FC">
        <w:rPr>
          <w:rFonts w:ascii="Calibri" w:hAnsi="Calibri" w:cs="Calibri" w:hint="eastAsia"/>
          <w:color w:val="000000"/>
          <w:szCs w:val="24"/>
        </w:rPr>
        <w:lastRenderedPageBreak/>
        <w:t xml:space="preserve">European commission 2013: The Interpretation Manual of European Union Habitats - EUR28. </w:t>
      </w:r>
      <w:r w:rsidRPr="009C24FC">
        <w:rPr>
          <w:rFonts w:ascii="Calibri" w:hAnsi="Calibri" w:cs="Calibri" w:hint="eastAsia"/>
          <w:color w:val="000000"/>
          <w:szCs w:val="24"/>
        </w:rPr>
        <w:t>–</w:t>
      </w:r>
      <w:r w:rsidRPr="009C24FC">
        <w:rPr>
          <w:rFonts w:ascii="Calibri" w:hAnsi="Calibri" w:cs="Calibri" w:hint="eastAsia"/>
          <w:color w:val="000000"/>
          <w:szCs w:val="24"/>
        </w:rPr>
        <w:t xml:space="preserve"> European Commission DG Environment. Nature ENV B.3. 144 pp.</w:t>
      </w:r>
      <w:r>
        <w:rPr>
          <w:rFonts w:ascii="Calibri" w:hAnsi="Calibri" w:cs="Calibri"/>
          <w:color w:val="000000"/>
          <w:szCs w:val="24"/>
        </w:rPr>
        <w:t xml:space="preserve"> </w:t>
      </w:r>
      <w:r w:rsidRPr="009C24FC">
        <w:rPr>
          <w:rFonts w:ascii="Calibri" w:hAnsi="Calibri" w:cs="Calibri" w:hint="eastAsia"/>
          <w:color w:val="000000"/>
          <w:szCs w:val="24"/>
        </w:rPr>
        <w:t>http://ec.europa.eu/environment/nature/legislation/habitatsdirective/docs/Int_Manual_EU28.pdf</w:t>
      </w:r>
    </w:p>
    <w:p w14:paraId="5EE93126" w14:textId="77777777" w:rsidR="008A3AAF" w:rsidRPr="009C24FC" w:rsidRDefault="008A3AAF" w:rsidP="008A3AAF">
      <w:pPr>
        <w:jc w:val="both"/>
        <w:rPr>
          <w:rFonts w:ascii="Calibri" w:hAnsi="Calibri" w:cs="Calibri"/>
          <w:color w:val="000000"/>
          <w:szCs w:val="24"/>
        </w:rPr>
      </w:pPr>
      <w:r w:rsidRPr="009C24FC">
        <w:rPr>
          <w:rFonts w:ascii="Calibri" w:hAnsi="Calibri" w:cs="Calibri" w:hint="eastAsia"/>
          <w:color w:val="000000"/>
          <w:szCs w:val="24"/>
        </w:rPr>
        <w:t>Hadžiablahović, S. 2018. The Diversity of the Flora and Vegetation of Lake Skadar/Shkodra. In: Pešić V., Karaman G., Kostianoy A. (eds) The Skadar/Shkodra Lake Environment. The Handbook of Environmental Chemistry, vol 80. Springer, Cham. Switzerland.</w:t>
      </w:r>
    </w:p>
    <w:p w14:paraId="330F5E90" w14:textId="77777777" w:rsidR="008A3AAF" w:rsidRPr="009C24FC" w:rsidRDefault="008A3AAF" w:rsidP="008A3AAF">
      <w:pPr>
        <w:jc w:val="both"/>
        <w:rPr>
          <w:rFonts w:ascii="Calibri" w:hAnsi="Calibri" w:cs="Calibri"/>
          <w:color w:val="000000"/>
          <w:szCs w:val="24"/>
        </w:rPr>
      </w:pPr>
      <w:r w:rsidRPr="009C24FC">
        <w:rPr>
          <w:rFonts w:ascii="Calibri" w:hAnsi="Calibri" w:cs="Calibri" w:hint="eastAsia"/>
          <w:color w:val="000000"/>
          <w:szCs w:val="24"/>
        </w:rPr>
        <w:t>Milanović Đ., Brujić J., Đug S., Muratović E., Lukić-Bilela L. 2015. Field Guide to Natura 2000 Habitat types in Bosnia and Herzegovina. Prospect C&amp;S, Brussels, Belgium.</w:t>
      </w:r>
    </w:p>
    <w:p w14:paraId="6FAB9965" w14:textId="77777777" w:rsidR="008A3AAF" w:rsidRDefault="008A3AAF" w:rsidP="008A3AAF">
      <w:pPr>
        <w:jc w:val="both"/>
        <w:rPr>
          <w:rFonts w:ascii="Calibri" w:hAnsi="Calibri" w:cs="Calibri"/>
          <w:color w:val="000000"/>
          <w:szCs w:val="24"/>
        </w:rPr>
      </w:pPr>
      <w:r w:rsidRPr="009C24FC">
        <w:rPr>
          <w:rFonts w:ascii="Calibri" w:hAnsi="Calibri" w:cs="Calibri" w:hint="eastAsia"/>
          <w:color w:val="000000"/>
          <w:szCs w:val="24"/>
        </w:rPr>
        <w:t>Milanović Đ., Caković D., Hadžiablahović S., Vuksanović S., Mačić V., Stešević D., Stanišić-Vujačić M., Biberdžić V., Lakušić D. 2021. Priručnik za identifikaciju tipova staništa Crne Gore od značaja za Evropsku uniju sa obrađenim glavnim indikatorskim v</w:t>
      </w:r>
      <w:r w:rsidRPr="009C24FC">
        <w:rPr>
          <w:rFonts w:ascii="Calibri" w:hAnsi="Calibri" w:cs="Calibri"/>
          <w:color w:val="000000"/>
          <w:szCs w:val="24"/>
        </w:rPr>
        <w:t>rstama. Agencija za zaštitu prirode i životne sredine Crne Gore i Univerzitet u Banjoj Luci, Šumarski fakultet, Banja Luka.</w:t>
      </w:r>
    </w:p>
    <w:p w14:paraId="2528A4CA" w14:textId="77777777" w:rsidR="008A3AAF" w:rsidRDefault="008A3AAF" w:rsidP="008A3AAF">
      <w:pPr>
        <w:spacing w:before="0" w:beforeAutospacing="0" w:after="0" w:afterAutospacing="0"/>
        <w:rPr>
          <w:rFonts w:ascii="Calibri" w:hAnsi="Calibri" w:cs="Calibri"/>
          <w:color w:val="000000"/>
          <w:szCs w:val="24"/>
        </w:rPr>
      </w:pPr>
      <w:r>
        <w:rPr>
          <w:rFonts w:ascii="Calibri" w:hAnsi="Calibri" w:cs="Calibri"/>
          <w:color w:val="000000"/>
          <w:szCs w:val="24"/>
        </w:rPr>
        <w:br w:type="page"/>
      </w:r>
    </w:p>
    <w:p w14:paraId="23469ED8" w14:textId="77777777" w:rsidR="008A3AAF" w:rsidRDefault="008A3AAF" w:rsidP="008A3AAF">
      <w:pPr>
        <w:pStyle w:val="berschrift2"/>
      </w:pPr>
      <w:bookmarkStart w:id="42" w:name="_Toc189756234"/>
      <w:bookmarkStart w:id="43" w:name="_Toc222399917"/>
      <w:r>
        <w:lastRenderedPageBreak/>
        <w:t>Assessment of Degree of Conservation: 3150</w:t>
      </w:r>
      <w:bookmarkEnd w:id="42"/>
      <w:bookmarkEnd w:id="43"/>
    </w:p>
    <w:p w14:paraId="6748868E" w14:textId="77777777" w:rsidR="008A3AAF" w:rsidRDefault="008A3AAF" w:rsidP="008A3AAF">
      <w:pPr>
        <w:pStyle w:val="berschrift3"/>
        <w:ind w:left="851" w:hanging="851"/>
      </w:pPr>
      <w:r>
        <w:t>Condition indicators and threshold values</w:t>
      </w:r>
    </w:p>
    <w:p w14:paraId="645ED75E" w14:textId="77777777" w:rsidR="008A3AAF" w:rsidRPr="004C01F2" w:rsidRDefault="008A3AAF" w:rsidP="008A3AAF">
      <w:r>
        <w:t>The habitat type was assessed for all existing sites within the study area using the following condition indicators:</w:t>
      </w:r>
    </w:p>
    <w:tbl>
      <w:tblPr>
        <w:tblW w:w="5000" w:type="pct"/>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ook w:val="04A0" w:firstRow="1" w:lastRow="0" w:firstColumn="1" w:lastColumn="0" w:noHBand="0" w:noVBand="1"/>
      </w:tblPr>
      <w:tblGrid>
        <w:gridCol w:w="337"/>
        <w:gridCol w:w="4111"/>
        <w:gridCol w:w="1600"/>
        <w:gridCol w:w="1499"/>
        <w:gridCol w:w="1515"/>
      </w:tblGrid>
      <w:tr w:rsidR="008A3AAF" w:rsidRPr="00431CEF" w14:paraId="0CE3BD00" w14:textId="77777777" w:rsidTr="009665E7">
        <w:trPr>
          <w:trHeight w:val="14"/>
        </w:trPr>
        <w:tc>
          <w:tcPr>
            <w:tcW w:w="2454" w:type="pct"/>
            <w:gridSpan w:val="2"/>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25790C90" w14:textId="77777777" w:rsidR="008A3AAF" w:rsidRPr="00431CEF" w:rsidRDefault="008A3AAF" w:rsidP="009665E7">
            <w:pPr>
              <w:pStyle w:val="KeinLeerraum"/>
              <w:rPr>
                <w:b/>
                <w:bCs/>
              </w:rPr>
            </w:pPr>
            <w:r w:rsidRPr="00431CEF">
              <w:rPr>
                <w:b/>
                <w:bCs/>
              </w:rPr>
              <w:t>Condition indicators</w:t>
            </w:r>
          </w:p>
        </w:tc>
        <w:tc>
          <w:tcPr>
            <w:tcW w:w="883" w:type="pct"/>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2FE3BADE" w14:textId="77777777" w:rsidR="008A3AAF" w:rsidRPr="00431CEF" w:rsidRDefault="008A3AAF" w:rsidP="009665E7">
            <w:pPr>
              <w:pStyle w:val="KeinLeerraum"/>
              <w:rPr>
                <w:b/>
                <w:bCs/>
              </w:rPr>
            </w:pPr>
            <w:r w:rsidRPr="00431CEF">
              <w:rPr>
                <w:b/>
                <w:bCs/>
              </w:rPr>
              <w:t>Excellent (A)</w:t>
            </w:r>
          </w:p>
        </w:tc>
        <w:tc>
          <w:tcPr>
            <w:tcW w:w="827" w:type="pct"/>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4E84A639" w14:textId="77777777" w:rsidR="008A3AAF" w:rsidRPr="00431CEF" w:rsidRDefault="008A3AAF" w:rsidP="009665E7">
            <w:pPr>
              <w:pStyle w:val="KeinLeerraum"/>
              <w:rPr>
                <w:b/>
                <w:bCs/>
              </w:rPr>
            </w:pPr>
            <w:r w:rsidRPr="00431CEF">
              <w:rPr>
                <w:b/>
                <w:bCs/>
              </w:rPr>
              <w:t>Good (B)</w:t>
            </w:r>
          </w:p>
        </w:tc>
        <w:tc>
          <w:tcPr>
            <w:tcW w:w="836" w:type="pct"/>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51E9AECD" w14:textId="77777777" w:rsidR="008A3AAF" w:rsidRPr="00431CEF" w:rsidRDefault="008A3AAF" w:rsidP="009665E7">
            <w:pPr>
              <w:pStyle w:val="KeinLeerraum"/>
              <w:rPr>
                <w:b/>
                <w:bCs/>
              </w:rPr>
            </w:pPr>
            <w:r w:rsidRPr="00431CEF">
              <w:rPr>
                <w:b/>
                <w:bCs/>
              </w:rPr>
              <w:t>Not good (C)</w:t>
            </w:r>
          </w:p>
        </w:tc>
      </w:tr>
      <w:tr w:rsidR="008A3AAF" w:rsidRPr="00D911E0" w14:paraId="17B76E33" w14:textId="77777777" w:rsidTr="009665E7">
        <w:trPr>
          <w:trHeight w:val="222"/>
        </w:trPr>
        <w:tc>
          <w:tcPr>
            <w:tcW w:w="5000" w:type="pct"/>
            <w:gridSpan w:val="5"/>
            <w:tcBorders>
              <w:top w:val="single" w:sz="4" w:space="0" w:color="000000"/>
              <w:left w:val="single" w:sz="4" w:space="0" w:color="000000"/>
              <w:bottom w:val="single" w:sz="4" w:space="0" w:color="000000"/>
              <w:right w:val="single" w:sz="4" w:space="0" w:color="000000"/>
            </w:tcBorders>
            <w:shd w:val="clear" w:color="auto" w:fill="E2EFD9"/>
            <w:tcMar>
              <w:top w:w="80" w:type="dxa"/>
              <w:left w:w="80" w:type="dxa"/>
              <w:bottom w:w="80" w:type="dxa"/>
              <w:right w:w="80" w:type="dxa"/>
            </w:tcMar>
          </w:tcPr>
          <w:p w14:paraId="17D66A44" w14:textId="77777777" w:rsidR="008A3AAF" w:rsidRPr="00D911E0" w:rsidRDefault="008A3AAF" w:rsidP="009665E7">
            <w:pPr>
              <w:pStyle w:val="Body"/>
              <w:rPr>
                <w:rFonts w:asciiTheme="majorHAnsi" w:hAnsiTheme="majorHAnsi" w:cstheme="majorHAnsi"/>
                <w:sz w:val="24"/>
                <w:szCs w:val="24"/>
              </w:rPr>
            </w:pPr>
            <w:r w:rsidRPr="00D911E0">
              <w:rPr>
                <w:rFonts w:asciiTheme="majorHAnsi" w:hAnsiTheme="majorHAnsi" w:cstheme="majorHAnsi"/>
                <w:sz w:val="24"/>
                <w:szCs w:val="24"/>
              </w:rPr>
              <w:t>Species composition</w:t>
            </w:r>
          </w:p>
        </w:tc>
      </w:tr>
      <w:tr w:rsidR="008A3AAF" w:rsidRPr="00D911E0" w14:paraId="2F53B344" w14:textId="77777777" w:rsidTr="009665E7">
        <w:trPr>
          <w:trHeight w:val="222"/>
        </w:trPr>
        <w:tc>
          <w:tcPr>
            <w:tcW w:w="186" w:type="pct"/>
            <w:tcBorders>
              <w:top w:val="single" w:sz="4" w:space="0" w:color="000000"/>
              <w:left w:val="single" w:sz="4" w:space="0" w:color="000000"/>
              <w:bottom w:val="single" w:sz="4" w:space="0" w:color="000000"/>
              <w:right w:val="single" w:sz="4" w:space="0" w:color="000000"/>
            </w:tcBorders>
            <w:shd w:val="clear" w:color="auto" w:fill="E2EFD9"/>
            <w:tcMar>
              <w:top w:w="80" w:type="dxa"/>
              <w:left w:w="80" w:type="dxa"/>
              <w:bottom w:w="80" w:type="dxa"/>
              <w:right w:w="80" w:type="dxa"/>
            </w:tcMar>
          </w:tcPr>
          <w:p w14:paraId="730B568B" w14:textId="77777777" w:rsidR="008A3AAF" w:rsidRPr="00D911E0" w:rsidRDefault="008A3AAF" w:rsidP="009665E7">
            <w:pPr>
              <w:pStyle w:val="Body"/>
              <w:rPr>
                <w:rFonts w:asciiTheme="majorHAnsi" w:hAnsiTheme="majorHAnsi" w:cstheme="majorHAnsi"/>
                <w:sz w:val="24"/>
                <w:szCs w:val="24"/>
              </w:rPr>
            </w:pPr>
            <w:r w:rsidRPr="00D911E0">
              <w:rPr>
                <w:rFonts w:asciiTheme="majorHAnsi" w:hAnsiTheme="majorHAnsi" w:cstheme="majorHAnsi"/>
                <w:bCs/>
                <w:sz w:val="24"/>
                <w:szCs w:val="24"/>
              </w:rPr>
              <w:t>1</w:t>
            </w:r>
          </w:p>
        </w:tc>
        <w:tc>
          <w:tcPr>
            <w:tcW w:w="2268" w:type="pct"/>
            <w:tcBorders>
              <w:top w:val="single" w:sz="4" w:space="0" w:color="000000"/>
              <w:left w:val="single" w:sz="4" w:space="0" w:color="000000"/>
              <w:bottom w:val="single" w:sz="4" w:space="0" w:color="000000"/>
              <w:right w:val="single" w:sz="4" w:space="0" w:color="000000"/>
            </w:tcBorders>
            <w:shd w:val="clear" w:color="auto" w:fill="E2EFD9"/>
            <w:tcMar>
              <w:top w:w="80" w:type="dxa"/>
              <w:left w:w="80" w:type="dxa"/>
              <w:bottom w:w="80" w:type="dxa"/>
              <w:right w:w="80" w:type="dxa"/>
            </w:tcMar>
          </w:tcPr>
          <w:p w14:paraId="1503FF4B" w14:textId="77777777" w:rsidR="008A3AAF" w:rsidRPr="00D911E0" w:rsidRDefault="008A3AAF" w:rsidP="009665E7">
            <w:pPr>
              <w:pStyle w:val="Body"/>
              <w:rPr>
                <w:rFonts w:asciiTheme="majorHAnsi" w:hAnsiTheme="majorHAnsi" w:cstheme="majorHAnsi"/>
                <w:sz w:val="24"/>
                <w:szCs w:val="24"/>
              </w:rPr>
            </w:pPr>
            <w:r w:rsidRPr="00D911E0">
              <w:rPr>
                <w:rFonts w:asciiTheme="majorHAnsi" w:hAnsiTheme="majorHAnsi" w:cstheme="majorHAnsi"/>
                <w:sz w:val="24"/>
                <w:szCs w:val="24"/>
              </w:rPr>
              <w:t>Number of diagnostic species</w:t>
            </w:r>
          </w:p>
        </w:tc>
        <w:tc>
          <w:tcPr>
            <w:tcW w:w="883" w:type="pct"/>
            <w:tcBorders>
              <w:top w:val="single" w:sz="4" w:space="0" w:color="000000"/>
              <w:left w:val="single" w:sz="4" w:space="0" w:color="000000"/>
              <w:bottom w:val="single" w:sz="4" w:space="0" w:color="000000"/>
              <w:right w:val="single" w:sz="4" w:space="0" w:color="000000"/>
            </w:tcBorders>
            <w:shd w:val="clear" w:color="auto" w:fill="E2EFD9"/>
            <w:tcMar>
              <w:top w:w="80" w:type="dxa"/>
              <w:left w:w="80" w:type="dxa"/>
              <w:bottom w:w="80" w:type="dxa"/>
              <w:right w:w="80" w:type="dxa"/>
            </w:tcMar>
          </w:tcPr>
          <w:p w14:paraId="5565B032" w14:textId="77777777" w:rsidR="008A3AAF" w:rsidRPr="00D911E0" w:rsidRDefault="008A3AAF" w:rsidP="009665E7">
            <w:pPr>
              <w:pStyle w:val="Body"/>
              <w:rPr>
                <w:rFonts w:asciiTheme="majorHAnsi" w:hAnsiTheme="majorHAnsi" w:cstheme="majorHAnsi"/>
                <w:sz w:val="24"/>
                <w:szCs w:val="24"/>
              </w:rPr>
            </w:pPr>
            <w:r w:rsidRPr="00D911E0">
              <w:rPr>
                <w:rFonts w:asciiTheme="majorHAnsi" w:hAnsiTheme="majorHAnsi" w:cstheme="majorHAnsi"/>
                <w:sz w:val="24"/>
                <w:szCs w:val="24"/>
              </w:rPr>
              <w:t>&gt;5</w:t>
            </w:r>
          </w:p>
        </w:tc>
        <w:tc>
          <w:tcPr>
            <w:tcW w:w="827" w:type="pct"/>
            <w:tcBorders>
              <w:top w:val="single" w:sz="4" w:space="0" w:color="000000"/>
              <w:left w:val="single" w:sz="4" w:space="0" w:color="000000"/>
              <w:bottom w:val="single" w:sz="4" w:space="0" w:color="000000"/>
              <w:right w:val="single" w:sz="4" w:space="0" w:color="000000"/>
            </w:tcBorders>
            <w:shd w:val="clear" w:color="auto" w:fill="E2EFD9"/>
            <w:tcMar>
              <w:top w:w="80" w:type="dxa"/>
              <w:left w:w="80" w:type="dxa"/>
              <w:bottom w:w="80" w:type="dxa"/>
              <w:right w:w="80" w:type="dxa"/>
            </w:tcMar>
          </w:tcPr>
          <w:p w14:paraId="392540BC" w14:textId="77777777" w:rsidR="008A3AAF" w:rsidRPr="00D911E0" w:rsidRDefault="008A3AAF" w:rsidP="009665E7">
            <w:pPr>
              <w:pStyle w:val="Body"/>
              <w:rPr>
                <w:rFonts w:asciiTheme="majorHAnsi" w:hAnsiTheme="majorHAnsi" w:cstheme="majorHAnsi"/>
                <w:sz w:val="24"/>
                <w:szCs w:val="24"/>
              </w:rPr>
            </w:pPr>
            <w:r w:rsidRPr="00D911E0">
              <w:rPr>
                <w:rFonts w:asciiTheme="majorHAnsi" w:hAnsiTheme="majorHAnsi" w:cstheme="majorHAnsi"/>
                <w:bCs/>
                <w:sz w:val="24"/>
                <w:szCs w:val="24"/>
              </w:rPr>
              <w:t>3-5</w:t>
            </w:r>
          </w:p>
        </w:tc>
        <w:tc>
          <w:tcPr>
            <w:tcW w:w="836" w:type="pct"/>
            <w:tcBorders>
              <w:top w:val="single" w:sz="4" w:space="0" w:color="000000"/>
              <w:left w:val="single" w:sz="4" w:space="0" w:color="000000"/>
              <w:bottom w:val="single" w:sz="4" w:space="0" w:color="000000"/>
              <w:right w:val="single" w:sz="4" w:space="0" w:color="000000"/>
            </w:tcBorders>
            <w:shd w:val="clear" w:color="auto" w:fill="E2EFD9"/>
            <w:tcMar>
              <w:top w:w="80" w:type="dxa"/>
              <w:left w:w="80" w:type="dxa"/>
              <w:bottom w:w="80" w:type="dxa"/>
              <w:right w:w="80" w:type="dxa"/>
            </w:tcMar>
          </w:tcPr>
          <w:p w14:paraId="65314C94" w14:textId="77777777" w:rsidR="008A3AAF" w:rsidRPr="00D911E0" w:rsidRDefault="008A3AAF" w:rsidP="009665E7">
            <w:pPr>
              <w:pStyle w:val="Body"/>
              <w:rPr>
                <w:rFonts w:asciiTheme="majorHAnsi" w:hAnsiTheme="majorHAnsi" w:cstheme="majorHAnsi"/>
                <w:sz w:val="24"/>
                <w:szCs w:val="24"/>
              </w:rPr>
            </w:pPr>
            <w:r w:rsidRPr="00D911E0">
              <w:rPr>
                <w:rFonts w:asciiTheme="majorHAnsi" w:hAnsiTheme="majorHAnsi" w:cstheme="majorHAnsi"/>
                <w:sz w:val="24"/>
                <w:szCs w:val="24"/>
              </w:rPr>
              <w:t>&lt;2</w:t>
            </w:r>
          </w:p>
        </w:tc>
      </w:tr>
      <w:tr w:rsidR="008A3AAF" w:rsidRPr="00D911E0" w14:paraId="3F63D2AA" w14:textId="77777777" w:rsidTr="009665E7">
        <w:trPr>
          <w:trHeight w:val="222"/>
        </w:trPr>
        <w:tc>
          <w:tcPr>
            <w:tcW w:w="186" w:type="pct"/>
            <w:tcBorders>
              <w:top w:val="single" w:sz="4" w:space="0" w:color="000000"/>
              <w:left w:val="single" w:sz="4" w:space="0" w:color="000000"/>
              <w:bottom w:val="single" w:sz="4" w:space="0" w:color="000000"/>
              <w:right w:val="single" w:sz="4" w:space="0" w:color="000000"/>
            </w:tcBorders>
            <w:shd w:val="clear" w:color="auto" w:fill="E2EFD9"/>
            <w:tcMar>
              <w:top w:w="80" w:type="dxa"/>
              <w:left w:w="80" w:type="dxa"/>
              <w:bottom w:w="80" w:type="dxa"/>
              <w:right w:w="80" w:type="dxa"/>
            </w:tcMar>
          </w:tcPr>
          <w:p w14:paraId="391107F4" w14:textId="77777777" w:rsidR="008A3AAF" w:rsidRPr="00D911E0" w:rsidRDefault="008A3AAF" w:rsidP="009665E7">
            <w:pPr>
              <w:pStyle w:val="Body"/>
              <w:rPr>
                <w:rFonts w:asciiTheme="majorHAnsi" w:hAnsiTheme="majorHAnsi" w:cstheme="majorHAnsi"/>
                <w:sz w:val="24"/>
                <w:szCs w:val="24"/>
              </w:rPr>
            </w:pPr>
            <w:r w:rsidRPr="00D911E0">
              <w:rPr>
                <w:rFonts w:asciiTheme="majorHAnsi" w:hAnsiTheme="majorHAnsi" w:cstheme="majorHAnsi"/>
                <w:bCs/>
                <w:sz w:val="24"/>
                <w:szCs w:val="24"/>
              </w:rPr>
              <w:t>2</w:t>
            </w:r>
          </w:p>
        </w:tc>
        <w:tc>
          <w:tcPr>
            <w:tcW w:w="2268" w:type="pct"/>
            <w:tcBorders>
              <w:top w:val="single" w:sz="4" w:space="0" w:color="000000"/>
              <w:left w:val="single" w:sz="4" w:space="0" w:color="000000"/>
              <w:bottom w:val="single" w:sz="4" w:space="0" w:color="000000"/>
              <w:right w:val="single" w:sz="4" w:space="0" w:color="000000"/>
            </w:tcBorders>
            <w:shd w:val="clear" w:color="auto" w:fill="E2EFD9"/>
            <w:tcMar>
              <w:top w:w="80" w:type="dxa"/>
              <w:left w:w="80" w:type="dxa"/>
              <w:bottom w:w="80" w:type="dxa"/>
              <w:right w:w="80" w:type="dxa"/>
            </w:tcMar>
          </w:tcPr>
          <w:p w14:paraId="5D6AE3B8" w14:textId="77777777" w:rsidR="008A3AAF" w:rsidRPr="00D911E0" w:rsidRDefault="008A3AAF" w:rsidP="009665E7">
            <w:pPr>
              <w:pStyle w:val="Body"/>
              <w:rPr>
                <w:rFonts w:asciiTheme="majorHAnsi" w:hAnsiTheme="majorHAnsi" w:cstheme="majorHAnsi"/>
                <w:sz w:val="24"/>
                <w:szCs w:val="24"/>
              </w:rPr>
            </w:pPr>
            <w:r w:rsidRPr="00D911E0">
              <w:rPr>
                <w:rFonts w:asciiTheme="majorHAnsi" w:hAnsiTheme="majorHAnsi" w:cstheme="majorHAnsi"/>
                <w:sz w:val="24"/>
                <w:szCs w:val="24"/>
              </w:rPr>
              <w:t>Presence of invasive species</w:t>
            </w:r>
          </w:p>
        </w:tc>
        <w:tc>
          <w:tcPr>
            <w:tcW w:w="883" w:type="pct"/>
            <w:tcBorders>
              <w:top w:val="single" w:sz="4" w:space="0" w:color="000000"/>
              <w:left w:val="single" w:sz="4" w:space="0" w:color="000000"/>
              <w:bottom w:val="single" w:sz="4" w:space="0" w:color="000000"/>
              <w:right w:val="single" w:sz="4" w:space="0" w:color="000000"/>
            </w:tcBorders>
            <w:shd w:val="clear" w:color="auto" w:fill="E2EFD9"/>
            <w:tcMar>
              <w:top w:w="80" w:type="dxa"/>
              <w:left w:w="80" w:type="dxa"/>
              <w:bottom w:w="80" w:type="dxa"/>
              <w:right w:w="80" w:type="dxa"/>
            </w:tcMar>
          </w:tcPr>
          <w:p w14:paraId="68AF0001" w14:textId="77777777" w:rsidR="008A3AAF" w:rsidRPr="00D911E0" w:rsidRDefault="008A3AAF" w:rsidP="009665E7">
            <w:pPr>
              <w:pStyle w:val="Body"/>
              <w:rPr>
                <w:rFonts w:asciiTheme="majorHAnsi" w:hAnsiTheme="majorHAnsi" w:cstheme="majorHAnsi"/>
                <w:sz w:val="24"/>
                <w:szCs w:val="24"/>
              </w:rPr>
            </w:pPr>
            <w:r w:rsidRPr="00D911E0">
              <w:rPr>
                <w:rFonts w:asciiTheme="majorHAnsi" w:hAnsiTheme="majorHAnsi" w:cstheme="majorHAnsi"/>
                <w:bCs/>
                <w:sz w:val="24"/>
                <w:szCs w:val="24"/>
              </w:rPr>
              <w:t>0</w:t>
            </w:r>
          </w:p>
        </w:tc>
        <w:tc>
          <w:tcPr>
            <w:tcW w:w="827" w:type="pct"/>
            <w:tcBorders>
              <w:top w:val="single" w:sz="4" w:space="0" w:color="000000"/>
              <w:left w:val="single" w:sz="4" w:space="0" w:color="000000"/>
              <w:bottom w:val="single" w:sz="4" w:space="0" w:color="000000"/>
              <w:right w:val="single" w:sz="4" w:space="0" w:color="000000"/>
            </w:tcBorders>
            <w:shd w:val="clear" w:color="auto" w:fill="E2EFD9"/>
            <w:tcMar>
              <w:top w:w="80" w:type="dxa"/>
              <w:left w:w="80" w:type="dxa"/>
              <w:bottom w:w="80" w:type="dxa"/>
              <w:right w:w="80" w:type="dxa"/>
            </w:tcMar>
          </w:tcPr>
          <w:p w14:paraId="1CA0115D" w14:textId="77777777" w:rsidR="008A3AAF" w:rsidRPr="00D911E0" w:rsidRDefault="008A3AAF" w:rsidP="009665E7">
            <w:pPr>
              <w:pStyle w:val="Body"/>
              <w:rPr>
                <w:rFonts w:asciiTheme="majorHAnsi" w:hAnsiTheme="majorHAnsi" w:cstheme="majorHAnsi"/>
                <w:sz w:val="24"/>
                <w:szCs w:val="24"/>
              </w:rPr>
            </w:pPr>
            <w:r w:rsidRPr="00D911E0">
              <w:rPr>
                <w:rFonts w:asciiTheme="majorHAnsi" w:hAnsiTheme="majorHAnsi" w:cstheme="majorHAnsi"/>
                <w:sz w:val="24"/>
                <w:szCs w:val="24"/>
              </w:rPr>
              <w:t>0-2</w:t>
            </w:r>
          </w:p>
        </w:tc>
        <w:tc>
          <w:tcPr>
            <w:tcW w:w="836" w:type="pct"/>
            <w:tcBorders>
              <w:top w:val="single" w:sz="4" w:space="0" w:color="000000"/>
              <w:left w:val="single" w:sz="4" w:space="0" w:color="000000"/>
              <w:bottom w:val="single" w:sz="4" w:space="0" w:color="000000"/>
              <w:right w:val="single" w:sz="4" w:space="0" w:color="000000"/>
            </w:tcBorders>
            <w:shd w:val="clear" w:color="auto" w:fill="E2EFD9"/>
            <w:tcMar>
              <w:top w:w="80" w:type="dxa"/>
              <w:left w:w="80" w:type="dxa"/>
              <w:bottom w:w="80" w:type="dxa"/>
              <w:right w:w="80" w:type="dxa"/>
            </w:tcMar>
          </w:tcPr>
          <w:p w14:paraId="43C6DEF2" w14:textId="77777777" w:rsidR="008A3AAF" w:rsidRPr="00D911E0" w:rsidRDefault="008A3AAF" w:rsidP="009665E7">
            <w:pPr>
              <w:pStyle w:val="Body"/>
              <w:rPr>
                <w:rFonts w:asciiTheme="majorHAnsi" w:hAnsiTheme="majorHAnsi" w:cstheme="majorHAnsi"/>
                <w:sz w:val="24"/>
                <w:szCs w:val="24"/>
              </w:rPr>
            </w:pPr>
            <w:r w:rsidRPr="00D911E0">
              <w:rPr>
                <w:rFonts w:asciiTheme="majorHAnsi" w:hAnsiTheme="majorHAnsi" w:cstheme="majorHAnsi"/>
                <w:sz w:val="24"/>
                <w:szCs w:val="24"/>
              </w:rPr>
              <w:t>&gt;2</w:t>
            </w:r>
          </w:p>
        </w:tc>
      </w:tr>
      <w:tr w:rsidR="008A3AAF" w:rsidRPr="00D911E0" w14:paraId="4D6A0CA7" w14:textId="77777777" w:rsidTr="009665E7">
        <w:trPr>
          <w:trHeight w:val="222"/>
        </w:trPr>
        <w:tc>
          <w:tcPr>
            <w:tcW w:w="5000" w:type="pct"/>
            <w:gridSpan w:val="5"/>
            <w:tcBorders>
              <w:top w:val="single" w:sz="4" w:space="0" w:color="000000"/>
              <w:left w:val="single" w:sz="4" w:space="0" w:color="000000"/>
              <w:bottom w:val="single" w:sz="4" w:space="0" w:color="000000"/>
              <w:right w:val="single" w:sz="4" w:space="0" w:color="000000"/>
            </w:tcBorders>
            <w:shd w:val="clear" w:color="auto" w:fill="D9E2F3"/>
            <w:tcMar>
              <w:top w:w="80" w:type="dxa"/>
              <w:left w:w="80" w:type="dxa"/>
              <w:bottom w:w="80" w:type="dxa"/>
              <w:right w:w="80" w:type="dxa"/>
            </w:tcMar>
          </w:tcPr>
          <w:p w14:paraId="73959B0C" w14:textId="77777777" w:rsidR="008A3AAF" w:rsidRPr="00D911E0" w:rsidRDefault="008A3AAF" w:rsidP="009665E7">
            <w:pPr>
              <w:pStyle w:val="Body"/>
              <w:rPr>
                <w:rFonts w:asciiTheme="majorHAnsi" w:hAnsiTheme="majorHAnsi" w:cstheme="majorHAnsi"/>
                <w:sz w:val="24"/>
                <w:szCs w:val="24"/>
              </w:rPr>
            </w:pPr>
            <w:r w:rsidRPr="00D911E0">
              <w:rPr>
                <w:rFonts w:asciiTheme="majorHAnsi" w:hAnsiTheme="majorHAnsi" w:cstheme="majorHAnsi"/>
                <w:sz w:val="24"/>
                <w:szCs w:val="24"/>
              </w:rPr>
              <w:t>Structure/Ecology/Natural processes</w:t>
            </w:r>
          </w:p>
        </w:tc>
      </w:tr>
      <w:tr w:rsidR="008A3AAF" w:rsidRPr="00D911E0" w14:paraId="5CDBFAFA" w14:textId="77777777" w:rsidTr="009665E7">
        <w:trPr>
          <w:trHeight w:val="882"/>
        </w:trPr>
        <w:tc>
          <w:tcPr>
            <w:tcW w:w="186" w:type="pct"/>
            <w:tcBorders>
              <w:top w:val="single" w:sz="4" w:space="0" w:color="000000"/>
              <w:left w:val="single" w:sz="4" w:space="0" w:color="000000"/>
              <w:bottom w:val="single" w:sz="4" w:space="0" w:color="000000"/>
              <w:right w:val="single" w:sz="4" w:space="0" w:color="000000"/>
            </w:tcBorders>
            <w:shd w:val="clear" w:color="auto" w:fill="D9E2F3"/>
            <w:tcMar>
              <w:top w:w="80" w:type="dxa"/>
              <w:left w:w="80" w:type="dxa"/>
              <w:bottom w:w="80" w:type="dxa"/>
              <w:right w:w="80" w:type="dxa"/>
            </w:tcMar>
          </w:tcPr>
          <w:p w14:paraId="78742EB8" w14:textId="77777777" w:rsidR="008A3AAF" w:rsidRPr="00D911E0" w:rsidRDefault="008A3AAF" w:rsidP="009665E7">
            <w:pPr>
              <w:pStyle w:val="Body"/>
              <w:rPr>
                <w:rFonts w:asciiTheme="majorHAnsi" w:hAnsiTheme="majorHAnsi" w:cstheme="majorHAnsi"/>
                <w:sz w:val="24"/>
                <w:szCs w:val="24"/>
              </w:rPr>
            </w:pPr>
            <w:r w:rsidRPr="00D911E0">
              <w:rPr>
                <w:rFonts w:asciiTheme="majorHAnsi" w:hAnsiTheme="majorHAnsi" w:cstheme="majorHAnsi"/>
                <w:bCs/>
                <w:sz w:val="24"/>
                <w:szCs w:val="24"/>
              </w:rPr>
              <w:t>3</w:t>
            </w:r>
          </w:p>
        </w:tc>
        <w:tc>
          <w:tcPr>
            <w:tcW w:w="2268" w:type="pct"/>
            <w:tcBorders>
              <w:top w:val="single" w:sz="4" w:space="0" w:color="000000"/>
              <w:left w:val="single" w:sz="4" w:space="0" w:color="000000"/>
              <w:bottom w:val="single" w:sz="4" w:space="0" w:color="000000"/>
              <w:right w:val="single" w:sz="4" w:space="0" w:color="000000"/>
            </w:tcBorders>
            <w:shd w:val="clear" w:color="auto" w:fill="D9E2F3"/>
            <w:tcMar>
              <w:top w:w="80" w:type="dxa"/>
              <w:left w:w="80" w:type="dxa"/>
              <w:bottom w:w="80" w:type="dxa"/>
              <w:right w:w="80" w:type="dxa"/>
            </w:tcMar>
          </w:tcPr>
          <w:p w14:paraId="1C3130B2" w14:textId="77777777" w:rsidR="008A3AAF" w:rsidRPr="00D911E0" w:rsidRDefault="008A3AAF" w:rsidP="009665E7">
            <w:pPr>
              <w:pStyle w:val="Body"/>
              <w:rPr>
                <w:rFonts w:asciiTheme="majorHAnsi" w:hAnsiTheme="majorHAnsi" w:cstheme="majorHAnsi"/>
                <w:sz w:val="24"/>
                <w:szCs w:val="24"/>
              </w:rPr>
            </w:pPr>
            <w:r w:rsidRPr="00D911E0">
              <w:rPr>
                <w:rFonts w:asciiTheme="majorHAnsi" w:hAnsiTheme="majorHAnsi" w:cstheme="majorHAnsi"/>
                <w:sz w:val="24"/>
                <w:szCs w:val="24"/>
              </w:rPr>
              <w:t>Hydrological regime natural – no significant hydrological impact (e.g. water 100% extraction as indicated by pipes, dams, earthworks)</w:t>
            </w:r>
          </w:p>
        </w:tc>
        <w:tc>
          <w:tcPr>
            <w:tcW w:w="883" w:type="pct"/>
            <w:tcBorders>
              <w:top w:val="single" w:sz="4" w:space="0" w:color="000000"/>
              <w:left w:val="single" w:sz="4" w:space="0" w:color="000000"/>
              <w:bottom w:val="single" w:sz="4" w:space="0" w:color="000000"/>
              <w:right w:val="single" w:sz="4" w:space="0" w:color="000000"/>
            </w:tcBorders>
            <w:shd w:val="clear" w:color="auto" w:fill="D9E2F3"/>
            <w:tcMar>
              <w:top w:w="80" w:type="dxa"/>
              <w:left w:w="80" w:type="dxa"/>
              <w:bottom w:w="80" w:type="dxa"/>
              <w:right w:w="80" w:type="dxa"/>
            </w:tcMar>
          </w:tcPr>
          <w:p w14:paraId="2625ED37" w14:textId="77777777" w:rsidR="008A3AAF" w:rsidRPr="00D911E0" w:rsidRDefault="008A3AAF" w:rsidP="009665E7">
            <w:pPr>
              <w:pStyle w:val="Body"/>
              <w:rPr>
                <w:rFonts w:asciiTheme="majorHAnsi" w:hAnsiTheme="majorHAnsi" w:cstheme="majorHAnsi"/>
                <w:sz w:val="24"/>
                <w:szCs w:val="24"/>
              </w:rPr>
            </w:pPr>
            <w:r w:rsidRPr="00D911E0">
              <w:rPr>
                <w:rFonts w:asciiTheme="majorHAnsi" w:hAnsiTheme="majorHAnsi" w:cstheme="majorHAnsi"/>
                <w:bCs/>
                <w:sz w:val="24"/>
                <w:szCs w:val="24"/>
              </w:rPr>
              <w:t>Natural</w:t>
            </w:r>
          </w:p>
        </w:tc>
        <w:tc>
          <w:tcPr>
            <w:tcW w:w="827" w:type="pct"/>
            <w:tcBorders>
              <w:top w:val="single" w:sz="4" w:space="0" w:color="000000"/>
              <w:left w:val="single" w:sz="4" w:space="0" w:color="000000"/>
              <w:bottom w:val="single" w:sz="4" w:space="0" w:color="000000"/>
              <w:right w:val="single" w:sz="4" w:space="0" w:color="000000"/>
            </w:tcBorders>
            <w:shd w:val="clear" w:color="auto" w:fill="D9E2F3"/>
            <w:tcMar>
              <w:top w:w="80" w:type="dxa"/>
              <w:left w:w="80" w:type="dxa"/>
              <w:bottom w:w="80" w:type="dxa"/>
              <w:right w:w="80" w:type="dxa"/>
            </w:tcMar>
          </w:tcPr>
          <w:p w14:paraId="180A1493" w14:textId="77777777" w:rsidR="008A3AAF" w:rsidRPr="00D911E0" w:rsidRDefault="008A3AAF" w:rsidP="009665E7">
            <w:pPr>
              <w:pStyle w:val="Body"/>
              <w:rPr>
                <w:rFonts w:asciiTheme="majorHAnsi" w:hAnsiTheme="majorHAnsi" w:cstheme="majorHAnsi"/>
                <w:sz w:val="24"/>
                <w:szCs w:val="24"/>
              </w:rPr>
            </w:pPr>
            <w:r w:rsidRPr="00D911E0">
              <w:rPr>
                <w:rFonts w:asciiTheme="majorHAnsi" w:hAnsiTheme="majorHAnsi" w:cstheme="majorHAnsi"/>
                <w:sz w:val="24"/>
                <w:szCs w:val="24"/>
              </w:rPr>
              <w:t>Partly changed</w:t>
            </w:r>
          </w:p>
        </w:tc>
        <w:tc>
          <w:tcPr>
            <w:tcW w:w="836" w:type="pct"/>
            <w:tcBorders>
              <w:top w:val="single" w:sz="4" w:space="0" w:color="000000"/>
              <w:left w:val="single" w:sz="4" w:space="0" w:color="000000"/>
              <w:bottom w:val="single" w:sz="4" w:space="0" w:color="000000"/>
              <w:right w:val="single" w:sz="4" w:space="0" w:color="000000"/>
            </w:tcBorders>
            <w:shd w:val="clear" w:color="auto" w:fill="D9E2F3"/>
            <w:tcMar>
              <w:top w:w="80" w:type="dxa"/>
              <w:left w:w="80" w:type="dxa"/>
              <w:bottom w:w="80" w:type="dxa"/>
              <w:right w:w="80" w:type="dxa"/>
            </w:tcMar>
          </w:tcPr>
          <w:p w14:paraId="55C40AB7" w14:textId="77777777" w:rsidR="008A3AAF" w:rsidRPr="00D911E0" w:rsidRDefault="008A3AAF" w:rsidP="009665E7">
            <w:pPr>
              <w:pStyle w:val="Body"/>
              <w:rPr>
                <w:rFonts w:asciiTheme="majorHAnsi" w:hAnsiTheme="majorHAnsi" w:cstheme="majorHAnsi"/>
                <w:sz w:val="24"/>
                <w:szCs w:val="24"/>
              </w:rPr>
            </w:pPr>
            <w:r w:rsidRPr="00D911E0">
              <w:rPr>
                <w:rFonts w:asciiTheme="majorHAnsi" w:hAnsiTheme="majorHAnsi" w:cstheme="majorHAnsi"/>
                <w:sz w:val="24"/>
                <w:szCs w:val="24"/>
              </w:rPr>
              <w:t>Significantly changed</w:t>
            </w:r>
          </w:p>
        </w:tc>
      </w:tr>
      <w:tr w:rsidR="008A3AAF" w:rsidRPr="00D911E0" w14:paraId="32769EDC" w14:textId="77777777" w:rsidTr="009665E7">
        <w:trPr>
          <w:trHeight w:val="442"/>
        </w:trPr>
        <w:tc>
          <w:tcPr>
            <w:tcW w:w="186" w:type="pct"/>
            <w:tcBorders>
              <w:top w:val="single" w:sz="4" w:space="0" w:color="000000"/>
              <w:left w:val="single" w:sz="4" w:space="0" w:color="000000"/>
              <w:bottom w:val="single" w:sz="4" w:space="0" w:color="000000"/>
              <w:right w:val="single" w:sz="4" w:space="0" w:color="000000"/>
            </w:tcBorders>
            <w:shd w:val="clear" w:color="auto" w:fill="D9E2F3"/>
            <w:tcMar>
              <w:top w:w="80" w:type="dxa"/>
              <w:left w:w="80" w:type="dxa"/>
              <w:bottom w:w="80" w:type="dxa"/>
              <w:right w:w="80" w:type="dxa"/>
            </w:tcMar>
          </w:tcPr>
          <w:p w14:paraId="7E382341" w14:textId="77777777" w:rsidR="008A3AAF" w:rsidRPr="00D911E0" w:rsidRDefault="008A3AAF" w:rsidP="009665E7">
            <w:pPr>
              <w:pStyle w:val="Body"/>
              <w:rPr>
                <w:rFonts w:asciiTheme="majorHAnsi" w:hAnsiTheme="majorHAnsi" w:cstheme="majorHAnsi"/>
                <w:sz w:val="24"/>
                <w:szCs w:val="24"/>
              </w:rPr>
            </w:pPr>
            <w:r w:rsidRPr="00D911E0">
              <w:rPr>
                <w:rFonts w:asciiTheme="majorHAnsi" w:hAnsiTheme="majorHAnsi" w:cstheme="majorHAnsi"/>
                <w:bCs/>
                <w:sz w:val="24"/>
                <w:szCs w:val="24"/>
              </w:rPr>
              <w:t>4</w:t>
            </w:r>
          </w:p>
        </w:tc>
        <w:tc>
          <w:tcPr>
            <w:tcW w:w="2268" w:type="pct"/>
            <w:tcBorders>
              <w:top w:val="single" w:sz="4" w:space="0" w:color="000000"/>
              <w:left w:val="single" w:sz="4" w:space="0" w:color="000000"/>
              <w:bottom w:val="single" w:sz="4" w:space="0" w:color="000000"/>
              <w:right w:val="single" w:sz="4" w:space="0" w:color="000000"/>
            </w:tcBorders>
            <w:shd w:val="clear" w:color="auto" w:fill="D9E2F3"/>
            <w:tcMar>
              <w:top w:w="80" w:type="dxa"/>
              <w:left w:w="80" w:type="dxa"/>
              <w:bottom w:w="80" w:type="dxa"/>
              <w:right w:w="80" w:type="dxa"/>
            </w:tcMar>
          </w:tcPr>
          <w:p w14:paraId="4AAD7E08" w14:textId="77777777" w:rsidR="008A3AAF" w:rsidRPr="00D911E0" w:rsidRDefault="008A3AAF" w:rsidP="009665E7">
            <w:pPr>
              <w:pStyle w:val="Body"/>
              <w:rPr>
                <w:rFonts w:asciiTheme="majorHAnsi" w:hAnsiTheme="majorHAnsi" w:cstheme="majorHAnsi"/>
                <w:sz w:val="24"/>
                <w:szCs w:val="24"/>
              </w:rPr>
            </w:pPr>
            <w:r w:rsidRPr="00D911E0">
              <w:rPr>
                <w:rFonts w:asciiTheme="majorHAnsi" w:hAnsiTheme="majorHAnsi" w:cstheme="majorHAnsi"/>
                <w:sz w:val="24"/>
                <w:szCs w:val="24"/>
              </w:rPr>
              <w:t xml:space="preserve">Naturalness of the shore line </w:t>
            </w:r>
          </w:p>
        </w:tc>
        <w:tc>
          <w:tcPr>
            <w:tcW w:w="883" w:type="pct"/>
            <w:tcBorders>
              <w:top w:val="single" w:sz="4" w:space="0" w:color="000000"/>
              <w:left w:val="single" w:sz="4" w:space="0" w:color="000000"/>
              <w:bottom w:val="single" w:sz="4" w:space="0" w:color="000000"/>
              <w:right w:val="single" w:sz="4" w:space="0" w:color="000000"/>
            </w:tcBorders>
            <w:shd w:val="clear" w:color="auto" w:fill="D9E2F3"/>
            <w:tcMar>
              <w:top w:w="80" w:type="dxa"/>
              <w:left w:w="80" w:type="dxa"/>
              <w:bottom w:w="80" w:type="dxa"/>
              <w:right w:w="80" w:type="dxa"/>
            </w:tcMar>
          </w:tcPr>
          <w:p w14:paraId="7CC8D7D6" w14:textId="77777777" w:rsidR="008A3AAF" w:rsidRPr="00D911E0" w:rsidRDefault="008A3AAF" w:rsidP="009665E7">
            <w:pPr>
              <w:pStyle w:val="Body"/>
              <w:rPr>
                <w:rFonts w:asciiTheme="majorHAnsi" w:hAnsiTheme="majorHAnsi" w:cstheme="majorHAnsi"/>
                <w:sz w:val="24"/>
                <w:szCs w:val="24"/>
              </w:rPr>
            </w:pPr>
            <w:r w:rsidRPr="00D911E0">
              <w:rPr>
                <w:rFonts w:asciiTheme="majorHAnsi" w:hAnsiTheme="majorHAnsi" w:cstheme="majorHAnsi"/>
                <w:bCs/>
                <w:sz w:val="24"/>
                <w:szCs w:val="24"/>
              </w:rPr>
              <w:t>Natural</w:t>
            </w:r>
          </w:p>
        </w:tc>
        <w:tc>
          <w:tcPr>
            <w:tcW w:w="827" w:type="pct"/>
            <w:tcBorders>
              <w:top w:val="single" w:sz="4" w:space="0" w:color="000000"/>
              <w:left w:val="single" w:sz="4" w:space="0" w:color="000000"/>
              <w:bottom w:val="single" w:sz="4" w:space="0" w:color="000000"/>
              <w:right w:val="single" w:sz="4" w:space="0" w:color="000000"/>
            </w:tcBorders>
            <w:shd w:val="clear" w:color="auto" w:fill="D9E2F3"/>
            <w:tcMar>
              <w:top w:w="80" w:type="dxa"/>
              <w:left w:w="80" w:type="dxa"/>
              <w:bottom w:w="80" w:type="dxa"/>
              <w:right w:w="80" w:type="dxa"/>
            </w:tcMar>
          </w:tcPr>
          <w:p w14:paraId="400D3244" w14:textId="77777777" w:rsidR="008A3AAF" w:rsidRPr="00D911E0" w:rsidRDefault="008A3AAF" w:rsidP="009665E7">
            <w:pPr>
              <w:pStyle w:val="Body"/>
              <w:rPr>
                <w:rFonts w:asciiTheme="majorHAnsi" w:hAnsiTheme="majorHAnsi" w:cstheme="majorHAnsi"/>
                <w:sz w:val="24"/>
                <w:szCs w:val="24"/>
              </w:rPr>
            </w:pPr>
            <w:r w:rsidRPr="00D911E0">
              <w:rPr>
                <w:rFonts w:asciiTheme="majorHAnsi" w:hAnsiTheme="majorHAnsi" w:cstheme="majorHAnsi"/>
                <w:sz w:val="24"/>
                <w:szCs w:val="24"/>
              </w:rPr>
              <w:t>Partly modified</w:t>
            </w:r>
          </w:p>
        </w:tc>
        <w:tc>
          <w:tcPr>
            <w:tcW w:w="836" w:type="pct"/>
            <w:tcBorders>
              <w:top w:val="single" w:sz="4" w:space="0" w:color="000000"/>
              <w:left w:val="single" w:sz="4" w:space="0" w:color="000000"/>
              <w:bottom w:val="single" w:sz="4" w:space="0" w:color="000000"/>
              <w:right w:val="single" w:sz="4" w:space="0" w:color="000000"/>
            </w:tcBorders>
            <w:shd w:val="clear" w:color="auto" w:fill="D9E2F3"/>
            <w:tcMar>
              <w:top w:w="80" w:type="dxa"/>
              <w:left w:w="80" w:type="dxa"/>
              <w:bottom w:w="80" w:type="dxa"/>
              <w:right w:w="80" w:type="dxa"/>
            </w:tcMar>
          </w:tcPr>
          <w:p w14:paraId="554E288D" w14:textId="77777777" w:rsidR="008A3AAF" w:rsidRPr="00D911E0" w:rsidRDefault="008A3AAF" w:rsidP="009665E7">
            <w:pPr>
              <w:pStyle w:val="Body"/>
              <w:rPr>
                <w:rFonts w:asciiTheme="majorHAnsi" w:hAnsiTheme="majorHAnsi" w:cstheme="majorHAnsi"/>
                <w:sz w:val="24"/>
                <w:szCs w:val="24"/>
              </w:rPr>
            </w:pPr>
            <w:r w:rsidRPr="00D911E0">
              <w:rPr>
                <w:rFonts w:asciiTheme="majorHAnsi" w:hAnsiTheme="majorHAnsi" w:cstheme="majorHAnsi"/>
                <w:sz w:val="24"/>
                <w:szCs w:val="24"/>
              </w:rPr>
              <w:t>Significantly modified</w:t>
            </w:r>
          </w:p>
        </w:tc>
      </w:tr>
      <w:tr w:rsidR="008A3AAF" w:rsidRPr="00D911E0" w14:paraId="5C9FB9DF" w14:textId="77777777" w:rsidTr="009665E7">
        <w:trPr>
          <w:trHeight w:val="222"/>
        </w:trPr>
        <w:tc>
          <w:tcPr>
            <w:tcW w:w="5000" w:type="pct"/>
            <w:gridSpan w:val="5"/>
            <w:tcBorders>
              <w:top w:val="single" w:sz="4" w:space="0" w:color="000000"/>
              <w:left w:val="single" w:sz="4" w:space="0" w:color="000000"/>
              <w:bottom w:val="single" w:sz="4" w:space="0" w:color="000000"/>
              <w:right w:val="single" w:sz="4" w:space="0" w:color="000000"/>
            </w:tcBorders>
            <w:shd w:val="clear" w:color="auto" w:fill="FBE5D5"/>
            <w:tcMar>
              <w:top w:w="80" w:type="dxa"/>
              <w:left w:w="80" w:type="dxa"/>
              <w:bottom w:w="80" w:type="dxa"/>
              <w:right w:w="80" w:type="dxa"/>
            </w:tcMar>
          </w:tcPr>
          <w:p w14:paraId="0BB93E82" w14:textId="77777777" w:rsidR="008A3AAF" w:rsidRPr="00D911E0" w:rsidRDefault="008A3AAF" w:rsidP="009665E7">
            <w:pPr>
              <w:pStyle w:val="Body"/>
              <w:rPr>
                <w:rFonts w:asciiTheme="majorHAnsi" w:hAnsiTheme="majorHAnsi" w:cstheme="majorHAnsi"/>
                <w:sz w:val="24"/>
                <w:szCs w:val="24"/>
              </w:rPr>
            </w:pPr>
            <w:r w:rsidRPr="00D911E0">
              <w:rPr>
                <w:rFonts w:asciiTheme="majorHAnsi" w:hAnsiTheme="majorHAnsi" w:cstheme="majorHAnsi"/>
                <w:sz w:val="24"/>
                <w:szCs w:val="24"/>
              </w:rPr>
              <w:t>Influences/Utilisation/Management/Disturbance</w:t>
            </w:r>
          </w:p>
        </w:tc>
      </w:tr>
      <w:tr w:rsidR="008A3AAF" w:rsidRPr="00D911E0" w14:paraId="7EF258E2" w14:textId="77777777" w:rsidTr="009665E7">
        <w:trPr>
          <w:trHeight w:val="662"/>
        </w:trPr>
        <w:tc>
          <w:tcPr>
            <w:tcW w:w="186" w:type="pct"/>
            <w:tcBorders>
              <w:top w:val="single" w:sz="4" w:space="0" w:color="000000"/>
              <w:left w:val="single" w:sz="4" w:space="0" w:color="000000"/>
              <w:bottom w:val="single" w:sz="4" w:space="0" w:color="000000"/>
              <w:right w:val="single" w:sz="4" w:space="0" w:color="000000"/>
            </w:tcBorders>
            <w:shd w:val="clear" w:color="auto" w:fill="FBE5D5"/>
            <w:tcMar>
              <w:top w:w="80" w:type="dxa"/>
              <w:left w:w="80" w:type="dxa"/>
              <w:bottom w:w="80" w:type="dxa"/>
              <w:right w:w="80" w:type="dxa"/>
            </w:tcMar>
          </w:tcPr>
          <w:p w14:paraId="76AA8623" w14:textId="77777777" w:rsidR="008A3AAF" w:rsidRPr="00D911E0" w:rsidRDefault="008A3AAF" w:rsidP="009665E7">
            <w:pPr>
              <w:pStyle w:val="Body"/>
              <w:rPr>
                <w:rFonts w:asciiTheme="majorHAnsi" w:hAnsiTheme="majorHAnsi" w:cstheme="majorHAnsi"/>
                <w:sz w:val="24"/>
                <w:szCs w:val="24"/>
              </w:rPr>
            </w:pPr>
            <w:r w:rsidRPr="00D911E0">
              <w:rPr>
                <w:rFonts w:asciiTheme="majorHAnsi" w:hAnsiTheme="majorHAnsi" w:cstheme="majorHAnsi"/>
                <w:bCs/>
                <w:sz w:val="24"/>
                <w:szCs w:val="24"/>
              </w:rPr>
              <w:t>5</w:t>
            </w:r>
          </w:p>
        </w:tc>
        <w:tc>
          <w:tcPr>
            <w:tcW w:w="2268" w:type="pct"/>
            <w:tcBorders>
              <w:top w:val="single" w:sz="4" w:space="0" w:color="000000"/>
              <w:left w:val="single" w:sz="4" w:space="0" w:color="000000"/>
              <w:bottom w:val="single" w:sz="4" w:space="0" w:color="000000"/>
              <w:right w:val="single" w:sz="4" w:space="0" w:color="000000"/>
            </w:tcBorders>
            <w:shd w:val="clear" w:color="auto" w:fill="FBE5D5"/>
            <w:tcMar>
              <w:top w:w="80" w:type="dxa"/>
              <w:left w:w="80" w:type="dxa"/>
              <w:bottom w:w="80" w:type="dxa"/>
              <w:right w:w="80" w:type="dxa"/>
            </w:tcMar>
          </w:tcPr>
          <w:p w14:paraId="06E8DCA9" w14:textId="77777777" w:rsidR="008A3AAF" w:rsidRPr="00D911E0" w:rsidRDefault="008A3AAF" w:rsidP="009665E7">
            <w:pPr>
              <w:pStyle w:val="Body"/>
              <w:rPr>
                <w:rFonts w:asciiTheme="majorHAnsi" w:hAnsiTheme="majorHAnsi" w:cstheme="majorHAnsi"/>
                <w:sz w:val="24"/>
                <w:szCs w:val="24"/>
              </w:rPr>
            </w:pPr>
            <w:r w:rsidRPr="00D911E0">
              <w:rPr>
                <w:rFonts w:asciiTheme="majorHAnsi" w:hAnsiTheme="majorHAnsi" w:cstheme="majorHAnsi"/>
                <w:sz w:val="24"/>
                <w:szCs w:val="24"/>
              </w:rPr>
              <w:t>Disturbances of habitat (swimming, boating, fishing)</w:t>
            </w:r>
          </w:p>
        </w:tc>
        <w:tc>
          <w:tcPr>
            <w:tcW w:w="883" w:type="pct"/>
            <w:tcBorders>
              <w:top w:val="single" w:sz="4" w:space="0" w:color="000000"/>
              <w:left w:val="single" w:sz="4" w:space="0" w:color="000000"/>
              <w:bottom w:val="single" w:sz="4" w:space="0" w:color="000000"/>
              <w:right w:val="single" w:sz="4" w:space="0" w:color="000000"/>
            </w:tcBorders>
            <w:shd w:val="clear" w:color="auto" w:fill="FBE5D5"/>
            <w:tcMar>
              <w:top w:w="80" w:type="dxa"/>
              <w:left w:w="80" w:type="dxa"/>
              <w:bottom w:w="80" w:type="dxa"/>
              <w:right w:w="80" w:type="dxa"/>
            </w:tcMar>
          </w:tcPr>
          <w:p w14:paraId="2E660142" w14:textId="77777777" w:rsidR="008A3AAF" w:rsidRPr="00D911E0" w:rsidRDefault="008A3AAF" w:rsidP="009665E7">
            <w:pPr>
              <w:pStyle w:val="Body"/>
              <w:rPr>
                <w:rFonts w:asciiTheme="majorHAnsi" w:hAnsiTheme="majorHAnsi" w:cstheme="majorHAnsi"/>
                <w:sz w:val="24"/>
                <w:szCs w:val="24"/>
              </w:rPr>
            </w:pPr>
            <w:r w:rsidRPr="00D911E0">
              <w:rPr>
                <w:rFonts w:asciiTheme="majorHAnsi" w:hAnsiTheme="majorHAnsi" w:cstheme="majorHAnsi"/>
                <w:sz w:val="24"/>
                <w:szCs w:val="24"/>
              </w:rPr>
              <w:t>&lt;10% of area is disturbed</w:t>
            </w:r>
          </w:p>
        </w:tc>
        <w:tc>
          <w:tcPr>
            <w:tcW w:w="827" w:type="pct"/>
            <w:tcBorders>
              <w:top w:val="single" w:sz="4" w:space="0" w:color="000000"/>
              <w:left w:val="single" w:sz="4" w:space="0" w:color="000000"/>
              <w:bottom w:val="single" w:sz="4" w:space="0" w:color="000000"/>
              <w:right w:val="single" w:sz="4" w:space="0" w:color="000000"/>
            </w:tcBorders>
            <w:shd w:val="clear" w:color="auto" w:fill="FBE5D5"/>
            <w:tcMar>
              <w:top w:w="80" w:type="dxa"/>
              <w:left w:w="80" w:type="dxa"/>
              <w:bottom w:w="80" w:type="dxa"/>
              <w:right w:w="80" w:type="dxa"/>
            </w:tcMar>
          </w:tcPr>
          <w:p w14:paraId="1A4B0DDB" w14:textId="77777777" w:rsidR="008A3AAF" w:rsidRPr="00D911E0" w:rsidRDefault="008A3AAF" w:rsidP="009665E7">
            <w:pPr>
              <w:pStyle w:val="Body"/>
              <w:rPr>
                <w:rFonts w:asciiTheme="majorHAnsi" w:hAnsiTheme="majorHAnsi" w:cstheme="majorHAnsi"/>
                <w:sz w:val="24"/>
                <w:szCs w:val="24"/>
              </w:rPr>
            </w:pPr>
            <w:r w:rsidRPr="00D911E0">
              <w:rPr>
                <w:rFonts w:asciiTheme="majorHAnsi" w:hAnsiTheme="majorHAnsi" w:cstheme="majorHAnsi"/>
                <w:bCs/>
                <w:sz w:val="24"/>
                <w:szCs w:val="24"/>
              </w:rPr>
              <w:t>10-50% of area is disturbed</w:t>
            </w:r>
          </w:p>
        </w:tc>
        <w:tc>
          <w:tcPr>
            <w:tcW w:w="836" w:type="pct"/>
            <w:tcBorders>
              <w:top w:val="single" w:sz="4" w:space="0" w:color="000000"/>
              <w:left w:val="single" w:sz="4" w:space="0" w:color="000000"/>
              <w:bottom w:val="single" w:sz="4" w:space="0" w:color="000000"/>
              <w:right w:val="single" w:sz="4" w:space="0" w:color="000000"/>
            </w:tcBorders>
            <w:shd w:val="clear" w:color="auto" w:fill="FBE5D5"/>
            <w:tcMar>
              <w:top w:w="80" w:type="dxa"/>
              <w:left w:w="80" w:type="dxa"/>
              <w:bottom w:w="80" w:type="dxa"/>
              <w:right w:w="80" w:type="dxa"/>
            </w:tcMar>
          </w:tcPr>
          <w:p w14:paraId="4C5F4BF8" w14:textId="77777777" w:rsidR="008A3AAF" w:rsidRPr="00D911E0" w:rsidRDefault="008A3AAF" w:rsidP="009665E7">
            <w:pPr>
              <w:pStyle w:val="Body"/>
              <w:rPr>
                <w:rFonts w:asciiTheme="majorHAnsi" w:hAnsiTheme="majorHAnsi" w:cstheme="majorHAnsi"/>
                <w:sz w:val="24"/>
                <w:szCs w:val="24"/>
              </w:rPr>
            </w:pPr>
            <w:r w:rsidRPr="00D911E0">
              <w:rPr>
                <w:rFonts w:asciiTheme="majorHAnsi" w:hAnsiTheme="majorHAnsi" w:cstheme="majorHAnsi"/>
                <w:sz w:val="24"/>
                <w:szCs w:val="24"/>
              </w:rPr>
              <w:t>&gt;50% of area is disturbed</w:t>
            </w:r>
          </w:p>
        </w:tc>
      </w:tr>
      <w:tr w:rsidR="008A3AAF" w:rsidRPr="00D911E0" w14:paraId="07698637" w14:textId="77777777" w:rsidTr="009665E7">
        <w:trPr>
          <w:trHeight w:val="222"/>
        </w:trPr>
        <w:tc>
          <w:tcPr>
            <w:tcW w:w="186" w:type="pct"/>
            <w:tcBorders>
              <w:top w:val="single" w:sz="4" w:space="0" w:color="000000"/>
              <w:left w:val="single" w:sz="4" w:space="0" w:color="000000"/>
              <w:bottom w:val="single" w:sz="4" w:space="0" w:color="000000"/>
              <w:right w:val="single" w:sz="4" w:space="0" w:color="000000"/>
            </w:tcBorders>
            <w:shd w:val="clear" w:color="auto" w:fill="FBE5D5"/>
            <w:tcMar>
              <w:top w:w="80" w:type="dxa"/>
              <w:left w:w="80" w:type="dxa"/>
              <w:bottom w:w="80" w:type="dxa"/>
              <w:right w:w="80" w:type="dxa"/>
            </w:tcMar>
          </w:tcPr>
          <w:p w14:paraId="3248D69B" w14:textId="77777777" w:rsidR="008A3AAF" w:rsidRPr="00D911E0" w:rsidRDefault="008A3AAF" w:rsidP="009665E7">
            <w:pPr>
              <w:pStyle w:val="Body"/>
              <w:rPr>
                <w:rFonts w:asciiTheme="majorHAnsi" w:hAnsiTheme="majorHAnsi" w:cstheme="majorHAnsi"/>
                <w:sz w:val="24"/>
                <w:szCs w:val="24"/>
              </w:rPr>
            </w:pPr>
            <w:r w:rsidRPr="00D911E0">
              <w:rPr>
                <w:rFonts w:asciiTheme="majorHAnsi" w:hAnsiTheme="majorHAnsi" w:cstheme="majorHAnsi"/>
                <w:bCs/>
                <w:sz w:val="24"/>
                <w:szCs w:val="24"/>
              </w:rPr>
              <w:t>6</w:t>
            </w:r>
          </w:p>
        </w:tc>
        <w:tc>
          <w:tcPr>
            <w:tcW w:w="2268" w:type="pct"/>
            <w:tcBorders>
              <w:top w:val="single" w:sz="4" w:space="0" w:color="000000"/>
              <w:left w:val="single" w:sz="4" w:space="0" w:color="000000"/>
              <w:bottom w:val="single" w:sz="4" w:space="0" w:color="000000"/>
              <w:right w:val="single" w:sz="4" w:space="0" w:color="000000"/>
            </w:tcBorders>
            <w:shd w:val="clear" w:color="auto" w:fill="FBE5D5"/>
            <w:tcMar>
              <w:top w:w="80" w:type="dxa"/>
              <w:left w:w="80" w:type="dxa"/>
              <w:bottom w:w="80" w:type="dxa"/>
              <w:right w:w="80" w:type="dxa"/>
            </w:tcMar>
          </w:tcPr>
          <w:p w14:paraId="2F5DBF91" w14:textId="77777777" w:rsidR="008A3AAF" w:rsidRPr="00D911E0" w:rsidRDefault="008A3AAF" w:rsidP="009665E7">
            <w:pPr>
              <w:pStyle w:val="Body"/>
              <w:rPr>
                <w:rFonts w:asciiTheme="majorHAnsi" w:hAnsiTheme="majorHAnsi" w:cstheme="majorHAnsi"/>
                <w:sz w:val="24"/>
                <w:szCs w:val="24"/>
              </w:rPr>
            </w:pPr>
            <w:r w:rsidRPr="00D911E0">
              <w:rPr>
                <w:rFonts w:asciiTheme="majorHAnsi" w:hAnsiTheme="majorHAnsi" w:cstheme="majorHAnsi"/>
                <w:sz w:val="24"/>
                <w:szCs w:val="24"/>
              </w:rPr>
              <w:t>Rubbish and waste dumping</w:t>
            </w:r>
          </w:p>
        </w:tc>
        <w:tc>
          <w:tcPr>
            <w:tcW w:w="883" w:type="pct"/>
            <w:tcBorders>
              <w:top w:val="single" w:sz="4" w:space="0" w:color="000000"/>
              <w:left w:val="single" w:sz="4" w:space="0" w:color="000000"/>
              <w:bottom w:val="single" w:sz="4" w:space="0" w:color="000000"/>
              <w:right w:val="single" w:sz="4" w:space="0" w:color="000000"/>
            </w:tcBorders>
            <w:shd w:val="clear" w:color="auto" w:fill="FBE5D5"/>
            <w:tcMar>
              <w:top w:w="80" w:type="dxa"/>
              <w:left w:w="80" w:type="dxa"/>
              <w:bottom w:w="80" w:type="dxa"/>
              <w:right w:w="80" w:type="dxa"/>
            </w:tcMar>
          </w:tcPr>
          <w:p w14:paraId="3A8AED8D" w14:textId="77777777" w:rsidR="008A3AAF" w:rsidRPr="00D911E0" w:rsidRDefault="008A3AAF" w:rsidP="009665E7">
            <w:pPr>
              <w:pStyle w:val="Body"/>
              <w:rPr>
                <w:rFonts w:asciiTheme="majorHAnsi" w:hAnsiTheme="majorHAnsi" w:cstheme="majorHAnsi"/>
                <w:sz w:val="24"/>
                <w:szCs w:val="24"/>
              </w:rPr>
            </w:pPr>
            <w:r w:rsidRPr="00D911E0">
              <w:rPr>
                <w:rFonts w:asciiTheme="majorHAnsi" w:hAnsiTheme="majorHAnsi" w:cstheme="majorHAnsi"/>
                <w:bCs/>
                <w:sz w:val="24"/>
                <w:szCs w:val="24"/>
              </w:rPr>
              <w:t xml:space="preserve">No </w:t>
            </w:r>
          </w:p>
        </w:tc>
        <w:tc>
          <w:tcPr>
            <w:tcW w:w="827" w:type="pct"/>
            <w:tcBorders>
              <w:top w:val="single" w:sz="4" w:space="0" w:color="000000"/>
              <w:left w:val="single" w:sz="4" w:space="0" w:color="000000"/>
              <w:bottom w:val="single" w:sz="4" w:space="0" w:color="000000"/>
              <w:right w:val="single" w:sz="4" w:space="0" w:color="000000"/>
            </w:tcBorders>
            <w:shd w:val="clear" w:color="auto" w:fill="FBE5D5"/>
            <w:tcMar>
              <w:top w:w="80" w:type="dxa"/>
              <w:left w:w="80" w:type="dxa"/>
              <w:bottom w:w="80" w:type="dxa"/>
              <w:right w:w="80" w:type="dxa"/>
            </w:tcMar>
          </w:tcPr>
          <w:p w14:paraId="7EC805D2" w14:textId="77777777" w:rsidR="008A3AAF" w:rsidRPr="00D911E0" w:rsidRDefault="008A3AAF" w:rsidP="009665E7">
            <w:pPr>
              <w:pStyle w:val="Body"/>
              <w:rPr>
                <w:rFonts w:asciiTheme="majorHAnsi" w:hAnsiTheme="majorHAnsi" w:cstheme="majorHAnsi"/>
                <w:sz w:val="24"/>
                <w:szCs w:val="24"/>
              </w:rPr>
            </w:pPr>
            <w:r w:rsidRPr="00D911E0">
              <w:rPr>
                <w:rFonts w:asciiTheme="majorHAnsi" w:hAnsiTheme="majorHAnsi" w:cstheme="majorHAnsi"/>
                <w:sz w:val="24"/>
                <w:szCs w:val="24"/>
              </w:rPr>
              <w:t>Moderately</w:t>
            </w:r>
          </w:p>
        </w:tc>
        <w:tc>
          <w:tcPr>
            <w:tcW w:w="836" w:type="pct"/>
            <w:tcBorders>
              <w:top w:val="single" w:sz="4" w:space="0" w:color="000000"/>
              <w:left w:val="single" w:sz="4" w:space="0" w:color="000000"/>
              <w:bottom w:val="single" w:sz="4" w:space="0" w:color="000000"/>
              <w:right w:val="single" w:sz="4" w:space="0" w:color="000000"/>
            </w:tcBorders>
            <w:shd w:val="clear" w:color="auto" w:fill="FBE5D5"/>
            <w:tcMar>
              <w:top w:w="80" w:type="dxa"/>
              <w:left w:w="80" w:type="dxa"/>
              <w:bottom w:w="80" w:type="dxa"/>
              <w:right w:w="80" w:type="dxa"/>
            </w:tcMar>
          </w:tcPr>
          <w:p w14:paraId="5A94540E" w14:textId="77777777" w:rsidR="008A3AAF" w:rsidRPr="00D911E0" w:rsidRDefault="008A3AAF" w:rsidP="009665E7">
            <w:pPr>
              <w:pStyle w:val="Body"/>
              <w:rPr>
                <w:rFonts w:asciiTheme="majorHAnsi" w:hAnsiTheme="majorHAnsi" w:cstheme="majorHAnsi"/>
                <w:sz w:val="24"/>
                <w:szCs w:val="24"/>
              </w:rPr>
            </w:pPr>
            <w:r w:rsidRPr="00D911E0">
              <w:rPr>
                <w:rFonts w:asciiTheme="majorHAnsi" w:hAnsiTheme="majorHAnsi" w:cstheme="majorHAnsi"/>
                <w:sz w:val="24"/>
                <w:szCs w:val="24"/>
              </w:rPr>
              <w:t>Massive</w:t>
            </w:r>
          </w:p>
        </w:tc>
      </w:tr>
      <w:tr w:rsidR="008A3AAF" w:rsidRPr="00D911E0" w14:paraId="52B6A52D" w14:textId="77777777" w:rsidTr="009665E7">
        <w:trPr>
          <w:trHeight w:val="222"/>
        </w:trPr>
        <w:tc>
          <w:tcPr>
            <w:tcW w:w="186" w:type="pct"/>
            <w:tcBorders>
              <w:top w:val="single" w:sz="4" w:space="0" w:color="000000"/>
              <w:left w:val="single" w:sz="4" w:space="0" w:color="000000"/>
              <w:bottom w:val="single" w:sz="4" w:space="0" w:color="000000"/>
              <w:right w:val="single" w:sz="4" w:space="0" w:color="000000"/>
            </w:tcBorders>
            <w:shd w:val="clear" w:color="auto" w:fill="FBE5D5"/>
            <w:tcMar>
              <w:top w:w="80" w:type="dxa"/>
              <w:left w:w="80" w:type="dxa"/>
              <w:bottom w:w="80" w:type="dxa"/>
              <w:right w:w="80" w:type="dxa"/>
            </w:tcMar>
          </w:tcPr>
          <w:p w14:paraId="764E9962" w14:textId="77777777" w:rsidR="008A3AAF" w:rsidRPr="00D911E0" w:rsidRDefault="008A3AAF" w:rsidP="009665E7">
            <w:pPr>
              <w:pStyle w:val="Body"/>
              <w:rPr>
                <w:rFonts w:asciiTheme="majorHAnsi" w:hAnsiTheme="majorHAnsi" w:cstheme="majorHAnsi"/>
                <w:sz w:val="24"/>
                <w:szCs w:val="24"/>
              </w:rPr>
            </w:pPr>
            <w:r w:rsidRPr="00D911E0">
              <w:rPr>
                <w:rFonts w:asciiTheme="majorHAnsi" w:hAnsiTheme="majorHAnsi" w:cstheme="majorHAnsi"/>
                <w:bCs/>
                <w:sz w:val="24"/>
                <w:szCs w:val="24"/>
              </w:rPr>
              <w:t>7</w:t>
            </w:r>
          </w:p>
        </w:tc>
        <w:tc>
          <w:tcPr>
            <w:tcW w:w="2268" w:type="pct"/>
            <w:tcBorders>
              <w:top w:val="single" w:sz="4" w:space="0" w:color="000000"/>
              <w:left w:val="single" w:sz="4" w:space="0" w:color="000000"/>
              <w:bottom w:val="single" w:sz="4" w:space="0" w:color="000000"/>
              <w:right w:val="single" w:sz="4" w:space="0" w:color="000000"/>
            </w:tcBorders>
            <w:shd w:val="clear" w:color="auto" w:fill="FBE5D5"/>
            <w:tcMar>
              <w:top w:w="80" w:type="dxa"/>
              <w:left w:w="80" w:type="dxa"/>
              <w:bottom w:w="80" w:type="dxa"/>
              <w:right w:w="80" w:type="dxa"/>
            </w:tcMar>
          </w:tcPr>
          <w:p w14:paraId="405F47A7" w14:textId="77777777" w:rsidR="008A3AAF" w:rsidRPr="00D911E0" w:rsidRDefault="008A3AAF" w:rsidP="009665E7">
            <w:pPr>
              <w:pStyle w:val="Body"/>
              <w:rPr>
                <w:rFonts w:asciiTheme="majorHAnsi" w:hAnsiTheme="majorHAnsi" w:cstheme="majorHAnsi"/>
                <w:sz w:val="24"/>
                <w:szCs w:val="24"/>
              </w:rPr>
            </w:pPr>
            <w:r w:rsidRPr="00D911E0">
              <w:rPr>
                <w:rFonts w:asciiTheme="majorHAnsi" w:hAnsiTheme="majorHAnsi" w:cstheme="majorHAnsi"/>
                <w:sz w:val="24"/>
                <w:szCs w:val="24"/>
              </w:rPr>
              <w:t>Eutrophication</w:t>
            </w:r>
          </w:p>
        </w:tc>
        <w:tc>
          <w:tcPr>
            <w:tcW w:w="883" w:type="pct"/>
            <w:tcBorders>
              <w:top w:val="single" w:sz="4" w:space="0" w:color="000000"/>
              <w:left w:val="single" w:sz="4" w:space="0" w:color="000000"/>
              <w:bottom w:val="single" w:sz="4" w:space="0" w:color="000000"/>
              <w:right w:val="single" w:sz="4" w:space="0" w:color="000000"/>
            </w:tcBorders>
            <w:shd w:val="clear" w:color="auto" w:fill="FBE5D5"/>
            <w:tcMar>
              <w:top w:w="80" w:type="dxa"/>
              <w:left w:w="80" w:type="dxa"/>
              <w:bottom w:w="80" w:type="dxa"/>
              <w:right w:w="80" w:type="dxa"/>
            </w:tcMar>
          </w:tcPr>
          <w:p w14:paraId="224C9FAC" w14:textId="77777777" w:rsidR="008A3AAF" w:rsidRPr="00D911E0" w:rsidRDefault="008A3AAF" w:rsidP="009665E7">
            <w:pPr>
              <w:pStyle w:val="Body"/>
              <w:rPr>
                <w:rFonts w:asciiTheme="majorHAnsi" w:hAnsiTheme="majorHAnsi" w:cstheme="majorHAnsi"/>
                <w:sz w:val="24"/>
                <w:szCs w:val="24"/>
              </w:rPr>
            </w:pPr>
            <w:r w:rsidRPr="00D911E0">
              <w:rPr>
                <w:rFonts w:asciiTheme="majorHAnsi" w:hAnsiTheme="majorHAnsi" w:cstheme="majorHAnsi"/>
                <w:bCs/>
                <w:sz w:val="24"/>
                <w:szCs w:val="24"/>
              </w:rPr>
              <w:t>No</w:t>
            </w:r>
          </w:p>
        </w:tc>
        <w:tc>
          <w:tcPr>
            <w:tcW w:w="827" w:type="pct"/>
            <w:tcBorders>
              <w:top w:val="single" w:sz="4" w:space="0" w:color="000000"/>
              <w:left w:val="single" w:sz="4" w:space="0" w:color="000000"/>
              <w:bottom w:val="single" w:sz="4" w:space="0" w:color="000000"/>
              <w:right w:val="single" w:sz="4" w:space="0" w:color="000000"/>
            </w:tcBorders>
            <w:shd w:val="clear" w:color="auto" w:fill="FBE5D5"/>
            <w:tcMar>
              <w:top w:w="80" w:type="dxa"/>
              <w:left w:w="80" w:type="dxa"/>
              <w:bottom w:w="80" w:type="dxa"/>
              <w:right w:w="80" w:type="dxa"/>
            </w:tcMar>
          </w:tcPr>
          <w:p w14:paraId="70964054" w14:textId="77777777" w:rsidR="008A3AAF" w:rsidRPr="00D911E0" w:rsidRDefault="008A3AAF" w:rsidP="009665E7">
            <w:pPr>
              <w:pStyle w:val="Body"/>
              <w:rPr>
                <w:rFonts w:asciiTheme="majorHAnsi" w:hAnsiTheme="majorHAnsi" w:cstheme="majorHAnsi"/>
                <w:sz w:val="24"/>
                <w:szCs w:val="24"/>
              </w:rPr>
            </w:pPr>
            <w:r w:rsidRPr="00D911E0">
              <w:rPr>
                <w:rFonts w:asciiTheme="majorHAnsi" w:hAnsiTheme="majorHAnsi" w:cstheme="majorHAnsi"/>
                <w:sz w:val="24"/>
                <w:szCs w:val="24"/>
              </w:rPr>
              <w:t xml:space="preserve">Medium </w:t>
            </w:r>
          </w:p>
        </w:tc>
        <w:tc>
          <w:tcPr>
            <w:tcW w:w="836" w:type="pct"/>
            <w:tcBorders>
              <w:top w:val="single" w:sz="4" w:space="0" w:color="000000"/>
              <w:left w:val="single" w:sz="4" w:space="0" w:color="000000"/>
              <w:bottom w:val="single" w:sz="4" w:space="0" w:color="000000"/>
              <w:right w:val="single" w:sz="4" w:space="0" w:color="000000"/>
            </w:tcBorders>
            <w:shd w:val="clear" w:color="auto" w:fill="FBE5D5"/>
            <w:tcMar>
              <w:top w:w="80" w:type="dxa"/>
              <w:left w:w="80" w:type="dxa"/>
              <w:bottom w:w="80" w:type="dxa"/>
              <w:right w:w="80" w:type="dxa"/>
            </w:tcMar>
          </w:tcPr>
          <w:p w14:paraId="4F2ED538" w14:textId="77777777" w:rsidR="008A3AAF" w:rsidRPr="00D911E0" w:rsidRDefault="008A3AAF" w:rsidP="009665E7">
            <w:pPr>
              <w:pStyle w:val="Body"/>
              <w:rPr>
                <w:rFonts w:asciiTheme="majorHAnsi" w:hAnsiTheme="majorHAnsi" w:cstheme="majorHAnsi"/>
                <w:sz w:val="24"/>
                <w:szCs w:val="24"/>
              </w:rPr>
            </w:pPr>
            <w:r w:rsidRPr="00D911E0">
              <w:rPr>
                <w:rFonts w:asciiTheme="majorHAnsi" w:hAnsiTheme="majorHAnsi" w:cstheme="majorHAnsi"/>
                <w:sz w:val="24"/>
                <w:szCs w:val="24"/>
              </w:rPr>
              <w:t>Massive</w:t>
            </w:r>
          </w:p>
        </w:tc>
      </w:tr>
      <w:tr w:rsidR="008A3AAF" w:rsidRPr="00D911E0" w14:paraId="3EE5D031" w14:textId="77777777" w:rsidTr="009665E7">
        <w:trPr>
          <w:trHeight w:val="442"/>
        </w:trPr>
        <w:tc>
          <w:tcPr>
            <w:tcW w:w="186" w:type="pct"/>
            <w:tcBorders>
              <w:top w:val="single" w:sz="4" w:space="0" w:color="000000"/>
              <w:left w:val="single" w:sz="4" w:space="0" w:color="000000"/>
              <w:bottom w:val="single" w:sz="4" w:space="0" w:color="000000"/>
              <w:right w:val="single" w:sz="4" w:space="0" w:color="000000"/>
            </w:tcBorders>
            <w:shd w:val="clear" w:color="auto" w:fill="FBE5D5"/>
            <w:tcMar>
              <w:top w:w="80" w:type="dxa"/>
              <w:left w:w="80" w:type="dxa"/>
              <w:bottom w:w="80" w:type="dxa"/>
              <w:right w:w="80" w:type="dxa"/>
            </w:tcMar>
          </w:tcPr>
          <w:p w14:paraId="43EB9566" w14:textId="77777777" w:rsidR="008A3AAF" w:rsidRPr="00D911E0" w:rsidRDefault="008A3AAF" w:rsidP="009665E7">
            <w:pPr>
              <w:pStyle w:val="Body"/>
              <w:rPr>
                <w:rFonts w:asciiTheme="majorHAnsi" w:hAnsiTheme="majorHAnsi" w:cstheme="majorHAnsi"/>
                <w:sz w:val="24"/>
                <w:szCs w:val="24"/>
              </w:rPr>
            </w:pPr>
            <w:r w:rsidRPr="00D911E0">
              <w:rPr>
                <w:rFonts w:asciiTheme="majorHAnsi" w:hAnsiTheme="majorHAnsi" w:cstheme="majorHAnsi"/>
                <w:bCs/>
                <w:sz w:val="24"/>
                <w:szCs w:val="24"/>
              </w:rPr>
              <w:t>8</w:t>
            </w:r>
          </w:p>
        </w:tc>
        <w:tc>
          <w:tcPr>
            <w:tcW w:w="2268" w:type="pct"/>
            <w:tcBorders>
              <w:top w:val="single" w:sz="4" w:space="0" w:color="000000"/>
              <w:left w:val="single" w:sz="4" w:space="0" w:color="000000"/>
              <w:bottom w:val="single" w:sz="4" w:space="0" w:color="000000"/>
              <w:right w:val="single" w:sz="4" w:space="0" w:color="000000"/>
            </w:tcBorders>
            <w:shd w:val="clear" w:color="auto" w:fill="FBE5D5"/>
            <w:tcMar>
              <w:top w:w="80" w:type="dxa"/>
              <w:left w:w="80" w:type="dxa"/>
              <w:bottom w:w="80" w:type="dxa"/>
              <w:right w:w="80" w:type="dxa"/>
            </w:tcMar>
          </w:tcPr>
          <w:p w14:paraId="3FCF5308" w14:textId="77777777" w:rsidR="008A3AAF" w:rsidRPr="00D911E0" w:rsidRDefault="008A3AAF" w:rsidP="009665E7">
            <w:pPr>
              <w:pStyle w:val="Body"/>
              <w:rPr>
                <w:rFonts w:asciiTheme="majorHAnsi" w:hAnsiTheme="majorHAnsi" w:cstheme="majorHAnsi"/>
                <w:sz w:val="24"/>
                <w:szCs w:val="24"/>
              </w:rPr>
            </w:pPr>
            <w:r w:rsidRPr="00D911E0">
              <w:rPr>
                <w:rFonts w:asciiTheme="majorHAnsi" w:hAnsiTheme="majorHAnsi" w:cstheme="majorHAnsi"/>
                <w:sz w:val="24"/>
                <w:szCs w:val="24"/>
              </w:rPr>
              <w:t>presence of species indicating eutrophication</w:t>
            </w:r>
          </w:p>
        </w:tc>
        <w:tc>
          <w:tcPr>
            <w:tcW w:w="883" w:type="pct"/>
            <w:tcBorders>
              <w:top w:val="single" w:sz="4" w:space="0" w:color="000000"/>
              <w:left w:val="single" w:sz="4" w:space="0" w:color="000000"/>
              <w:bottom w:val="single" w:sz="4" w:space="0" w:color="000000"/>
              <w:right w:val="single" w:sz="4" w:space="0" w:color="000000"/>
            </w:tcBorders>
            <w:shd w:val="clear" w:color="auto" w:fill="FBE5D5"/>
            <w:tcMar>
              <w:top w:w="80" w:type="dxa"/>
              <w:left w:w="80" w:type="dxa"/>
              <w:bottom w:w="80" w:type="dxa"/>
              <w:right w:w="80" w:type="dxa"/>
            </w:tcMar>
          </w:tcPr>
          <w:p w14:paraId="0FB11FBE" w14:textId="77777777" w:rsidR="008A3AAF" w:rsidRPr="00D911E0" w:rsidRDefault="008A3AAF" w:rsidP="009665E7">
            <w:pPr>
              <w:pStyle w:val="Body"/>
              <w:rPr>
                <w:rFonts w:asciiTheme="majorHAnsi" w:hAnsiTheme="majorHAnsi" w:cstheme="majorHAnsi"/>
                <w:sz w:val="24"/>
                <w:szCs w:val="24"/>
              </w:rPr>
            </w:pPr>
            <w:r w:rsidRPr="00D911E0">
              <w:rPr>
                <w:rFonts w:asciiTheme="majorHAnsi" w:hAnsiTheme="majorHAnsi" w:cstheme="majorHAnsi"/>
                <w:bCs/>
                <w:sz w:val="24"/>
                <w:szCs w:val="24"/>
              </w:rPr>
              <w:t>0</w:t>
            </w:r>
          </w:p>
        </w:tc>
        <w:tc>
          <w:tcPr>
            <w:tcW w:w="827" w:type="pct"/>
            <w:tcBorders>
              <w:top w:val="single" w:sz="4" w:space="0" w:color="000000"/>
              <w:left w:val="single" w:sz="4" w:space="0" w:color="000000"/>
              <w:bottom w:val="single" w:sz="4" w:space="0" w:color="000000"/>
              <w:right w:val="single" w:sz="4" w:space="0" w:color="000000"/>
            </w:tcBorders>
            <w:shd w:val="clear" w:color="auto" w:fill="FBE5D5"/>
            <w:tcMar>
              <w:top w:w="80" w:type="dxa"/>
              <w:left w:w="80" w:type="dxa"/>
              <w:bottom w:w="80" w:type="dxa"/>
              <w:right w:w="80" w:type="dxa"/>
            </w:tcMar>
          </w:tcPr>
          <w:p w14:paraId="191B7A97" w14:textId="77777777" w:rsidR="008A3AAF" w:rsidRPr="00D911E0" w:rsidRDefault="008A3AAF" w:rsidP="009665E7">
            <w:pPr>
              <w:pStyle w:val="Body"/>
              <w:rPr>
                <w:rFonts w:asciiTheme="majorHAnsi" w:hAnsiTheme="majorHAnsi" w:cstheme="majorHAnsi"/>
                <w:sz w:val="24"/>
                <w:szCs w:val="24"/>
              </w:rPr>
            </w:pPr>
            <w:r w:rsidRPr="00D911E0">
              <w:rPr>
                <w:rFonts w:asciiTheme="majorHAnsi" w:hAnsiTheme="majorHAnsi" w:cstheme="majorHAnsi"/>
                <w:sz w:val="24"/>
                <w:szCs w:val="24"/>
              </w:rPr>
              <w:t>1-3</w:t>
            </w:r>
          </w:p>
        </w:tc>
        <w:tc>
          <w:tcPr>
            <w:tcW w:w="836" w:type="pct"/>
            <w:tcBorders>
              <w:top w:val="single" w:sz="4" w:space="0" w:color="000000"/>
              <w:left w:val="single" w:sz="4" w:space="0" w:color="000000"/>
              <w:bottom w:val="single" w:sz="4" w:space="0" w:color="000000"/>
              <w:right w:val="single" w:sz="4" w:space="0" w:color="000000"/>
            </w:tcBorders>
            <w:shd w:val="clear" w:color="auto" w:fill="FBE5D5"/>
            <w:tcMar>
              <w:top w:w="80" w:type="dxa"/>
              <w:left w:w="80" w:type="dxa"/>
              <w:bottom w:w="80" w:type="dxa"/>
              <w:right w:w="80" w:type="dxa"/>
            </w:tcMar>
          </w:tcPr>
          <w:p w14:paraId="4E3AC008" w14:textId="77777777" w:rsidR="008A3AAF" w:rsidRPr="00D911E0" w:rsidRDefault="008A3AAF" w:rsidP="009665E7">
            <w:pPr>
              <w:pStyle w:val="Body"/>
              <w:rPr>
                <w:rFonts w:asciiTheme="majorHAnsi" w:hAnsiTheme="majorHAnsi" w:cstheme="majorHAnsi"/>
                <w:sz w:val="24"/>
                <w:szCs w:val="24"/>
              </w:rPr>
            </w:pPr>
            <w:r w:rsidRPr="00D911E0">
              <w:rPr>
                <w:rFonts w:asciiTheme="majorHAnsi" w:hAnsiTheme="majorHAnsi" w:cstheme="majorHAnsi"/>
                <w:sz w:val="24"/>
                <w:szCs w:val="24"/>
              </w:rPr>
              <w:t>3+</w:t>
            </w:r>
          </w:p>
        </w:tc>
      </w:tr>
    </w:tbl>
    <w:p w14:paraId="1170C71D" w14:textId="77777777" w:rsidR="008A3AAF" w:rsidRDefault="008A3AAF" w:rsidP="008A3AAF"/>
    <w:p w14:paraId="2E9358D0" w14:textId="77777777" w:rsidR="008A3AAF" w:rsidRPr="001D6D72" w:rsidRDefault="008A3AAF" w:rsidP="008A3AAF">
      <w:pPr>
        <w:pStyle w:val="berschrift3"/>
        <w:ind w:left="851" w:hanging="851"/>
      </w:pPr>
      <w:r w:rsidRPr="001D6D72">
        <w:t>Fieldwork</w:t>
      </w:r>
    </w:p>
    <w:p w14:paraId="65C2DCA8" w14:textId="77777777" w:rsidR="008A3AAF" w:rsidRPr="00D21BF8" w:rsidRDefault="008A3AAF" w:rsidP="008A3AAF">
      <w:r w:rsidRPr="00D21BF8">
        <w:t>During fieldwork, the following data was gathered:</w:t>
      </w:r>
    </w:p>
    <w:tbl>
      <w:tblPr>
        <w:tblStyle w:val="TabellemithellemGitternetz"/>
        <w:tblW w:w="5000" w:type="pct"/>
        <w:tblLook w:val="04A0" w:firstRow="1" w:lastRow="0" w:firstColumn="1" w:lastColumn="0" w:noHBand="0" w:noVBand="1"/>
      </w:tblPr>
      <w:tblGrid>
        <w:gridCol w:w="3020"/>
        <w:gridCol w:w="3020"/>
        <w:gridCol w:w="3022"/>
      </w:tblGrid>
      <w:tr w:rsidR="008A3AAF" w:rsidRPr="004C01F2" w14:paraId="6049FC89" w14:textId="77777777" w:rsidTr="009665E7">
        <w:tc>
          <w:tcPr>
            <w:tcW w:w="1666" w:type="pct"/>
          </w:tcPr>
          <w:p w14:paraId="7F98029A" w14:textId="77777777" w:rsidR="008A3AAF" w:rsidRPr="004C01F2" w:rsidRDefault="008A3AAF" w:rsidP="009665E7">
            <w:pPr>
              <w:rPr>
                <w:b/>
              </w:rPr>
            </w:pPr>
            <w:r w:rsidRPr="004C01F2">
              <w:rPr>
                <w:b/>
              </w:rPr>
              <w:t>Economy</w:t>
            </w:r>
          </w:p>
        </w:tc>
        <w:tc>
          <w:tcPr>
            <w:tcW w:w="1666" w:type="pct"/>
          </w:tcPr>
          <w:p w14:paraId="05A8CB87" w14:textId="77777777" w:rsidR="008A3AAF" w:rsidRPr="004C01F2" w:rsidRDefault="008A3AAF" w:rsidP="009665E7">
            <w:pPr>
              <w:rPr>
                <w:b/>
              </w:rPr>
            </w:pPr>
            <w:r>
              <w:rPr>
                <w:b/>
              </w:rPr>
              <w:t>Area within study area</w:t>
            </w:r>
          </w:p>
        </w:tc>
        <w:tc>
          <w:tcPr>
            <w:tcW w:w="1667" w:type="pct"/>
          </w:tcPr>
          <w:p w14:paraId="3794BE01" w14:textId="77777777" w:rsidR="008A3AAF" w:rsidRPr="004C01F2" w:rsidRDefault="008A3AAF" w:rsidP="009665E7">
            <w:pPr>
              <w:rPr>
                <w:b/>
              </w:rPr>
            </w:pPr>
            <w:r w:rsidRPr="004C01F2">
              <w:rPr>
                <w:b/>
              </w:rPr>
              <w:t xml:space="preserve">No. of </w:t>
            </w:r>
            <w:r>
              <w:rPr>
                <w:b/>
              </w:rPr>
              <w:t>sites</w:t>
            </w:r>
          </w:p>
        </w:tc>
      </w:tr>
      <w:tr w:rsidR="008A3AAF" w:rsidRPr="00BD7022" w14:paraId="6EB5C48C" w14:textId="77777777" w:rsidTr="009665E7">
        <w:tc>
          <w:tcPr>
            <w:tcW w:w="1666" w:type="pct"/>
          </w:tcPr>
          <w:p w14:paraId="1169FB40" w14:textId="77777777" w:rsidR="008A3AAF" w:rsidRPr="004C01F2" w:rsidRDefault="008A3AAF" w:rsidP="009665E7">
            <w:r>
              <w:t>MNE</w:t>
            </w:r>
          </w:p>
        </w:tc>
        <w:tc>
          <w:tcPr>
            <w:tcW w:w="1666" w:type="pct"/>
          </w:tcPr>
          <w:p w14:paraId="29D873CF" w14:textId="77777777" w:rsidR="008A3AAF" w:rsidRPr="004C01F2" w:rsidRDefault="008A3AAF" w:rsidP="009665E7">
            <w:r w:rsidRPr="001D6D72">
              <w:t>50,1</w:t>
            </w:r>
            <w:r w:rsidRPr="004C01F2">
              <w:t xml:space="preserve"> ha</w:t>
            </w:r>
          </w:p>
        </w:tc>
        <w:tc>
          <w:tcPr>
            <w:tcW w:w="1667" w:type="pct"/>
          </w:tcPr>
          <w:p w14:paraId="6FDF9075" w14:textId="77777777" w:rsidR="008A3AAF" w:rsidRPr="004C01F2" w:rsidRDefault="008A3AAF" w:rsidP="009665E7">
            <w:r>
              <w:t>2</w:t>
            </w:r>
          </w:p>
        </w:tc>
      </w:tr>
      <w:tr w:rsidR="008A3AAF" w:rsidRPr="00BD7022" w14:paraId="13F7C982" w14:textId="77777777" w:rsidTr="009665E7">
        <w:tc>
          <w:tcPr>
            <w:tcW w:w="1666" w:type="pct"/>
          </w:tcPr>
          <w:p w14:paraId="4E422C5D" w14:textId="77777777" w:rsidR="008A3AAF" w:rsidRDefault="008A3AAF" w:rsidP="009665E7">
            <w:r>
              <w:t>SRB</w:t>
            </w:r>
          </w:p>
        </w:tc>
        <w:tc>
          <w:tcPr>
            <w:tcW w:w="1666" w:type="pct"/>
          </w:tcPr>
          <w:p w14:paraId="5BACCF37" w14:textId="77777777" w:rsidR="008A3AAF" w:rsidRPr="00682458" w:rsidRDefault="008A3AAF" w:rsidP="009665E7">
            <w:r w:rsidRPr="001D6D72">
              <w:t>13,1</w:t>
            </w:r>
            <w:r>
              <w:t xml:space="preserve"> ha</w:t>
            </w:r>
          </w:p>
        </w:tc>
        <w:tc>
          <w:tcPr>
            <w:tcW w:w="1667" w:type="pct"/>
          </w:tcPr>
          <w:p w14:paraId="0F964C3F" w14:textId="77777777" w:rsidR="008A3AAF" w:rsidRDefault="008A3AAF" w:rsidP="009665E7">
            <w:r>
              <w:t>7</w:t>
            </w:r>
          </w:p>
        </w:tc>
      </w:tr>
    </w:tbl>
    <w:p w14:paraId="23FA31AE" w14:textId="77777777" w:rsidR="008A3AAF" w:rsidRDefault="008A3AAF" w:rsidP="008A3AAF">
      <w:pPr>
        <w:rPr>
          <w:highlight w:val="yellow"/>
        </w:rPr>
      </w:pPr>
    </w:p>
    <w:p w14:paraId="4351DE27" w14:textId="77777777" w:rsidR="008A3AAF" w:rsidRDefault="008A3AAF" w:rsidP="008A3AAF">
      <w:pPr>
        <w:pStyle w:val="berschrift3"/>
        <w:ind w:left="851" w:hanging="851"/>
      </w:pPr>
      <w:r>
        <w:lastRenderedPageBreak/>
        <w:t>Aggregation scheme</w:t>
      </w:r>
    </w:p>
    <w:tbl>
      <w:tblPr>
        <w:tblStyle w:val="TabellemithellemGitternetz"/>
        <w:tblW w:w="9322" w:type="dxa"/>
        <w:tblLayout w:type="fixed"/>
        <w:tblLook w:val="04A0" w:firstRow="1" w:lastRow="0" w:firstColumn="1" w:lastColumn="0" w:noHBand="0" w:noVBand="1"/>
      </w:tblPr>
      <w:tblGrid>
        <w:gridCol w:w="2093"/>
        <w:gridCol w:w="722"/>
        <w:gridCol w:w="723"/>
        <w:gridCol w:w="723"/>
        <w:gridCol w:w="723"/>
        <w:gridCol w:w="723"/>
        <w:gridCol w:w="723"/>
        <w:gridCol w:w="723"/>
        <w:gridCol w:w="723"/>
        <w:gridCol w:w="723"/>
        <w:gridCol w:w="723"/>
      </w:tblGrid>
      <w:tr w:rsidR="008A3AAF" w:rsidRPr="000945A4" w14:paraId="3C6BA18A" w14:textId="77777777" w:rsidTr="009665E7">
        <w:tc>
          <w:tcPr>
            <w:tcW w:w="2093" w:type="dxa"/>
            <w:hideMark/>
          </w:tcPr>
          <w:p w14:paraId="36C468A4" w14:textId="77777777" w:rsidR="008A3AAF" w:rsidRPr="000945A4" w:rsidRDefault="008A3AAF" w:rsidP="009665E7">
            <w:pPr>
              <w:rPr>
                <w:rFonts w:ascii="Times New Roman" w:hAnsi="Times New Roman"/>
                <w:color w:val="222222"/>
                <w:lang w:eastAsia="sr-Cyrl-CS"/>
              </w:rPr>
            </w:pPr>
            <w:r w:rsidRPr="000945A4">
              <w:rPr>
                <w:lang w:val="sr-Cyrl-CS" w:eastAsia="sr-Cyrl-CS"/>
              </w:rPr>
              <w:t>Parameter 1</w:t>
            </w:r>
            <w:r>
              <w:rPr>
                <w:lang w:val="de-DE" w:eastAsia="sr-Cyrl-CS"/>
              </w:rPr>
              <w:t xml:space="preserve"> </w:t>
            </w:r>
            <w:r>
              <w:rPr>
                <w:lang w:eastAsia="sr-Cyrl-CS"/>
              </w:rPr>
              <w:t>(SC)</w:t>
            </w:r>
          </w:p>
        </w:tc>
        <w:tc>
          <w:tcPr>
            <w:tcW w:w="722" w:type="dxa"/>
            <w:hideMark/>
          </w:tcPr>
          <w:p w14:paraId="27EF39B1"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1F84F42C"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4A9810A7"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46C3BA3F"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DCCEC16"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1989E2BC"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9CBF87F"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010914CE"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546FCF31"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606C7905"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r>
      <w:tr w:rsidR="008A3AAF" w:rsidRPr="000945A4" w14:paraId="1BB4BDF5" w14:textId="77777777" w:rsidTr="009665E7">
        <w:tc>
          <w:tcPr>
            <w:tcW w:w="2093" w:type="dxa"/>
            <w:hideMark/>
          </w:tcPr>
          <w:p w14:paraId="0820F41E" w14:textId="77777777" w:rsidR="008A3AAF" w:rsidRPr="000945A4" w:rsidRDefault="008A3AAF" w:rsidP="009665E7">
            <w:pPr>
              <w:rPr>
                <w:rFonts w:ascii="Times New Roman" w:hAnsi="Times New Roman"/>
                <w:color w:val="222222"/>
                <w:lang w:eastAsia="sr-Cyrl-CS"/>
              </w:rPr>
            </w:pPr>
            <w:r w:rsidRPr="000945A4">
              <w:rPr>
                <w:lang w:val="sr-Cyrl-CS" w:eastAsia="sr-Cyrl-CS"/>
              </w:rPr>
              <w:t>Parameter 2</w:t>
            </w:r>
            <w:r>
              <w:rPr>
                <w:lang w:eastAsia="sr-Cyrl-CS"/>
              </w:rPr>
              <w:t xml:space="preserve"> (SE)</w:t>
            </w:r>
          </w:p>
        </w:tc>
        <w:tc>
          <w:tcPr>
            <w:tcW w:w="722" w:type="dxa"/>
            <w:hideMark/>
          </w:tcPr>
          <w:p w14:paraId="7341D339"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3F5137FB"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29DD5ED8"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2C8C42F6"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1BF19D94"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1F36F1D0"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19E77123"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5EEC0482"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1F75E34B"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089D7596"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r>
      <w:tr w:rsidR="008A3AAF" w:rsidRPr="000945A4" w14:paraId="3AFBA916" w14:textId="77777777" w:rsidTr="009665E7">
        <w:tc>
          <w:tcPr>
            <w:tcW w:w="2093" w:type="dxa"/>
            <w:hideMark/>
          </w:tcPr>
          <w:p w14:paraId="7FE817E6" w14:textId="77777777" w:rsidR="008A3AAF" w:rsidRPr="000945A4" w:rsidRDefault="008A3AAF" w:rsidP="009665E7">
            <w:pPr>
              <w:rPr>
                <w:rFonts w:ascii="Times New Roman" w:hAnsi="Times New Roman"/>
                <w:color w:val="222222"/>
                <w:lang w:eastAsia="sr-Cyrl-CS"/>
              </w:rPr>
            </w:pPr>
            <w:r w:rsidRPr="000945A4">
              <w:rPr>
                <w:lang w:val="sr-Cyrl-CS" w:eastAsia="sr-Cyrl-CS"/>
              </w:rPr>
              <w:t>Parameter 3</w:t>
            </w:r>
            <w:r>
              <w:rPr>
                <w:lang w:eastAsia="sr-Cyrl-CS"/>
              </w:rPr>
              <w:t xml:space="preserve"> (IM)</w:t>
            </w:r>
          </w:p>
        </w:tc>
        <w:tc>
          <w:tcPr>
            <w:tcW w:w="722" w:type="dxa"/>
            <w:hideMark/>
          </w:tcPr>
          <w:p w14:paraId="05E9BFBB"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736D0F12"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39E810D6"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16DABFC8"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60FC0D8F"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40A0FFBD"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7B7FD8DD"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72AF8301"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5241ACC8"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3C8E5264"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r>
      <w:tr w:rsidR="008A3AAF" w:rsidRPr="000945A4" w14:paraId="008BB021" w14:textId="77777777" w:rsidTr="009665E7">
        <w:tc>
          <w:tcPr>
            <w:tcW w:w="2093" w:type="dxa"/>
            <w:hideMark/>
          </w:tcPr>
          <w:p w14:paraId="639273E7"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Total</w:t>
            </w:r>
          </w:p>
        </w:tc>
        <w:tc>
          <w:tcPr>
            <w:tcW w:w="722" w:type="dxa"/>
            <w:hideMark/>
          </w:tcPr>
          <w:p w14:paraId="047546A1"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22233C92"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3CD77BB7"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31B1EAAE"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1184EED4"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33CAF7C9"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0C90996A"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225A1E3F"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76472D33"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239E0753"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C</w:t>
            </w:r>
          </w:p>
        </w:tc>
      </w:tr>
    </w:tbl>
    <w:p w14:paraId="09F0A594" w14:textId="77777777" w:rsidR="008A3AAF" w:rsidRDefault="008A3AAF" w:rsidP="008A3AAF">
      <w:pPr>
        <w:spacing w:before="0" w:beforeAutospacing="0" w:after="0" w:afterAutospacing="0"/>
      </w:pPr>
      <w:r>
        <w:br w:type="page"/>
      </w:r>
    </w:p>
    <w:p w14:paraId="0FD647E9" w14:textId="67BFEE08" w:rsidR="008A3AAF" w:rsidRPr="007B600F" w:rsidRDefault="008A3AAF" w:rsidP="003957FA">
      <w:pPr>
        <w:pStyle w:val="berschrift1"/>
        <w:numPr>
          <w:ilvl w:val="0"/>
          <w:numId w:val="58"/>
        </w:numPr>
      </w:pPr>
      <w:bookmarkStart w:id="44" w:name="_Toc189756250"/>
      <w:bookmarkStart w:id="45" w:name="_Toc222399918"/>
      <w:r w:rsidRPr="007B600F">
        <w:lastRenderedPageBreak/>
        <w:t xml:space="preserve">3280 Constantly flowing Mediterranean rivers with Paspalo-Agrostidion species and hanging curtains of </w:t>
      </w:r>
      <w:r w:rsidRPr="007B600F">
        <w:rPr>
          <w:i/>
        </w:rPr>
        <w:t>Salix</w:t>
      </w:r>
      <w:r w:rsidRPr="007B600F">
        <w:t xml:space="preserve"> and </w:t>
      </w:r>
      <w:r w:rsidRPr="007B600F">
        <w:rPr>
          <w:i/>
        </w:rPr>
        <w:t>Populus alba</w:t>
      </w:r>
      <w:bookmarkEnd w:id="44"/>
      <w:bookmarkEnd w:id="45"/>
    </w:p>
    <w:p w14:paraId="2A917735" w14:textId="77777777" w:rsidR="008A3AAF" w:rsidRDefault="008A3AAF" w:rsidP="008A3AAF">
      <w:pPr>
        <w:pStyle w:val="berschrift2"/>
      </w:pPr>
      <w:bookmarkStart w:id="46" w:name="_Toc189756251"/>
      <w:bookmarkStart w:id="47" w:name="_Toc222399919"/>
      <w:r>
        <w:t>Fact file</w:t>
      </w:r>
      <w:bookmarkEnd w:id="46"/>
      <w:bookmarkEnd w:id="47"/>
    </w:p>
    <w:p w14:paraId="2997039F" w14:textId="77777777" w:rsidR="008A3AAF" w:rsidRDefault="008A3AAF" w:rsidP="008A3AAF">
      <w:pPr>
        <w:pStyle w:val="berschrift3"/>
        <w:ind w:left="851" w:hanging="851"/>
      </w:pPr>
      <w:r>
        <w:t>Habitat</w:t>
      </w:r>
    </w:p>
    <w:p w14:paraId="2172BCA9" w14:textId="77777777" w:rsidR="008A3AAF" w:rsidRDefault="008A3AAF" w:rsidP="008A3AAF">
      <w:r>
        <w:rPr>
          <w:b/>
        </w:rPr>
        <w:t>A</w:t>
      </w:r>
      <w:r w:rsidRPr="00C268C2">
        <w:rPr>
          <w:b/>
        </w:rPr>
        <w:t>uthor</w:t>
      </w:r>
      <w:r>
        <w:rPr>
          <w:b/>
        </w:rPr>
        <w:t>s</w:t>
      </w:r>
      <w:r w:rsidRPr="00C268C2">
        <w:rPr>
          <w:b/>
        </w:rPr>
        <w:t>:</w:t>
      </w:r>
      <w:r>
        <w:t xml:space="preserve"> </w:t>
      </w:r>
      <w:r w:rsidRPr="00F47F89">
        <w:t>Hasan Hadžiablahović</w:t>
      </w:r>
    </w:p>
    <w:p w14:paraId="49BC6753" w14:textId="77777777" w:rsidR="008A3AAF" w:rsidRPr="00D36209" w:rsidRDefault="008A3AAF" w:rsidP="008A3AAF">
      <w:pPr>
        <w:rPr>
          <w:b/>
        </w:rPr>
      </w:pPr>
      <w:r>
        <w:rPr>
          <w:b/>
        </w:rPr>
        <w:t xml:space="preserve">Code: </w:t>
      </w:r>
      <w:r w:rsidRPr="00FA0699">
        <w:t>3</w:t>
      </w:r>
      <w:r>
        <w:t>28</w:t>
      </w:r>
      <w:r w:rsidRPr="00FA0699">
        <w:t>0</w:t>
      </w:r>
    </w:p>
    <w:p w14:paraId="5BD4C360" w14:textId="77777777" w:rsidR="008A3AAF" w:rsidRDefault="008A3AAF" w:rsidP="008A3AAF">
      <w:pPr>
        <w:jc w:val="both"/>
      </w:pPr>
      <w:r w:rsidRPr="00D36209">
        <w:rPr>
          <w:b/>
        </w:rPr>
        <w:t>Local name:</w:t>
      </w:r>
      <w:r>
        <w:t xml:space="preserve"> Obale stalnih mediteranskih rijeka obrasle biljkama sveze Paspalp=Agrostidion djelimično zasijenčene granama vrba ili bijele topole (MNE)</w:t>
      </w:r>
    </w:p>
    <w:p w14:paraId="0C582D1E" w14:textId="77777777" w:rsidR="008A3AAF" w:rsidRDefault="008A3AAF" w:rsidP="008A3AAF"/>
    <w:p w14:paraId="2DC79950" w14:textId="77777777" w:rsidR="008A3AAF" w:rsidRPr="00D36209" w:rsidRDefault="008A3AAF" w:rsidP="008A3AAF">
      <w:pPr>
        <w:pStyle w:val="berschrift3"/>
        <w:ind w:left="851" w:hanging="851"/>
      </w:pPr>
      <w:r>
        <w:t>Short profile of the habitat</w:t>
      </w:r>
    </w:p>
    <w:p w14:paraId="5D515B7E" w14:textId="77777777" w:rsidR="008A3AAF" w:rsidRPr="00327CD4" w:rsidRDefault="008A3AAF" w:rsidP="008A3AAF">
      <w:pPr>
        <w:spacing w:after="0"/>
        <w:jc w:val="both"/>
        <w:rPr>
          <w:rFonts w:asciiTheme="majorHAnsi" w:eastAsia="Times New Roman" w:hAnsiTheme="majorHAnsi" w:cstheme="majorHAnsi"/>
        </w:rPr>
      </w:pPr>
      <w:r w:rsidRPr="00327CD4">
        <w:rPr>
          <w:rFonts w:asciiTheme="majorHAnsi" w:eastAsia="Times New Roman" w:hAnsiTheme="majorHAnsi" w:cstheme="majorHAnsi"/>
        </w:rPr>
        <w:t xml:space="preserve">Nitrophilic communities of annual and perennial grasses (Poaceae) and blades of grass (Cyperaceae) that develop along the banks of permanent large Mediterranean rivers overgrown with species: </w:t>
      </w:r>
      <w:r w:rsidRPr="001274BD">
        <w:rPr>
          <w:rFonts w:asciiTheme="majorHAnsi" w:eastAsia="Times New Roman" w:hAnsiTheme="majorHAnsi" w:cstheme="majorHAnsi"/>
          <w:i/>
        </w:rPr>
        <w:t>Paspalum distichum (= P. paspalodes</w:t>
      </w:r>
      <w:r w:rsidRPr="00327CD4">
        <w:rPr>
          <w:rFonts w:asciiTheme="majorHAnsi" w:eastAsia="Times New Roman" w:hAnsiTheme="majorHAnsi" w:cstheme="majorHAnsi"/>
        </w:rPr>
        <w:t xml:space="preserve">), </w:t>
      </w:r>
      <w:r w:rsidRPr="001274BD">
        <w:rPr>
          <w:rFonts w:asciiTheme="majorHAnsi" w:eastAsia="Times New Roman" w:hAnsiTheme="majorHAnsi" w:cstheme="majorHAnsi"/>
          <w:i/>
        </w:rPr>
        <w:t>Polypogon viridis</w:t>
      </w:r>
      <w:r w:rsidRPr="00327CD4">
        <w:rPr>
          <w:rFonts w:asciiTheme="majorHAnsi" w:eastAsia="Times New Roman" w:hAnsiTheme="majorHAnsi" w:cstheme="majorHAnsi"/>
        </w:rPr>
        <w:t xml:space="preserve"> (= </w:t>
      </w:r>
      <w:r w:rsidRPr="001274BD">
        <w:rPr>
          <w:rFonts w:asciiTheme="majorHAnsi" w:eastAsia="Times New Roman" w:hAnsiTheme="majorHAnsi" w:cstheme="majorHAnsi"/>
          <w:i/>
        </w:rPr>
        <w:t>Agrostis semiverticillata</w:t>
      </w:r>
      <w:r w:rsidRPr="00327CD4">
        <w:rPr>
          <w:rFonts w:asciiTheme="majorHAnsi" w:eastAsia="Times New Roman" w:hAnsiTheme="majorHAnsi" w:cstheme="majorHAnsi"/>
        </w:rPr>
        <w:t xml:space="preserve">), </w:t>
      </w:r>
      <w:r w:rsidRPr="001274BD">
        <w:rPr>
          <w:rFonts w:asciiTheme="majorHAnsi" w:eastAsia="Times New Roman" w:hAnsiTheme="majorHAnsi" w:cstheme="majorHAnsi"/>
          <w:i/>
        </w:rPr>
        <w:t>Cyperus fuscus</w:t>
      </w:r>
      <w:r w:rsidRPr="00327CD4">
        <w:rPr>
          <w:rFonts w:asciiTheme="majorHAnsi" w:eastAsia="Times New Roman" w:hAnsiTheme="majorHAnsi" w:cstheme="majorHAnsi"/>
        </w:rPr>
        <w:t>, sometimes shaded hanging branches of willow (</w:t>
      </w:r>
      <w:r w:rsidRPr="001274BD">
        <w:rPr>
          <w:rFonts w:asciiTheme="majorHAnsi" w:eastAsia="Times New Roman" w:hAnsiTheme="majorHAnsi" w:cstheme="majorHAnsi"/>
          <w:i/>
        </w:rPr>
        <w:t>Salix sp.</w:t>
      </w:r>
      <w:r w:rsidRPr="00327CD4">
        <w:rPr>
          <w:rFonts w:asciiTheme="majorHAnsi" w:eastAsia="Times New Roman" w:hAnsiTheme="majorHAnsi" w:cstheme="majorHAnsi"/>
        </w:rPr>
        <w:t xml:space="preserve">) and </w:t>
      </w:r>
      <w:r w:rsidRPr="00E750BD">
        <w:rPr>
          <w:rFonts w:asciiTheme="majorHAnsi" w:eastAsia="Times New Roman" w:hAnsiTheme="majorHAnsi" w:cstheme="majorHAnsi"/>
          <w:i/>
          <w:iCs/>
        </w:rPr>
        <w:t>Populus alba</w:t>
      </w:r>
      <w:r w:rsidRPr="00327CD4">
        <w:rPr>
          <w:rFonts w:asciiTheme="majorHAnsi" w:eastAsia="Times New Roman" w:hAnsiTheme="majorHAnsi" w:cstheme="majorHAnsi"/>
        </w:rPr>
        <w:t>.</w:t>
      </w:r>
    </w:p>
    <w:p w14:paraId="152FCAEA" w14:textId="77777777" w:rsidR="008A3AAF" w:rsidRPr="00327CD4" w:rsidRDefault="008A3AAF" w:rsidP="008A3AAF">
      <w:pPr>
        <w:spacing w:after="0"/>
        <w:jc w:val="both"/>
        <w:rPr>
          <w:rFonts w:asciiTheme="majorHAnsi" w:eastAsia="Times New Roman" w:hAnsiTheme="majorHAnsi" w:cstheme="majorHAnsi"/>
        </w:rPr>
      </w:pPr>
      <w:r w:rsidRPr="00327CD4">
        <w:rPr>
          <w:rFonts w:asciiTheme="majorHAnsi" w:eastAsia="Times New Roman" w:hAnsiTheme="majorHAnsi" w:cstheme="majorHAnsi"/>
        </w:rPr>
        <w:t>These are hygro</w:t>
      </w:r>
      <w:r>
        <w:rPr>
          <w:rFonts w:asciiTheme="majorHAnsi" w:eastAsia="Times New Roman" w:hAnsiTheme="majorHAnsi" w:cstheme="majorHAnsi"/>
        </w:rPr>
        <w:t>-</w:t>
      </w:r>
      <w:r w:rsidRPr="00327CD4">
        <w:rPr>
          <w:rFonts w:asciiTheme="majorHAnsi" w:eastAsia="Times New Roman" w:hAnsiTheme="majorHAnsi" w:cstheme="majorHAnsi"/>
        </w:rPr>
        <w:t xml:space="preserve">nitrophilic communities, generally poor in species, but usually with dense cover. They develop along the coast itself, on muddy drifts with an open type of vegetation where </w:t>
      </w:r>
      <w:r w:rsidRPr="001274BD">
        <w:rPr>
          <w:rFonts w:asciiTheme="majorHAnsi" w:eastAsia="Times New Roman" w:hAnsiTheme="majorHAnsi" w:cstheme="majorHAnsi"/>
          <w:i/>
        </w:rPr>
        <w:t>Cyperus fuscus</w:t>
      </w:r>
      <w:r w:rsidRPr="00327CD4">
        <w:rPr>
          <w:rFonts w:asciiTheme="majorHAnsi" w:eastAsia="Times New Roman" w:hAnsiTheme="majorHAnsi" w:cstheme="majorHAnsi"/>
        </w:rPr>
        <w:t xml:space="preserve"> and </w:t>
      </w:r>
      <w:r w:rsidRPr="001274BD">
        <w:rPr>
          <w:rFonts w:asciiTheme="majorHAnsi" w:eastAsia="Times New Roman" w:hAnsiTheme="majorHAnsi" w:cstheme="majorHAnsi"/>
          <w:i/>
        </w:rPr>
        <w:t>Polypogon viridis</w:t>
      </w:r>
      <w:r w:rsidRPr="00327CD4">
        <w:rPr>
          <w:rFonts w:asciiTheme="majorHAnsi" w:eastAsia="Times New Roman" w:hAnsiTheme="majorHAnsi" w:cstheme="majorHAnsi"/>
        </w:rPr>
        <w:t xml:space="preserve"> play an important role, as well as frozen slightly sloping banks with closed grasslands, sometimes developed on a wider area of ​​low river terraces forming meadows dominated by species from the genus </w:t>
      </w:r>
      <w:r w:rsidRPr="001274BD">
        <w:rPr>
          <w:rFonts w:asciiTheme="majorHAnsi" w:eastAsia="Times New Roman" w:hAnsiTheme="majorHAnsi" w:cstheme="majorHAnsi"/>
          <w:i/>
        </w:rPr>
        <w:t>Paspalum</w:t>
      </w:r>
      <w:r w:rsidRPr="00327CD4">
        <w:rPr>
          <w:rFonts w:asciiTheme="majorHAnsi" w:eastAsia="Times New Roman" w:hAnsiTheme="majorHAnsi" w:cstheme="majorHAnsi"/>
        </w:rPr>
        <w:t>. This type also includes communities of sedges along the coast and in fields, as well as narrow strips of willows and white poplars (most often only one row of trees), under whose canop</w:t>
      </w:r>
      <w:r>
        <w:rPr>
          <w:rFonts w:asciiTheme="majorHAnsi" w:eastAsia="Times New Roman" w:hAnsiTheme="majorHAnsi" w:cstheme="majorHAnsi"/>
        </w:rPr>
        <w:t>y’s</w:t>
      </w:r>
      <w:r w:rsidRPr="00327CD4">
        <w:rPr>
          <w:rFonts w:asciiTheme="majorHAnsi" w:eastAsia="Times New Roman" w:hAnsiTheme="majorHAnsi" w:cstheme="majorHAnsi"/>
        </w:rPr>
        <w:t xml:space="preserve"> communities with the dominance of the herbaceous plants develop.</w:t>
      </w:r>
    </w:p>
    <w:p w14:paraId="65883A30" w14:textId="77777777" w:rsidR="008A3AAF" w:rsidRPr="00327CD4" w:rsidRDefault="008A3AAF" w:rsidP="008A3AAF">
      <w:pPr>
        <w:spacing w:after="0"/>
        <w:jc w:val="both"/>
        <w:rPr>
          <w:rFonts w:asciiTheme="majorHAnsi" w:eastAsia="Times New Roman" w:hAnsiTheme="majorHAnsi" w:cstheme="majorHAnsi"/>
        </w:rPr>
      </w:pPr>
      <w:r w:rsidRPr="00327CD4">
        <w:rPr>
          <w:rFonts w:asciiTheme="majorHAnsi" w:eastAsia="Times New Roman" w:hAnsiTheme="majorHAnsi" w:cstheme="majorHAnsi"/>
        </w:rPr>
        <w:t>In the Mediterranean region, the climatic conditions are character</w:t>
      </w:r>
      <w:r>
        <w:rPr>
          <w:rFonts w:asciiTheme="majorHAnsi" w:eastAsia="Times New Roman" w:hAnsiTheme="majorHAnsi" w:cstheme="majorHAnsi"/>
        </w:rPr>
        <w:t>ise</w:t>
      </w:r>
      <w:r w:rsidRPr="00327CD4">
        <w:rPr>
          <w:rFonts w:asciiTheme="majorHAnsi" w:eastAsia="Times New Roman" w:hAnsiTheme="majorHAnsi" w:cstheme="majorHAnsi"/>
        </w:rPr>
        <w:t>d by annual precipitation patterns that are high during autumn and winter but low during summer. Thus, many streams have developed spatial and temporal discontinuities</w:t>
      </w:r>
      <w:r>
        <w:rPr>
          <w:rFonts w:asciiTheme="majorHAnsi" w:eastAsia="Times New Roman" w:hAnsiTheme="majorHAnsi" w:cstheme="majorHAnsi"/>
        </w:rPr>
        <w:t xml:space="preserve"> </w:t>
      </w:r>
      <w:r w:rsidRPr="00327CD4">
        <w:rPr>
          <w:rFonts w:asciiTheme="majorHAnsi" w:eastAsia="Times New Roman" w:hAnsiTheme="majorHAnsi" w:cstheme="majorHAnsi"/>
        </w:rPr>
        <w:t xml:space="preserve">of flow regime. Flow is interrupted during the summer dry period, but even energetic flow is observed during the wet season from late autumn to early spring. During the wet season, high precipitation led to floods and consequent </w:t>
      </w:r>
      <w:r w:rsidRPr="00327CD4">
        <w:rPr>
          <w:rFonts w:asciiTheme="majorHAnsi" w:eastAsia="Times New Roman" w:hAnsiTheme="majorHAnsi" w:cstheme="majorHAnsi"/>
        </w:rPr>
        <w:lastRenderedPageBreak/>
        <w:t>disturbances, such as sediment disturbances or even changes in the morphology of the stream channel. These seasonal differences in hydrological condition imply the need for specially adapted taxa to persist in this habitat. At the same time this habitat can host many plant species that require different moisture conditions (from humid to very dry). The high evaporation rate on certain geological substrates during summer can cause the accumulation of salts and oxides, therefore also species tolerant to brackish soil can occur. In some cases, the geological substrate is very rich in salt and salt crusts are formed with the drying of the riverbed. In this specific case the dominant vegetation is tolerant to high salt concentrations and the habitat belongs to the types C1.5 (Permanent inland saline and brackish waters) and C3.5c (Periodically exposed saline shores with pioneer and ephemeral vegetation). Despite the similarities with temporary running waters in temperate regions, there are differences in the timing and dynamics of nutrient inputs.</w:t>
      </w:r>
    </w:p>
    <w:p w14:paraId="362D32B5" w14:textId="77777777" w:rsidR="008A3AAF" w:rsidRPr="00327CD4" w:rsidRDefault="008A3AAF" w:rsidP="008A3AAF">
      <w:pPr>
        <w:spacing w:after="0"/>
        <w:jc w:val="both"/>
        <w:rPr>
          <w:rFonts w:asciiTheme="majorHAnsi" w:eastAsia="Times New Roman" w:hAnsiTheme="majorHAnsi" w:cstheme="majorHAnsi"/>
          <w:i/>
        </w:rPr>
      </w:pPr>
      <w:r w:rsidRPr="00327CD4">
        <w:rPr>
          <w:rFonts w:asciiTheme="majorHAnsi" w:eastAsia="Times New Roman" w:hAnsiTheme="majorHAnsi" w:cstheme="majorHAnsi"/>
        </w:rPr>
        <w:t>The grain s</w:t>
      </w:r>
      <w:r>
        <w:rPr>
          <w:rFonts w:asciiTheme="majorHAnsi" w:eastAsia="Times New Roman" w:hAnsiTheme="majorHAnsi" w:cstheme="majorHAnsi"/>
        </w:rPr>
        <w:t>ise</w:t>
      </w:r>
      <w:r w:rsidRPr="00327CD4">
        <w:rPr>
          <w:rFonts w:asciiTheme="majorHAnsi" w:eastAsia="Times New Roman" w:hAnsiTheme="majorHAnsi" w:cstheme="majorHAnsi"/>
        </w:rPr>
        <w:t xml:space="preserve"> of sediments depends by the water regime and the history of water bodies both in flowing and standing waters and influence the plant species composition of the communities occupying this habitat type. These areas could be either completely unvegetated or occupied by vascular plant communities including pioneer vegetation and subsequent early stages of coloni</w:t>
      </w:r>
      <w:r>
        <w:rPr>
          <w:rFonts w:asciiTheme="majorHAnsi" w:eastAsia="Times New Roman" w:hAnsiTheme="majorHAnsi" w:cstheme="majorHAnsi"/>
        </w:rPr>
        <w:t>sation</w:t>
      </w:r>
      <w:r w:rsidRPr="00327CD4">
        <w:rPr>
          <w:rFonts w:asciiTheme="majorHAnsi" w:eastAsia="Times New Roman" w:hAnsiTheme="majorHAnsi" w:cstheme="majorHAnsi"/>
        </w:rPr>
        <w:t>. Often these areas are neighbo</w:t>
      </w:r>
      <w:r>
        <w:rPr>
          <w:rFonts w:asciiTheme="majorHAnsi" w:eastAsia="Times New Roman" w:hAnsiTheme="majorHAnsi" w:cstheme="majorHAnsi"/>
        </w:rPr>
        <w:t>u</w:t>
      </w:r>
      <w:r w:rsidRPr="00327CD4">
        <w:rPr>
          <w:rFonts w:asciiTheme="majorHAnsi" w:eastAsia="Times New Roman" w:hAnsiTheme="majorHAnsi" w:cstheme="majorHAnsi"/>
        </w:rPr>
        <w:t xml:space="preserve">ring with riverine forests and scrub of </w:t>
      </w:r>
      <w:r w:rsidRPr="00327CD4">
        <w:rPr>
          <w:rFonts w:asciiTheme="majorHAnsi" w:eastAsia="Times New Roman" w:hAnsiTheme="majorHAnsi" w:cstheme="majorHAnsi"/>
          <w:i/>
        </w:rPr>
        <w:t xml:space="preserve">Salix </w:t>
      </w:r>
      <w:r w:rsidRPr="00327CD4">
        <w:rPr>
          <w:rFonts w:asciiTheme="majorHAnsi" w:eastAsia="Times New Roman" w:hAnsiTheme="majorHAnsi" w:cstheme="majorHAnsi"/>
        </w:rPr>
        <w:t xml:space="preserve">spp., </w:t>
      </w:r>
      <w:r w:rsidRPr="00327CD4">
        <w:rPr>
          <w:rFonts w:asciiTheme="majorHAnsi" w:eastAsia="Times New Roman" w:hAnsiTheme="majorHAnsi" w:cstheme="majorHAnsi"/>
          <w:i/>
        </w:rPr>
        <w:t xml:space="preserve">Populus </w:t>
      </w:r>
      <w:r w:rsidRPr="00327CD4">
        <w:rPr>
          <w:rFonts w:asciiTheme="majorHAnsi" w:eastAsia="Times New Roman" w:hAnsiTheme="majorHAnsi" w:cstheme="majorHAnsi"/>
        </w:rPr>
        <w:t xml:space="preserve">spp., </w:t>
      </w:r>
      <w:r w:rsidRPr="00327CD4">
        <w:rPr>
          <w:rFonts w:asciiTheme="majorHAnsi" w:eastAsia="Times New Roman" w:hAnsiTheme="majorHAnsi" w:cstheme="majorHAnsi"/>
          <w:i/>
        </w:rPr>
        <w:t>Tamarix</w:t>
      </w:r>
      <w:r w:rsidRPr="00327CD4">
        <w:rPr>
          <w:rFonts w:asciiTheme="majorHAnsi" w:eastAsia="Times New Roman" w:hAnsiTheme="majorHAnsi" w:cstheme="majorHAnsi"/>
        </w:rPr>
        <w:t xml:space="preserve"> spp.</w:t>
      </w:r>
      <w:r w:rsidRPr="00327CD4">
        <w:rPr>
          <w:rFonts w:asciiTheme="majorHAnsi" w:eastAsia="Times New Roman" w:hAnsiTheme="majorHAnsi" w:cstheme="majorHAnsi"/>
          <w:i/>
        </w:rPr>
        <w:t>,</w:t>
      </w:r>
      <w:r w:rsidRPr="00327CD4">
        <w:rPr>
          <w:rFonts w:asciiTheme="majorHAnsi" w:eastAsia="Times New Roman" w:hAnsiTheme="majorHAnsi" w:cstheme="majorHAnsi"/>
        </w:rPr>
        <w:t xml:space="preserve"> </w:t>
      </w:r>
      <w:r w:rsidRPr="00327CD4">
        <w:rPr>
          <w:rFonts w:asciiTheme="majorHAnsi" w:eastAsia="Times New Roman" w:hAnsiTheme="majorHAnsi" w:cstheme="majorHAnsi"/>
          <w:i/>
        </w:rPr>
        <w:t xml:space="preserve">Nerium oleander </w:t>
      </w:r>
      <w:r w:rsidRPr="00327CD4">
        <w:rPr>
          <w:rFonts w:asciiTheme="majorHAnsi" w:eastAsia="Times New Roman" w:hAnsiTheme="majorHAnsi" w:cstheme="majorHAnsi"/>
        </w:rPr>
        <w:t xml:space="preserve">and </w:t>
      </w:r>
      <w:r w:rsidRPr="00327CD4">
        <w:rPr>
          <w:rFonts w:asciiTheme="majorHAnsi" w:eastAsia="Times New Roman" w:hAnsiTheme="majorHAnsi" w:cstheme="majorHAnsi"/>
          <w:i/>
        </w:rPr>
        <w:t>Vitex agnus-castus.</w:t>
      </w:r>
    </w:p>
    <w:p w14:paraId="7EFF1979" w14:textId="77777777" w:rsidR="008A3AAF" w:rsidRDefault="008A3AAF" w:rsidP="008A3AAF">
      <w:pPr>
        <w:jc w:val="both"/>
      </w:pPr>
    </w:p>
    <w:p w14:paraId="1B81415A" w14:textId="77777777" w:rsidR="008A3AAF" w:rsidRDefault="008A3AAF" w:rsidP="008A3AAF">
      <w:pPr>
        <w:pStyle w:val="berschrift3"/>
        <w:ind w:left="851" w:hanging="851"/>
      </w:pPr>
      <w:r>
        <w:t>Identification</w:t>
      </w:r>
    </w:p>
    <w:p w14:paraId="48B4E00E" w14:textId="77777777" w:rsidR="008A3AAF" w:rsidRPr="00327CD4" w:rsidRDefault="008A3AAF" w:rsidP="008A3AAF">
      <w:pPr>
        <w:spacing w:after="0"/>
        <w:jc w:val="both"/>
        <w:rPr>
          <w:rFonts w:asciiTheme="majorHAnsi" w:eastAsia="Times New Roman" w:hAnsiTheme="majorHAnsi" w:cstheme="majorHAnsi"/>
        </w:rPr>
      </w:pPr>
      <w:r w:rsidRPr="00327CD4">
        <w:rPr>
          <w:rFonts w:asciiTheme="majorHAnsi" w:eastAsia="Times New Roman" w:hAnsiTheme="majorHAnsi" w:cstheme="majorHAnsi"/>
          <w:i/>
        </w:rPr>
        <w:t xml:space="preserve">Bidentetea </w:t>
      </w:r>
      <w:r w:rsidRPr="00327CD4">
        <w:rPr>
          <w:rFonts w:asciiTheme="majorHAnsi" w:eastAsia="Times New Roman" w:hAnsiTheme="majorHAnsi" w:cstheme="majorHAnsi"/>
        </w:rPr>
        <w:t>Tx. et al. ex von Rochow1951</w:t>
      </w:r>
    </w:p>
    <w:p w14:paraId="5E044211" w14:textId="77777777" w:rsidR="008A3AAF" w:rsidRPr="00327CD4" w:rsidRDefault="008A3AAF" w:rsidP="008A3AAF">
      <w:pPr>
        <w:spacing w:after="0"/>
        <w:ind w:firstLine="720"/>
        <w:jc w:val="both"/>
        <w:rPr>
          <w:rFonts w:asciiTheme="majorHAnsi" w:eastAsia="Times New Roman" w:hAnsiTheme="majorHAnsi" w:cstheme="majorHAnsi"/>
        </w:rPr>
      </w:pPr>
      <w:r w:rsidRPr="00327CD4">
        <w:rPr>
          <w:rFonts w:asciiTheme="majorHAnsi" w:eastAsia="Times New Roman" w:hAnsiTheme="majorHAnsi" w:cstheme="majorHAnsi"/>
          <w:i/>
        </w:rPr>
        <w:t xml:space="preserve">Paspalo-Heleochloetalia </w:t>
      </w:r>
      <w:r w:rsidRPr="00327CD4">
        <w:rPr>
          <w:rFonts w:asciiTheme="majorHAnsi" w:eastAsia="Times New Roman" w:hAnsiTheme="majorHAnsi" w:cstheme="majorHAnsi"/>
        </w:rPr>
        <w:t>Br.-Bl. ex Rivas Goday 1956</w:t>
      </w:r>
    </w:p>
    <w:p w14:paraId="64675CDE" w14:textId="77777777" w:rsidR="008A3AAF" w:rsidRPr="00327CD4" w:rsidRDefault="008A3AAF" w:rsidP="008A3AAF">
      <w:pPr>
        <w:spacing w:after="0"/>
        <w:ind w:left="720" w:firstLine="720"/>
        <w:jc w:val="both"/>
        <w:rPr>
          <w:rFonts w:asciiTheme="majorHAnsi" w:eastAsia="Times New Roman" w:hAnsiTheme="majorHAnsi" w:cstheme="majorHAnsi"/>
        </w:rPr>
      </w:pPr>
      <w:r w:rsidRPr="00327CD4">
        <w:rPr>
          <w:rFonts w:asciiTheme="majorHAnsi" w:eastAsia="Times New Roman" w:hAnsiTheme="majorHAnsi" w:cstheme="majorHAnsi"/>
          <w:i/>
        </w:rPr>
        <w:t>Paspalo-Agrostion semiverticillati</w:t>
      </w:r>
      <w:r w:rsidRPr="00327CD4">
        <w:rPr>
          <w:rFonts w:asciiTheme="majorHAnsi" w:eastAsia="Times New Roman" w:hAnsiTheme="majorHAnsi" w:cstheme="majorHAnsi"/>
        </w:rPr>
        <w:t xml:space="preserve"> Br.-Bl. in Br.-Bl. et al. 1952</w:t>
      </w:r>
    </w:p>
    <w:p w14:paraId="6C62908E" w14:textId="77777777" w:rsidR="008A3AAF" w:rsidRPr="00327CD4" w:rsidRDefault="008A3AAF" w:rsidP="008A3AAF">
      <w:pPr>
        <w:spacing w:after="0"/>
        <w:ind w:left="1404" w:firstLine="720"/>
        <w:jc w:val="both"/>
        <w:rPr>
          <w:rFonts w:asciiTheme="majorHAnsi" w:eastAsia="Times New Roman" w:hAnsiTheme="majorHAnsi" w:cstheme="majorHAnsi"/>
        </w:rPr>
      </w:pPr>
      <w:r w:rsidRPr="00327CD4">
        <w:rPr>
          <w:rFonts w:asciiTheme="majorHAnsi" w:eastAsia="Times New Roman" w:hAnsiTheme="majorHAnsi" w:cstheme="majorHAnsi"/>
          <w:i/>
        </w:rPr>
        <w:t xml:space="preserve">Paspaletum paspaloidis </w:t>
      </w:r>
      <w:r w:rsidRPr="00327CD4">
        <w:rPr>
          <w:rFonts w:asciiTheme="majorHAnsi" w:eastAsia="Times New Roman" w:hAnsiTheme="majorHAnsi" w:cstheme="majorHAnsi"/>
        </w:rPr>
        <w:t>Černjavski, Grebenščikov et Pavlović 1949</w:t>
      </w:r>
    </w:p>
    <w:p w14:paraId="1C50849C" w14:textId="77777777" w:rsidR="008A3AAF" w:rsidRPr="00327CD4" w:rsidRDefault="008A3AAF" w:rsidP="008A3AAF">
      <w:pPr>
        <w:spacing w:after="0"/>
        <w:ind w:left="1404" w:firstLine="720"/>
        <w:jc w:val="both"/>
        <w:rPr>
          <w:rFonts w:asciiTheme="majorHAnsi" w:eastAsia="Times New Roman" w:hAnsiTheme="majorHAnsi" w:cstheme="majorHAnsi"/>
          <w:i/>
        </w:rPr>
      </w:pPr>
      <w:r w:rsidRPr="00327CD4">
        <w:rPr>
          <w:rFonts w:asciiTheme="majorHAnsi" w:eastAsia="Times New Roman" w:hAnsiTheme="majorHAnsi" w:cstheme="majorHAnsi"/>
          <w:i/>
        </w:rPr>
        <w:t>Paspalum dilatatum comm.</w:t>
      </w:r>
    </w:p>
    <w:p w14:paraId="57FC133C" w14:textId="77777777" w:rsidR="008A3AAF" w:rsidRPr="00327CD4" w:rsidRDefault="008A3AAF" w:rsidP="008A3AAF">
      <w:pPr>
        <w:spacing w:after="0"/>
        <w:ind w:left="1404" w:firstLine="720"/>
        <w:jc w:val="both"/>
        <w:rPr>
          <w:rFonts w:asciiTheme="majorHAnsi" w:eastAsia="Times New Roman" w:hAnsiTheme="majorHAnsi" w:cstheme="majorHAnsi"/>
          <w:i/>
        </w:rPr>
      </w:pPr>
      <w:r w:rsidRPr="00327CD4">
        <w:rPr>
          <w:rFonts w:asciiTheme="majorHAnsi" w:eastAsia="Times New Roman" w:hAnsiTheme="majorHAnsi" w:cstheme="majorHAnsi"/>
          <w:i/>
        </w:rPr>
        <w:t>Sporobolus indicus comm.</w:t>
      </w:r>
    </w:p>
    <w:p w14:paraId="7C7AD855" w14:textId="77777777" w:rsidR="008A3AAF" w:rsidRPr="00BF3359" w:rsidRDefault="008A3AAF" w:rsidP="008A3AAF"/>
    <w:p w14:paraId="0FCA3888" w14:textId="77777777" w:rsidR="008A3AAF" w:rsidRPr="00D36209" w:rsidRDefault="008A3AAF" w:rsidP="008A3AAF">
      <w:pPr>
        <w:pStyle w:val="berschrift3"/>
        <w:ind w:left="851" w:hanging="851"/>
      </w:pPr>
      <w:r>
        <w:t>Coenosis</w:t>
      </w:r>
    </w:p>
    <w:p w14:paraId="5BE7726D" w14:textId="77777777" w:rsidR="008A3AAF" w:rsidRDefault="008A3AAF" w:rsidP="008A3AAF">
      <w:pPr>
        <w:jc w:val="both"/>
      </w:pPr>
      <w:r>
        <w:t xml:space="preserve">Typical plant species (characteristic, dominant, indicative species) for habitat type 3280 Constantly flowing Mediterranean rivers with Paspalo-Agrostidion species and hanging curtains of </w:t>
      </w:r>
      <w:r w:rsidRPr="00E750BD">
        <w:rPr>
          <w:i/>
          <w:iCs/>
        </w:rPr>
        <w:t xml:space="preserve">Salix </w:t>
      </w:r>
      <w:r>
        <w:t xml:space="preserve">and </w:t>
      </w:r>
      <w:r w:rsidRPr="00E750BD">
        <w:rPr>
          <w:i/>
          <w:iCs/>
        </w:rPr>
        <w:t>Populus Alba</w:t>
      </w:r>
      <w:r>
        <w:rPr>
          <w:i/>
          <w:iCs/>
        </w:rPr>
        <w:t>.</w:t>
      </w:r>
    </w:p>
    <w:p w14:paraId="591DA234" w14:textId="77777777" w:rsidR="008A3AAF" w:rsidRDefault="008A3AAF" w:rsidP="008A3AAF">
      <w:pPr>
        <w:jc w:val="both"/>
      </w:pPr>
      <w:r w:rsidRPr="00327CD4">
        <w:rPr>
          <w:b/>
          <w:i/>
        </w:rPr>
        <w:t>Paspalum distichum, Polypogon viridis, Cyperus fuscus</w:t>
      </w:r>
      <w:r w:rsidRPr="00327CD4">
        <w:t xml:space="preserve">, </w:t>
      </w:r>
      <w:r w:rsidRPr="00327CD4">
        <w:rPr>
          <w:b/>
          <w:i/>
        </w:rPr>
        <w:t xml:space="preserve">Salix </w:t>
      </w:r>
      <w:r w:rsidRPr="00327CD4">
        <w:t>sp. (</w:t>
      </w:r>
      <w:r w:rsidRPr="00327CD4">
        <w:rPr>
          <w:i/>
        </w:rPr>
        <w:t>alba, fragilis</w:t>
      </w:r>
      <w:r w:rsidRPr="00327CD4">
        <w:t xml:space="preserve">), </w:t>
      </w:r>
      <w:r w:rsidRPr="00327CD4">
        <w:rPr>
          <w:b/>
          <w:i/>
        </w:rPr>
        <w:t xml:space="preserve">Populus alba. </w:t>
      </w:r>
      <w:r w:rsidRPr="00327CD4">
        <w:t>Also the important species of the asso</w:t>
      </w:r>
      <w:r>
        <w:t>c</w:t>
      </w:r>
      <w:r w:rsidRPr="00327CD4">
        <w:t xml:space="preserve">iation is </w:t>
      </w:r>
      <w:r w:rsidRPr="00327CD4">
        <w:rPr>
          <w:b/>
          <w:i/>
        </w:rPr>
        <w:t>Paspalum dilatatum</w:t>
      </w:r>
      <w:r w:rsidRPr="00327CD4">
        <w:t>,</w:t>
      </w:r>
      <w:r>
        <w:t xml:space="preserve"> </w:t>
      </w:r>
      <w:r w:rsidRPr="00327CD4">
        <w:t xml:space="preserve">and in these associations </w:t>
      </w:r>
      <w:r w:rsidRPr="00327CD4">
        <w:lastRenderedPageBreak/>
        <w:t xml:space="preserve">common are: </w:t>
      </w:r>
      <w:r w:rsidRPr="00327CD4">
        <w:rPr>
          <w:i/>
        </w:rPr>
        <w:t xml:space="preserve">Cynodon dactylon, Xanthium orientale </w:t>
      </w:r>
      <w:r w:rsidRPr="00327CD4">
        <w:t xml:space="preserve">ssp. </w:t>
      </w:r>
      <w:r w:rsidRPr="00327CD4">
        <w:rPr>
          <w:i/>
        </w:rPr>
        <w:t xml:space="preserve">italicum, Persicaria lapathifolia, Echinochloa crus-galli, Solanum nigrum </w:t>
      </w:r>
      <w:r w:rsidRPr="00327CD4">
        <w:t>and others</w:t>
      </w:r>
      <w:r>
        <w:t>.</w:t>
      </w:r>
    </w:p>
    <w:p w14:paraId="60E4803A" w14:textId="77777777" w:rsidR="008A3AAF" w:rsidRDefault="008A3AAF" w:rsidP="008A3AAF">
      <w:pPr>
        <w:jc w:val="both"/>
      </w:pPr>
    </w:p>
    <w:p w14:paraId="6CD16282" w14:textId="77777777" w:rsidR="008A3AAF" w:rsidRDefault="008A3AAF" w:rsidP="008A3AAF">
      <w:pPr>
        <w:pStyle w:val="berschrift3"/>
        <w:ind w:left="851" w:hanging="851"/>
      </w:pPr>
      <w:r>
        <w:t>Ecology</w:t>
      </w:r>
    </w:p>
    <w:p w14:paraId="37BD114F" w14:textId="77777777" w:rsidR="008A3AAF" w:rsidRPr="001274BD" w:rsidRDefault="008A3AAF" w:rsidP="008A3AAF">
      <w:pPr>
        <w:spacing w:after="0"/>
        <w:jc w:val="both"/>
        <w:rPr>
          <w:rFonts w:asciiTheme="majorHAnsi" w:eastAsia="Times New Roman" w:hAnsiTheme="majorHAnsi" w:cstheme="majorHAnsi"/>
        </w:rPr>
      </w:pPr>
      <w:r w:rsidRPr="001274BD">
        <w:rPr>
          <w:rFonts w:asciiTheme="majorHAnsi" w:eastAsia="Times New Roman" w:hAnsiTheme="majorHAnsi" w:cstheme="majorHAnsi"/>
        </w:rPr>
        <w:t>These are hygro-nitrophilic communities, generally poor in species, but usually with dense cover.</w:t>
      </w:r>
    </w:p>
    <w:p w14:paraId="7A14A646" w14:textId="4E2A82CD" w:rsidR="008A3AAF" w:rsidRPr="001274BD" w:rsidRDefault="008A3AAF" w:rsidP="00756125">
      <w:pPr>
        <w:spacing w:after="0"/>
        <w:rPr>
          <w:rFonts w:asciiTheme="majorHAnsi" w:eastAsia="Times New Roman" w:hAnsiTheme="majorHAnsi" w:cstheme="majorHAnsi"/>
        </w:rPr>
      </w:pPr>
      <w:r w:rsidRPr="00A10A10">
        <w:rPr>
          <w:rFonts w:asciiTheme="majorHAnsi" w:eastAsia="Times New Roman" w:hAnsiTheme="majorHAnsi" w:cstheme="majorHAnsi"/>
          <w:b/>
        </w:rPr>
        <w:t>Dominant life form</w:t>
      </w:r>
      <w:r w:rsidRPr="001274BD">
        <w:rPr>
          <w:rFonts w:asciiTheme="majorHAnsi" w:eastAsia="Times New Roman" w:hAnsiTheme="majorHAnsi" w:cstheme="majorHAnsi"/>
        </w:rPr>
        <w:t>:</w:t>
      </w:r>
      <w:r>
        <w:rPr>
          <w:rFonts w:asciiTheme="majorHAnsi" w:eastAsia="Times New Roman" w:hAnsiTheme="majorHAnsi" w:cstheme="majorHAnsi"/>
        </w:rPr>
        <w:t xml:space="preserve"> p</w:t>
      </w:r>
      <w:r w:rsidRPr="001274BD">
        <w:rPr>
          <w:rFonts w:asciiTheme="majorHAnsi" w:eastAsia="Times New Roman" w:hAnsiTheme="majorHAnsi" w:cstheme="majorHAnsi"/>
        </w:rPr>
        <w:t>erennial graminoids</w:t>
      </w:r>
      <w:r w:rsidR="00756125">
        <w:rPr>
          <w:rFonts w:asciiTheme="majorHAnsi" w:eastAsia="Times New Roman" w:hAnsiTheme="majorHAnsi" w:cstheme="majorHAnsi"/>
        </w:rPr>
        <w:br/>
      </w:r>
      <w:r w:rsidRPr="00A10A10">
        <w:rPr>
          <w:rFonts w:asciiTheme="majorHAnsi" w:eastAsia="Times New Roman" w:hAnsiTheme="majorHAnsi" w:cstheme="majorHAnsi"/>
          <w:b/>
        </w:rPr>
        <w:t>Phenological optimum</w:t>
      </w:r>
      <w:r w:rsidRPr="001274BD">
        <w:rPr>
          <w:rFonts w:asciiTheme="majorHAnsi" w:eastAsia="Times New Roman" w:hAnsiTheme="majorHAnsi" w:cstheme="majorHAnsi"/>
        </w:rPr>
        <w:t>: </w:t>
      </w:r>
      <w:r>
        <w:rPr>
          <w:rFonts w:asciiTheme="majorHAnsi" w:eastAsia="Times New Roman" w:hAnsiTheme="majorHAnsi" w:cstheme="majorHAnsi"/>
        </w:rPr>
        <w:t>s</w:t>
      </w:r>
      <w:r w:rsidRPr="001274BD">
        <w:rPr>
          <w:rFonts w:asciiTheme="majorHAnsi" w:eastAsia="Times New Roman" w:hAnsiTheme="majorHAnsi" w:cstheme="majorHAnsi"/>
        </w:rPr>
        <w:t xml:space="preserve">ummer, </w:t>
      </w:r>
      <w:r>
        <w:rPr>
          <w:rFonts w:asciiTheme="majorHAnsi" w:eastAsia="Times New Roman" w:hAnsiTheme="majorHAnsi" w:cstheme="majorHAnsi"/>
        </w:rPr>
        <w:t>a</w:t>
      </w:r>
      <w:r w:rsidRPr="001274BD">
        <w:rPr>
          <w:rFonts w:asciiTheme="majorHAnsi" w:eastAsia="Times New Roman" w:hAnsiTheme="majorHAnsi" w:cstheme="majorHAnsi"/>
        </w:rPr>
        <w:t>utumn</w:t>
      </w:r>
      <w:r w:rsidR="00756125">
        <w:rPr>
          <w:rFonts w:asciiTheme="majorHAnsi" w:eastAsia="Times New Roman" w:hAnsiTheme="majorHAnsi" w:cstheme="majorHAnsi"/>
        </w:rPr>
        <w:br/>
      </w:r>
      <w:r w:rsidRPr="00A10A10">
        <w:rPr>
          <w:rFonts w:asciiTheme="majorHAnsi" w:eastAsia="Times New Roman" w:hAnsiTheme="majorHAnsi" w:cstheme="majorHAnsi"/>
          <w:b/>
        </w:rPr>
        <w:t>Substrate moisture</w:t>
      </w:r>
      <w:r>
        <w:rPr>
          <w:rFonts w:asciiTheme="majorHAnsi" w:eastAsia="Times New Roman" w:hAnsiTheme="majorHAnsi" w:cstheme="majorHAnsi"/>
        </w:rPr>
        <w:t>: i</w:t>
      </w:r>
      <w:r w:rsidRPr="001274BD">
        <w:rPr>
          <w:rFonts w:asciiTheme="majorHAnsi" w:eastAsia="Times New Roman" w:hAnsiTheme="majorHAnsi" w:cstheme="majorHAnsi"/>
        </w:rPr>
        <w:t>ntermittently wet substrate</w:t>
      </w:r>
      <w:r w:rsidR="00756125">
        <w:rPr>
          <w:rFonts w:asciiTheme="majorHAnsi" w:eastAsia="Times New Roman" w:hAnsiTheme="majorHAnsi" w:cstheme="majorHAnsi"/>
        </w:rPr>
        <w:br/>
      </w:r>
      <w:r w:rsidRPr="00A10A10">
        <w:rPr>
          <w:rFonts w:asciiTheme="majorHAnsi" w:eastAsia="Times New Roman" w:hAnsiTheme="majorHAnsi" w:cstheme="majorHAnsi"/>
          <w:b/>
        </w:rPr>
        <w:t>Substrate reaction</w:t>
      </w:r>
      <w:r w:rsidRPr="001274BD">
        <w:rPr>
          <w:rFonts w:asciiTheme="majorHAnsi" w:eastAsia="Times New Roman" w:hAnsiTheme="majorHAnsi" w:cstheme="majorHAnsi"/>
        </w:rPr>
        <w:t>:</w:t>
      </w:r>
      <w:r>
        <w:rPr>
          <w:rFonts w:asciiTheme="majorHAnsi" w:eastAsia="Times New Roman" w:hAnsiTheme="majorHAnsi" w:cstheme="majorHAnsi"/>
        </w:rPr>
        <w:t xml:space="preserve"> a</w:t>
      </w:r>
      <w:r w:rsidRPr="001274BD">
        <w:rPr>
          <w:rFonts w:asciiTheme="majorHAnsi" w:eastAsia="Times New Roman" w:hAnsiTheme="majorHAnsi" w:cstheme="majorHAnsi"/>
        </w:rPr>
        <w:t>lkaline substrate</w:t>
      </w:r>
      <w:r w:rsidR="00756125">
        <w:rPr>
          <w:rFonts w:asciiTheme="majorHAnsi" w:eastAsia="Times New Roman" w:hAnsiTheme="majorHAnsi" w:cstheme="majorHAnsi"/>
        </w:rPr>
        <w:br/>
      </w:r>
      <w:r>
        <w:rPr>
          <w:rFonts w:asciiTheme="majorHAnsi" w:eastAsia="Times New Roman" w:hAnsiTheme="majorHAnsi" w:cstheme="majorHAnsi"/>
          <w:b/>
        </w:rPr>
        <w:t>S</w:t>
      </w:r>
      <w:r w:rsidRPr="00A10A10">
        <w:rPr>
          <w:rFonts w:asciiTheme="majorHAnsi" w:eastAsia="Times New Roman" w:hAnsiTheme="majorHAnsi" w:cstheme="majorHAnsi"/>
          <w:b/>
        </w:rPr>
        <w:t>alinity</w:t>
      </w:r>
      <w:r w:rsidRPr="001274BD">
        <w:rPr>
          <w:rFonts w:asciiTheme="majorHAnsi" w:eastAsia="Times New Roman" w:hAnsiTheme="majorHAnsi" w:cstheme="majorHAnsi"/>
        </w:rPr>
        <w:t>:</w:t>
      </w:r>
      <w:r>
        <w:rPr>
          <w:rFonts w:asciiTheme="majorHAnsi" w:eastAsia="Times New Roman" w:hAnsiTheme="majorHAnsi" w:cstheme="majorHAnsi"/>
        </w:rPr>
        <w:t xml:space="preserve"> n</w:t>
      </w:r>
      <w:r w:rsidRPr="001274BD">
        <w:rPr>
          <w:rFonts w:asciiTheme="majorHAnsi" w:eastAsia="Times New Roman" w:hAnsiTheme="majorHAnsi" w:cstheme="majorHAnsi"/>
        </w:rPr>
        <w:t xml:space="preserve">on-saline substrate, </w:t>
      </w:r>
      <w:r>
        <w:rPr>
          <w:rFonts w:asciiTheme="majorHAnsi" w:eastAsia="Times New Roman" w:hAnsiTheme="majorHAnsi" w:cstheme="majorHAnsi"/>
        </w:rPr>
        <w:t>s</w:t>
      </w:r>
      <w:r w:rsidRPr="001274BD">
        <w:rPr>
          <w:rFonts w:asciiTheme="majorHAnsi" w:eastAsia="Times New Roman" w:hAnsiTheme="majorHAnsi" w:cstheme="majorHAnsi"/>
        </w:rPr>
        <w:t>ubsaline substrate</w:t>
      </w:r>
      <w:r w:rsidR="00756125">
        <w:rPr>
          <w:rFonts w:asciiTheme="majorHAnsi" w:eastAsia="Times New Roman" w:hAnsiTheme="majorHAnsi" w:cstheme="majorHAnsi"/>
        </w:rPr>
        <w:br/>
      </w:r>
      <w:r w:rsidRPr="00A10A10">
        <w:rPr>
          <w:rFonts w:asciiTheme="majorHAnsi" w:eastAsia="Times New Roman" w:hAnsiTheme="majorHAnsi" w:cstheme="majorHAnsi"/>
          <w:b/>
        </w:rPr>
        <w:t>Nutrient status</w:t>
      </w:r>
      <w:r w:rsidRPr="001274BD">
        <w:rPr>
          <w:rFonts w:asciiTheme="majorHAnsi" w:eastAsia="Times New Roman" w:hAnsiTheme="majorHAnsi" w:cstheme="majorHAnsi"/>
        </w:rPr>
        <w:t>:</w:t>
      </w:r>
      <w:r>
        <w:rPr>
          <w:rFonts w:asciiTheme="majorHAnsi" w:eastAsia="Times New Roman" w:hAnsiTheme="majorHAnsi" w:cstheme="majorHAnsi"/>
        </w:rPr>
        <w:t xml:space="preserve"> e</w:t>
      </w:r>
      <w:r w:rsidRPr="001274BD">
        <w:rPr>
          <w:rFonts w:asciiTheme="majorHAnsi" w:eastAsia="Times New Roman" w:hAnsiTheme="majorHAnsi" w:cstheme="majorHAnsi"/>
        </w:rPr>
        <w:t xml:space="preserve">utrophic, </w:t>
      </w:r>
      <w:r>
        <w:rPr>
          <w:rFonts w:asciiTheme="majorHAnsi" w:eastAsia="Times New Roman" w:hAnsiTheme="majorHAnsi" w:cstheme="majorHAnsi"/>
        </w:rPr>
        <w:t>h</w:t>
      </w:r>
      <w:r w:rsidRPr="001274BD">
        <w:rPr>
          <w:rFonts w:asciiTheme="majorHAnsi" w:eastAsia="Times New Roman" w:hAnsiTheme="majorHAnsi" w:cstheme="majorHAnsi"/>
        </w:rPr>
        <w:t>ypertrophic</w:t>
      </w:r>
      <w:r w:rsidR="00756125">
        <w:rPr>
          <w:rFonts w:asciiTheme="majorHAnsi" w:eastAsia="Times New Roman" w:hAnsiTheme="majorHAnsi" w:cstheme="majorHAnsi"/>
        </w:rPr>
        <w:br/>
      </w:r>
      <w:r>
        <w:rPr>
          <w:rFonts w:asciiTheme="majorHAnsi" w:eastAsia="Times New Roman" w:hAnsiTheme="majorHAnsi" w:cstheme="majorHAnsi"/>
          <w:b/>
        </w:rPr>
        <w:t>S</w:t>
      </w:r>
      <w:r w:rsidRPr="00A10A10">
        <w:rPr>
          <w:rFonts w:asciiTheme="majorHAnsi" w:eastAsia="Times New Roman" w:hAnsiTheme="majorHAnsi" w:cstheme="majorHAnsi"/>
          <w:b/>
        </w:rPr>
        <w:t>oil organic matter</w:t>
      </w:r>
      <w:r w:rsidRPr="001274BD">
        <w:rPr>
          <w:rFonts w:asciiTheme="majorHAnsi" w:eastAsia="Times New Roman" w:hAnsiTheme="majorHAnsi" w:cstheme="majorHAnsi"/>
        </w:rPr>
        <w:t>:</w:t>
      </w:r>
      <w:r>
        <w:rPr>
          <w:rFonts w:asciiTheme="majorHAnsi" w:eastAsia="Times New Roman" w:hAnsiTheme="majorHAnsi" w:cstheme="majorHAnsi"/>
        </w:rPr>
        <w:t xml:space="preserve"> d</w:t>
      </w:r>
      <w:r w:rsidRPr="001274BD">
        <w:rPr>
          <w:rFonts w:asciiTheme="majorHAnsi" w:eastAsia="Times New Roman" w:hAnsiTheme="majorHAnsi" w:cstheme="majorHAnsi"/>
        </w:rPr>
        <w:t>eveloped mineral soil</w:t>
      </w:r>
      <w:r w:rsidR="00756125">
        <w:rPr>
          <w:rFonts w:asciiTheme="majorHAnsi" w:eastAsia="Times New Roman" w:hAnsiTheme="majorHAnsi" w:cstheme="majorHAnsi"/>
        </w:rPr>
        <w:br/>
      </w:r>
      <w:r w:rsidRPr="00A10A10">
        <w:rPr>
          <w:rFonts w:asciiTheme="majorHAnsi" w:eastAsia="Times New Roman" w:hAnsiTheme="majorHAnsi" w:cstheme="majorHAnsi"/>
          <w:b/>
        </w:rPr>
        <w:t>Vegetation region</w:t>
      </w:r>
      <w:r w:rsidRPr="001274BD">
        <w:rPr>
          <w:rFonts w:asciiTheme="majorHAnsi" w:eastAsia="Times New Roman" w:hAnsiTheme="majorHAnsi" w:cstheme="majorHAnsi"/>
        </w:rPr>
        <w:t>:</w:t>
      </w:r>
      <w:r>
        <w:rPr>
          <w:rFonts w:asciiTheme="majorHAnsi" w:eastAsia="Times New Roman" w:hAnsiTheme="majorHAnsi" w:cstheme="majorHAnsi"/>
        </w:rPr>
        <w:t xml:space="preserve"> n</w:t>
      </w:r>
      <w:r w:rsidRPr="001274BD">
        <w:rPr>
          <w:rFonts w:asciiTheme="majorHAnsi" w:eastAsia="Times New Roman" w:hAnsiTheme="majorHAnsi" w:cstheme="majorHAnsi"/>
        </w:rPr>
        <w:t>emoral-</w:t>
      </w:r>
      <w:r>
        <w:rPr>
          <w:rFonts w:asciiTheme="majorHAnsi" w:eastAsia="Times New Roman" w:hAnsiTheme="majorHAnsi" w:cstheme="majorHAnsi"/>
        </w:rPr>
        <w:t>a</w:t>
      </w:r>
      <w:r w:rsidRPr="001274BD">
        <w:rPr>
          <w:rFonts w:asciiTheme="majorHAnsi" w:eastAsia="Times New Roman" w:hAnsiTheme="majorHAnsi" w:cstheme="majorHAnsi"/>
        </w:rPr>
        <w:t xml:space="preserve">tlantic, </w:t>
      </w:r>
      <w:r>
        <w:rPr>
          <w:rFonts w:asciiTheme="majorHAnsi" w:eastAsia="Times New Roman" w:hAnsiTheme="majorHAnsi" w:cstheme="majorHAnsi"/>
        </w:rPr>
        <w:t>n</w:t>
      </w:r>
      <w:r w:rsidRPr="001274BD">
        <w:rPr>
          <w:rFonts w:asciiTheme="majorHAnsi" w:eastAsia="Times New Roman" w:hAnsiTheme="majorHAnsi" w:cstheme="majorHAnsi"/>
        </w:rPr>
        <w:t>emoral-</w:t>
      </w:r>
      <w:r>
        <w:rPr>
          <w:rFonts w:asciiTheme="majorHAnsi" w:eastAsia="Times New Roman" w:hAnsiTheme="majorHAnsi" w:cstheme="majorHAnsi"/>
        </w:rPr>
        <w:t>s</w:t>
      </w:r>
      <w:r w:rsidRPr="001274BD">
        <w:rPr>
          <w:rFonts w:asciiTheme="majorHAnsi" w:eastAsia="Times New Roman" w:hAnsiTheme="majorHAnsi" w:cstheme="majorHAnsi"/>
        </w:rPr>
        <w:t>ub</w:t>
      </w:r>
      <w:r>
        <w:rPr>
          <w:rFonts w:asciiTheme="majorHAnsi" w:eastAsia="Times New Roman" w:hAnsiTheme="majorHAnsi" w:cstheme="majorHAnsi"/>
        </w:rPr>
        <w:t>-M</w:t>
      </w:r>
      <w:r w:rsidRPr="001274BD">
        <w:rPr>
          <w:rFonts w:asciiTheme="majorHAnsi" w:eastAsia="Times New Roman" w:hAnsiTheme="majorHAnsi" w:cstheme="majorHAnsi"/>
        </w:rPr>
        <w:t>editerranean, Mediterranean, Macaronesian</w:t>
      </w:r>
      <w:r w:rsidR="00756125">
        <w:rPr>
          <w:rFonts w:asciiTheme="majorHAnsi" w:eastAsia="Times New Roman" w:hAnsiTheme="majorHAnsi" w:cstheme="majorHAnsi"/>
        </w:rPr>
        <w:br/>
      </w:r>
      <w:r w:rsidRPr="00A10A10">
        <w:rPr>
          <w:rFonts w:asciiTheme="majorHAnsi" w:eastAsia="Times New Roman" w:hAnsiTheme="majorHAnsi" w:cstheme="majorHAnsi"/>
          <w:b/>
        </w:rPr>
        <w:t>Elevational vegetation belt</w:t>
      </w:r>
      <w:r>
        <w:rPr>
          <w:rFonts w:asciiTheme="majorHAnsi" w:eastAsia="Times New Roman" w:hAnsiTheme="majorHAnsi" w:cstheme="majorHAnsi"/>
        </w:rPr>
        <w:t>: l</w:t>
      </w:r>
      <w:r w:rsidRPr="001274BD">
        <w:rPr>
          <w:rFonts w:asciiTheme="majorHAnsi" w:eastAsia="Times New Roman" w:hAnsiTheme="majorHAnsi" w:cstheme="majorHAnsi"/>
        </w:rPr>
        <w:t xml:space="preserve">owland, </w:t>
      </w:r>
      <w:r>
        <w:rPr>
          <w:rFonts w:asciiTheme="majorHAnsi" w:eastAsia="Times New Roman" w:hAnsiTheme="majorHAnsi" w:cstheme="majorHAnsi"/>
        </w:rPr>
        <w:t>thermos-M</w:t>
      </w:r>
      <w:r w:rsidRPr="001274BD">
        <w:rPr>
          <w:rFonts w:asciiTheme="majorHAnsi" w:eastAsia="Times New Roman" w:hAnsiTheme="majorHAnsi" w:cstheme="majorHAnsi"/>
        </w:rPr>
        <w:t xml:space="preserve">editerranean, </w:t>
      </w:r>
      <w:r>
        <w:rPr>
          <w:rFonts w:asciiTheme="majorHAnsi" w:eastAsia="Times New Roman" w:hAnsiTheme="majorHAnsi" w:cstheme="majorHAnsi"/>
        </w:rPr>
        <w:t>m</w:t>
      </w:r>
      <w:r w:rsidRPr="001274BD">
        <w:rPr>
          <w:rFonts w:asciiTheme="majorHAnsi" w:eastAsia="Times New Roman" w:hAnsiTheme="majorHAnsi" w:cstheme="majorHAnsi"/>
        </w:rPr>
        <w:t>eso</w:t>
      </w:r>
      <w:r>
        <w:rPr>
          <w:rFonts w:asciiTheme="majorHAnsi" w:eastAsia="Times New Roman" w:hAnsiTheme="majorHAnsi" w:cstheme="majorHAnsi"/>
        </w:rPr>
        <w:t>-M</w:t>
      </w:r>
      <w:r w:rsidRPr="001274BD">
        <w:rPr>
          <w:rFonts w:asciiTheme="majorHAnsi" w:eastAsia="Times New Roman" w:hAnsiTheme="majorHAnsi" w:cstheme="majorHAnsi"/>
        </w:rPr>
        <w:t>editerranean</w:t>
      </w:r>
      <w:r w:rsidR="00756125">
        <w:rPr>
          <w:rFonts w:asciiTheme="majorHAnsi" w:eastAsia="Times New Roman" w:hAnsiTheme="majorHAnsi" w:cstheme="majorHAnsi"/>
        </w:rPr>
        <w:br/>
      </w:r>
      <w:r w:rsidRPr="00A10A10">
        <w:rPr>
          <w:rFonts w:asciiTheme="majorHAnsi" w:eastAsia="Times New Roman" w:hAnsiTheme="majorHAnsi" w:cstheme="majorHAnsi"/>
          <w:b/>
        </w:rPr>
        <w:t>Azonality</w:t>
      </w:r>
      <w:r w:rsidRPr="001274BD">
        <w:rPr>
          <w:rFonts w:asciiTheme="majorHAnsi" w:eastAsia="Times New Roman" w:hAnsiTheme="majorHAnsi" w:cstheme="majorHAnsi"/>
        </w:rPr>
        <w:t>:</w:t>
      </w:r>
      <w:r>
        <w:rPr>
          <w:rFonts w:asciiTheme="majorHAnsi" w:eastAsia="Times New Roman" w:hAnsiTheme="majorHAnsi" w:cstheme="majorHAnsi"/>
        </w:rPr>
        <w:t xml:space="preserve"> w</w:t>
      </w:r>
      <w:r w:rsidRPr="001274BD">
        <w:rPr>
          <w:rFonts w:asciiTheme="majorHAnsi" w:eastAsia="Times New Roman" w:hAnsiTheme="majorHAnsi" w:cstheme="majorHAnsi"/>
        </w:rPr>
        <w:t xml:space="preserve">etland, </w:t>
      </w:r>
      <w:r>
        <w:rPr>
          <w:rFonts w:asciiTheme="majorHAnsi" w:eastAsia="Times New Roman" w:hAnsiTheme="majorHAnsi" w:cstheme="majorHAnsi"/>
        </w:rPr>
        <w:t>r</w:t>
      </w:r>
      <w:r w:rsidRPr="001274BD">
        <w:rPr>
          <w:rFonts w:asciiTheme="majorHAnsi" w:eastAsia="Times New Roman" w:hAnsiTheme="majorHAnsi" w:cstheme="majorHAnsi"/>
        </w:rPr>
        <w:t xml:space="preserve">iverine, </w:t>
      </w:r>
      <w:r>
        <w:rPr>
          <w:rFonts w:asciiTheme="majorHAnsi" w:eastAsia="Times New Roman" w:hAnsiTheme="majorHAnsi" w:cstheme="majorHAnsi"/>
        </w:rPr>
        <w:t>s</w:t>
      </w:r>
      <w:r w:rsidRPr="001274BD">
        <w:rPr>
          <w:rFonts w:asciiTheme="majorHAnsi" w:eastAsia="Times New Roman" w:hAnsiTheme="majorHAnsi" w:cstheme="majorHAnsi"/>
        </w:rPr>
        <w:t>aline</w:t>
      </w:r>
      <w:r w:rsidR="00756125">
        <w:rPr>
          <w:rFonts w:asciiTheme="majorHAnsi" w:eastAsia="Times New Roman" w:hAnsiTheme="majorHAnsi" w:cstheme="majorHAnsi"/>
        </w:rPr>
        <w:br/>
      </w:r>
      <w:r w:rsidRPr="00A10A10">
        <w:rPr>
          <w:rFonts w:asciiTheme="majorHAnsi" w:eastAsia="Times New Roman" w:hAnsiTheme="majorHAnsi" w:cstheme="majorHAnsi"/>
          <w:b/>
        </w:rPr>
        <w:t>Successional status</w:t>
      </w:r>
      <w:r w:rsidRPr="001274BD">
        <w:rPr>
          <w:rFonts w:asciiTheme="majorHAnsi" w:eastAsia="Times New Roman" w:hAnsiTheme="majorHAnsi" w:cstheme="majorHAnsi"/>
        </w:rPr>
        <w:t>:</w:t>
      </w:r>
      <w:r>
        <w:rPr>
          <w:rFonts w:asciiTheme="majorHAnsi" w:eastAsia="Times New Roman" w:hAnsiTheme="majorHAnsi" w:cstheme="majorHAnsi"/>
        </w:rPr>
        <w:t xml:space="preserve"> e</w:t>
      </w:r>
      <w:r w:rsidRPr="001274BD">
        <w:rPr>
          <w:rFonts w:asciiTheme="majorHAnsi" w:eastAsia="Times New Roman" w:hAnsiTheme="majorHAnsi" w:cstheme="majorHAnsi"/>
        </w:rPr>
        <w:t>arly-successional</w:t>
      </w:r>
      <w:r w:rsidR="00756125">
        <w:rPr>
          <w:rFonts w:asciiTheme="majorHAnsi" w:eastAsia="Times New Roman" w:hAnsiTheme="majorHAnsi" w:cstheme="majorHAnsi"/>
        </w:rPr>
        <w:br/>
      </w:r>
      <w:r w:rsidRPr="00A10A10">
        <w:rPr>
          <w:rFonts w:asciiTheme="majorHAnsi" w:eastAsia="Times New Roman" w:hAnsiTheme="majorHAnsi" w:cstheme="majorHAnsi"/>
          <w:b/>
        </w:rPr>
        <w:t>Naturalness</w:t>
      </w:r>
      <w:r w:rsidRPr="001274BD">
        <w:rPr>
          <w:rFonts w:asciiTheme="majorHAnsi" w:eastAsia="Times New Roman" w:hAnsiTheme="majorHAnsi" w:cstheme="majorHAnsi"/>
        </w:rPr>
        <w:t>:</w:t>
      </w:r>
      <w:r>
        <w:rPr>
          <w:rFonts w:asciiTheme="majorHAnsi" w:eastAsia="Times New Roman" w:hAnsiTheme="majorHAnsi" w:cstheme="majorHAnsi"/>
        </w:rPr>
        <w:t xml:space="preserve"> n</w:t>
      </w:r>
      <w:r w:rsidRPr="001274BD">
        <w:rPr>
          <w:rFonts w:asciiTheme="majorHAnsi" w:eastAsia="Times New Roman" w:hAnsiTheme="majorHAnsi" w:cstheme="majorHAnsi"/>
        </w:rPr>
        <w:t xml:space="preserve">atural, </w:t>
      </w:r>
      <w:r>
        <w:rPr>
          <w:rFonts w:asciiTheme="majorHAnsi" w:eastAsia="Times New Roman" w:hAnsiTheme="majorHAnsi" w:cstheme="majorHAnsi"/>
        </w:rPr>
        <w:t>s</w:t>
      </w:r>
      <w:r w:rsidRPr="001274BD">
        <w:rPr>
          <w:rFonts w:asciiTheme="majorHAnsi" w:eastAsia="Times New Roman" w:hAnsiTheme="majorHAnsi" w:cstheme="majorHAnsi"/>
        </w:rPr>
        <w:t>emi-natural (</w:t>
      </w:r>
      <w:r>
        <w:rPr>
          <w:rFonts w:asciiTheme="majorHAnsi" w:eastAsia="Times New Roman" w:hAnsiTheme="majorHAnsi" w:cstheme="majorHAnsi"/>
        </w:rPr>
        <w:t>d</w:t>
      </w:r>
      <w:r w:rsidRPr="001274BD">
        <w:rPr>
          <w:rFonts w:asciiTheme="majorHAnsi" w:eastAsia="Times New Roman" w:hAnsiTheme="majorHAnsi" w:cstheme="majorHAnsi"/>
        </w:rPr>
        <w:t xml:space="preserve">isturbed, unmanaged), </w:t>
      </w:r>
      <w:r>
        <w:rPr>
          <w:rFonts w:asciiTheme="majorHAnsi" w:eastAsia="Times New Roman" w:hAnsiTheme="majorHAnsi" w:cstheme="majorHAnsi"/>
        </w:rPr>
        <w:t>a</w:t>
      </w:r>
      <w:r w:rsidRPr="001274BD">
        <w:rPr>
          <w:rFonts w:asciiTheme="majorHAnsi" w:eastAsia="Times New Roman" w:hAnsiTheme="majorHAnsi" w:cstheme="majorHAnsi"/>
        </w:rPr>
        <w:t>nthropogenic (</w:t>
      </w:r>
      <w:r>
        <w:rPr>
          <w:rFonts w:asciiTheme="majorHAnsi" w:eastAsia="Times New Roman" w:hAnsiTheme="majorHAnsi" w:cstheme="majorHAnsi"/>
        </w:rPr>
        <w:t>n</w:t>
      </w:r>
      <w:r w:rsidRPr="001274BD">
        <w:rPr>
          <w:rFonts w:asciiTheme="majorHAnsi" w:eastAsia="Times New Roman" w:hAnsiTheme="majorHAnsi" w:cstheme="majorHAnsi"/>
        </w:rPr>
        <w:t>eophyte-dominated)</w:t>
      </w:r>
    </w:p>
    <w:p w14:paraId="053BBEC0" w14:textId="77777777" w:rsidR="008A3AAF" w:rsidRPr="001274BD" w:rsidRDefault="008A3AAF" w:rsidP="008A3AAF">
      <w:pPr>
        <w:spacing w:after="0"/>
        <w:jc w:val="both"/>
        <w:rPr>
          <w:rFonts w:asciiTheme="majorHAnsi" w:eastAsia="Times New Roman" w:hAnsiTheme="majorHAnsi" w:cstheme="majorHAnsi"/>
        </w:rPr>
      </w:pPr>
      <w:r w:rsidRPr="001274BD">
        <w:rPr>
          <w:rFonts w:asciiTheme="majorHAnsi" w:eastAsia="Times New Roman" w:hAnsiTheme="majorHAnsi" w:cstheme="majorHAnsi"/>
        </w:rPr>
        <w:t>Indicators of quality:</w:t>
      </w:r>
    </w:p>
    <w:p w14:paraId="60116DD7" w14:textId="77777777" w:rsidR="008A3AAF" w:rsidRDefault="008A3AAF" w:rsidP="003957FA">
      <w:pPr>
        <w:pStyle w:val="Listenabsatz"/>
        <w:numPr>
          <w:ilvl w:val="0"/>
          <w:numId w:val="11"/>
        </w:numPr>
        <w:spacing w:line="240" w:lineRule="auto"/>
        <w:jc w:val="both"/>
        <w:rPr>
          <w:rFonts w:asciiTheme="majorHAnsi" w:eastAsia="Times New Roman" w:hAnsiTheme="majorHAnsi" w:cstheme="majorHAnsi"/>
        </w:rPr>
      </w:pPr>
      <w:r w:rsidRPr="0006312E">
        <w:rPr>
          <w:rFonts w:asciiTheme="majorHAnsi" w:eastAsia="Times New Roman" w:hAnsiTheme="majorHAnsi" w:cstheme="majorHAnsi"/>
        </w:rPr>
        <w:t>Natural hydrology;</w:t>
      </w:r>
    </w:p>
    <w:p w14:paraId="17AFC3C0" w14:textId="77777777" w:rsidR="008A3AAF" w:rsidRDefault="008A3AAF" w:rsidP="003957FA">
      <w:pPr>
        <w:pStyle w:val="Listenabsatz"/>
        <w:numPr>
          <w:ilvl w:val="0"/>
          <w:numId w:val="11"/>
        </w:numPr>
        <w:spacing w:line="240" w:lineRule="auto"/>
        <w:jc w:val="both"/>
        <w:rPr>
          <w:rFonts w:asciiTheme="majorHAnsi" w:eastAsia="Times New Roman" w:hAnsiTheme="majorHAnsi" w:cstheme="majorHAnsi"/>
        </w:rPr>
      </w:pPr>
      <w:r w:rsidRPr="0006312E">
        <w:rPr>
          <w:rFonts w:asciiTheme="majorHAnsi" w:eastAsia="Times New Roman" w:hAnsiTheme="majorHAnsi" w:cstheme="majorHAnsi"/>
        </w:rPr>
        <w:t>Suitable geological substrate (easily erodible);</w:t>
      </w:r>
    </w:p>
    <w:p w14:paraId="4CF54CC7" w14:textId="77777777" w:rsidR="008A3AAF" w:rsidRDefault="008A3AAF" w:rsidP="003957FA">
      <w:pPr>
        <w:pStyle w:val="Listenabsatz"/>
        <w:numPr>
          <w:ilvl w:val="0"/>
          <w:numId w:val="11"/>
        </w:numPr>
        <w:spacing w:line="240" w:lineRule="auto"/>
        <w:jc w:val="both"/>
        <w:rPr>
          <w:rFonts w:asciiTheme="majorHAnsi" w:eastAsia="Times New Roman" w:hAnsiTheme="majorHAnsi" w:cstheme="majorHAnsi"/>
        </w:rPr>
      </w:pPr>
      <w:r w:rsidRPr="0006312E">
        <w:rPr>
          <w:rFonts w:asciiTheme="majorHAnsi" w:eastAsia="Times New Roman" w:hAnsiTheme="majorHAnsi" w:cstheme="majorHAnsi"/>
        </w:rPr>
        <w:t>Pioneer vegetation with absence or sporadic abundance of nitrophilous species;</w:t>
      </w:r>
    </w:p>
    <w:p w14:paraId="798F58B0" w14:textId="77777777" w:rsidR="008A3AAF" w:rsidRDefault="008A3AAF" w:rsidP="003957FA">
      <w:pPr>
        <w:pStyle w:val="Listenabsatz"/>
        <w:numPr>
          <w:ilvl w:val="0"/>
          <w:numId w:val="11"/>
        </w:numPr>
        <w:spacing w:line="240" w:lineRule="auto"/>
        <w:jc w:val="both"/>
        <w:rPr>
          <w:rFonts w:asciiTheme="majorHAnsi" w:eastAsia="Times New Roman" w:hAnsiTheme="majorHAnsi" w:cstheme="majorHAnsi"/>
        </w:rPr>
      </w:pPr>
      <w:r w:rsidRPr="0006312E">
        <w:rPr>
          <w:rFonts w:asciiTheme="majorHAnsi" w:eastAsia="Times New Roman" w:hAnsiTheme="majorHAnsi" w:cstheme="majorHAnsi"/>
        </w:rPr>
        <w:t>No communities of invasive alien species;</w:t>
      </w:r>
    </w:p>
    <w:p w14:paraId="0B4A5572" w14:textId="77777777" w:rsidR="008A3AAF" w:rsidRDefault="008A3AAF" w:rsidP="003957FA">
      <w:pPr>
        <w:pStyle w:val="Listenabsatz"/>
        <w:numPr>
          <w:ilvl w:val="0"/>
          <w:numId w:val="11"/>
        </w:numPr>
        <w:spacing w:line="240" w:lineRule="auto"/>
        <w:jc w:val="both"/>
        <w:rPr>
          <w:rFonts w:asciiTheme="majorHAnsi" w:eastAsia="Times New Roman" w:hAnsiTheme="majorHAnsi" w:cstheme="majorHAnsi"/>
        </w:rPr>
      </w:pPr>
      <w:r w:rsidRPr="0006312E">
        <w:rPr>
          <w:rFonts w:asciiTheme="majorHAnsi" w:eastAsia="Times New Roman" w:hAnsiTheme="majorHAnsi" w:cstheme="majorHAnsi"/>
        </w:rPr>
        <w:t>No negative anthropogenic influence (sediment extraction, regulation of the water regime, construction of artificial banks</w:t>
      </w:r>
    </w:p>
    <w:p w14:paraId="2FB6B8F6" w14:textId="77777777" w:rsidR="00756125" w:rsidRPr="00756125" w:rsidRDefault="00756125" w:rsidP="00756125">
      <w:pPr>
        <w:jc w:val="both"/>
        <w:rPr>
          <w:rFonts w:asciiTheme="majorHAnsi" w:eastAsia="Times New Roman" w:hAnsiTheme="majorHAnsi" w:cstheme="majorHAnsi"/>
        </w:rPr>
      </w:pPr>
    </w:p>
    <w:p w14:paraId="0B3E50F3" w14:textId="77777777" w:rsidR="008A3AAF" w:rsidRDefault="008A3AAF" w:rsidP="008A3AAF">
      <w:pPr>
        <w:pStyle w:val="berschrift3"/>
        <w:ind w:left="851" w:hanging="851"/>
      </w:pPr>
      <w:r>
        <w:t>Structure</w:t>
      </w:r>
    </w:p>
    <w:p w14:paraId="70B436E4" w14:textId="77777777" w:rsidR="008A3AAF" w:rsidRPr="00327CD4" w:rsidRDefault="008A3AAF" w:rsidP="008A3AAF">
      <w:pPr>
        <w:jc w:val="both"/>
      </w:pPr>
      <w:r w:rsidRPr="00327CD4">
        <w:t>Herb layer and narrow strips of willows and white poplars (most often only one row of trees</w:t>
      </w:r>
      <w:r>
        <w:t>)</w:t>
      </w:r>
      <w:r w:rsidRPr="00327CD4">
        <w:t>. Habitat is usually found on the river banks and is being flooded during the high-water levels.</w:t>
      </w:r>
    </w:p>
    <w:p w14:paraId="4CAAC702" w14:textId="77777777" w:rsidR="008A3AAF" w:rsidRDefault="008A3AAF" w:rsidP="008A3AAF">
      <w:pPr>
        <w:jc w:val="both"/>
      </w:pPr>
      <w:r w:rsidRPr="00327CD4">
        <w:t xml:space="preserve">This habitat includes silt, sandy and gravel banks and shores of flowing and standing water bodies of the Mediterranean areas. The rivers can be intermittently flowing (completely dry during the summer or left with some pools) or constantly flowing but with abundant exposed </w:t>
      </w:r>
      <w:r w:rsidRPr="00327CD4">
        <w:lastRenderedPageBreak/>
        <w:t>sandy or gravel sediments exposed during the summer. This category includes Mediterranean lake-bottoms or edges with mobile sediments (silt, sand or gravel) temporarily exposed by fluctuations of the water level, wind or wave action.</w:t>
      </w:r>
    </w:p>
    <w:p w14:paraId="4EA16D12" w14:textId="77777777" w:rsidR="008A3AAF" w:rsidRDefault="008A3AAF" w:rsidP="008A3AAF">
      <w:pPr>
        <w:jc w:val="both"/>
      </w:pPr>
    </w:p>
    <w:p w14:paraId="21E2211C" w14:textId="77777777" w:rsidR="008A3AAF" w:rsidRDefault="008A3AAF" w:rsidP="008A3AAF">
      <w:pPr>
        <w:pStyle w:val="berschrift3"/>
        <w:ind w:left="851" w:hanging="851"/>
      </w:pPr>
      <w:r>
        <w:t>Dependencies on maintenance</w:t>
      </w:r>
    </w:p>
    <w:p w14:paraId="7B1CF347" w14:textId="77777777" w:rsidR="008A3AAF" w:rsidRDefault="008A3AAF" w:rsidP="008A3AAF">
      <w:pPr>
        <w:jc w:val="both"/>
      </w:pPr>
      <w:r>
        <w:t>The habitat type is dependent on natural hydrology mostly regular flooding of riverbanks considering the fact that it is pioneer vegetations.</w:t>
      </w:r>
    </w:p>
    <w:p w14:paraId="20ADEF45" w14:textId="77777777" w:rsidR="008A3AAF" w:rsidRDefault="008A3AAF" w:rsidP="008A3AAF"/>
    <w:p w14:paraId="4BC0E2F0" w14:textId="77777777" w:rsidR="008A3AAF" w:rsidRPr="00D36209" w:rsidRDefault="008A3AAF" w:rsidP="008A3AAF">
      <w:pPr>
        <w:pStyle w:val="berschrift3"/>
        <w:ind w:left="851" w:hanging="851"/>
      </w:pPr>
      <w:r>
        <w:t>Threats and pressures</w:t>
      </w:r>
    </w:p>
    <w:p w14:paraId="41CEE5DB" w14:textId="77777777" w:rsidR="008A3AAF" w:rsidRPr="001274BD" w:rsidRDefault="008A3AAF" w:rsidP="008A3AAF">
      <w:pPr>
        <w:spacing w:after="0"/>
        <w:jc w:val="both"/>
        <w:rPr>
          <w:rFonts w:asciiTheme="majorHAnsi" w:eastAsia="Times New Roman" w:hAnsiTheme="majorHAnsi" w:cstheme="majorHAnsi"/>
        </w:rPr>
      </w:pPr>
      <w:r w:rsidRPr="001274BD">
        <w:rPr>
          <w:rFonts w:asciiTheme="majorHAnsi" w:hAnsiTheme="majorHAnsi" w:cstheme="majorHAnsi"/>
        </w:rPr>
        <w:t xml:space="preserve">Intense agriculture, succession, </w:t>
      </w:r>
      <w:r w:rsidRPr="001274BD">
        <w:rPr>
          <w:rFonts w:asciiTheme="majorHAnsi" w:eastAsia="Times New Roman" w:hAnsiTheme="majorHAnsi" w:cstheme="majorHAnsi"/>
        </w:rPr>
        <w:t>sediment extraction, regulation of the water regime and construction of artificial banks.</w:t>
      </w:r>
    </w:p>
    <w:p w14:paraId="3954E624" w14:textId="77777777" w:rsidR="008A3AAF" w:rsidRDefault="008A3AAF" w:rsidP="008A3AAF"/>
    <w:p w14:paraId="090DB5EB" w14:textId="77777777" w:rsidR="008A3AAF" w:rsidRDefault="008A3AAF" w:rsidP="008A3AAF">
      <w:pPr>
        <w:pStyle w:val="berschrift3"/>
        <w:ind w:left="851" w:hanging="851"/>
      </w:pPr>
      <w:r>
        <w:t>Disturbance indicators</w:t>
      </w:r>
    </w:p>
    <w:p w14:paraId="6E08ACBE" w14:textId="77777777" w:rsidR="008A3AAF" w:rsidRPr="00F47F89" w:rsidRDefault="008A3AAF" w:rsidP="008A3AAF">
      <w:pPr>
        <w:jc w:val="both"/>
      </w:pPr>
      <w:r>
        <w:t>Succession with shrub and tree species and degradation due to sediment extraction. Regulation of water regime could lead to droughts and that would impact the habitat type</w:t>
      </w:r>
      <w:r w:rsidRPr="00605E5F">
        <w:rPr>
          <w:rFonts w:ascii="Calibri" w:hAnsi="Calibri" w:cs="Calibri"/>
          <w:szCs w:val="24"/>
        </w:rPr>
        <w:t>.</w:t>
      </w:r>
    </w:p>
    <w:p w14:paraId="5DD7F3F3" w14:textId="77777777" w:rsidR="008A3AAF" w:rsidRDefault="008A3AAF" w:rsidP="008A3AAF"/>
    <w:p w14:paraId="40B6A617" w14:textId="77777777" w:rsidR="008A3AAF" w:rsidRPr="00D36209" w:rsidRDefault="008A3AAF" w:rsidP="008A3AAF">
      <w:pPr>
        <w:pStyle w:val="berschrift3"/>
        <w:ind w:left="851" w:hanging="851"/>
      </w:pPr>
      <w:r>
        <w:t>Conservation measures</w:t>
      </w:r>
    </w:p>
    <w:p w14:paraId="3A0EA103" w14:textId="77777777" w:rsidR="008A3AAF" w:rsidRDefault="008A3AAF" w:rsidP="008A3AAF">
      <w:pPr>
        <w:jc w:val="both"/>
      </w:pPr>
      <w:r>
        <w:t>Maintenance of area under habitat, usually by mowing or grazing, that is how the habitat is usually used in the Skadar Lake area.</w:t>
      </w:r>
    </w:p>
    <w:p w14:paraId="21C8AB30" w14:textId="709BAA7A" w:rsidR="00DC12F1" w:rsidRDefault="00DC12F1">
      <w:pPr>
        <w:spacing w:before="0" w:beforeAutospacing="0" w:after="0" w:afterAutospacing="0"/>
      </w:pPr>
    </w:p>
    <w:p w14:paraId="6B782C2E" w14:textId="77777777" w:rsidR="008A3AAF" w:rsidRPr="00D36209" w:rsidRDefault="008A3AAF" w:rsidP="008A3AAF">
      <w:pPr>
        <w:pStyle w:val="berschrift3"/>
        <w:ind w:left="851" w:hanging="851"/>
      </w:pPr>
      <w:r>
        <w:t>Distribution</w:t>
      </w:r>
    </w:p>
    <w:p w14:paraId="7C43D106" w14:textId="77777777" w:rsidR="008A3AAF" w:rsidRPr="004D7578" w:rsidRDefault="008A3AAF" w:rsidP="008A3AAF">
      <w:pPr>
        <w:jc w:val="both"/>
      </w:pPr>
      <w:r w:rsidRPr="004D7578">
        <w:t>Habitat is distributed across Mediterranean part of Europe, mostly in Balkans, Italy, Spain, France, and Portugal.</w:t>
      </w:r>
    </w:p>
    <w:p w14:paraId="50B6DE2C" w14:textId="77777777" w:rsidR="008A3AAF" w:rsidRPr="004F2E79" w:rsidRDefault="008A3AAF" w:rsidP="008A3AAF">
      <w:pPr>
        <w:jc w:val="both"/>
      </w:pPr>
      <w:r>
        <w:t>In Montenegro habitat could be found in c</w:t>
      </w:r>
      <w:r w:rsidRPr="004F2E79">
        <w:t xml:space="preserve">onstantly flowing Rivers in sub-Mediterranean parts of Montenegro: Zeta, Matica, Morača nearby Skadar Lake, Crmnica, Rijeka Crnojevića, Bojana, </w:t>
      </w:r>
    </w:p>
    <w:p w14:paraId="127615BA" w14:textId="1EE80A00" w:rsidR="00756125" w:rsidRDefault="00756125">
      <w:pPr>
        <w:spacing w:before="0" w:beforeAutospacing="0" w:after="0" w:afterAutospacing="0"/>
      </w:pPr>
      <w:r>
        <w:br w:type="page"/>
      </w:r>
    </w:p>
    <w:p w14:paraId="572C4EF2" w14:textId="77777777" w:rsidR="008A3AAF" w:rsidRDefault="008A3AAF" w:rsidP="008A3AAF">
      <w:pPr>
        <w:pStyle w:val="berschrift3"/>
        <w:ind w:left="851" w:hanging="851"/>
      </w:pPr>
      <w:r w:rsidRPr="00BD7022">
        <w:rPr>
          <w:rFonts w:hint="eastAsia"/>
        </w:rPr>
        <w:lastRenderedPageBreak/>
        <w:t>Differentiation to other similar riverine forest habitat types</w:t>
      </w:r>
    </w:p>
    <w:p w14:paraId="59DD739A" w14:textId="77777777" w:rsidR="008A3AAF" w:rsidRDefault="008A3AAF" w:rsidP="008A3AAF">
      <w:pPr>
        <w:jc w:val="both"/>
      </w:pPr>
      <w:r>
        <w:t>The type of habitat is specific with many aspects, partly problematic. On the one hand, the main indicator plants (Paspalum sp.) are invasive species throughout the Mediterranean countries, and represent a problem for the preservation of indigenous species and their habitats, while, on the other hand, this type of habitat, as such, is recognised as important for protection in the territory EU! That is why some countries, on whose territory this vegetation develops, did not even include it in their reference lists.</w:t>
      </w:r>
    </w:p>
    <w:p w14:paraId="1FA8C50C" w14:textId="77777777" w:rsidR="008A3AAF" w:rsidRDefault="008A3AAF" w:rsidP="008A3AAF">
      <w:pPr>
        <w:jc w:val="both"/>
      </w:pPr>
      <w:r>
        <w:t xml:space="preserve">Additionally, the habitat type is quite broadly understood, which, along with the very terse description in the Interpretation Manual, often leads to confusion during interpretation. Namely, this type also includes galleries of white or brittle willows in 1-2 rows of thinned trees along the coast, and only in the case when communities with indicator species are developed under their crowns, which is possible only when there is enough lateral light in these microhabitats. because indicator grasses and blades are heliophytes. Otherwise, these galleries, as well as forests, are interpreted within type 92A0. Also, this type can include fragments of amphibious vegetation (3130) as well as communities of the </w:t>
      </w:r>
      <w:r w:rsidRPr="004D7578">
        <w:rPr>
          <w:i/>
          <w:iCs/>
        </w:rPr>
        <w:t xml:space="preserve">Bidention </w:t>
      </w:r>
      <w:r>
        <w:t>family (3270), if they are fragmentarily developed, occupy small areas or develop under the canopy of willows and poplars along Mediterranean rivers. Otherwise, they are interpreted within the mentioned habitat types. Finally, the habitat type includes only the banks of permanent, usually large, watercourses, while communities of the same or similar composition in the beds of occasional Mediterranean streams or along their banks are interpreted as 3290.</w:t>
      </w:r>
    </w:p>
    <w:p w14:paraId="289C18A1" w14:textId="77777777" w:rsidR="008A3AAF" w:rsidRPr="00BD7022" w:rsidRDefault="008A3AAF" w:rsidP="008A3AAF"/>
    <w:p w14:paraId="0769A5F8" w14:textId="77777777" w:rsidR="008A3AAF" w:rsidRDefault="008A3AAF" w:rsidP="008A3AAF">
      <w:pPr>
        <w:pStyle w:val="berschrift3"/>
        <w:ind w:left="851" w:hanging="851"/>
      </w:pPr>
      <w:r>
        <w:t>Literature</w:t>
      </w:r>
    </w:p>
    <w:p w14:paraId="7B10C786" w14:textId="77777777" w:rsidR="008A3AAF" w:rsidRPr="00D42E74" w:rsidRDefault="008A3AAF" w:rsidP="008A3AAF">
      <w:pPr>
        <w:pStyle w:val="StandardWeb"/>
        <w:spacing w:before="0" w:beforeAutospacing="0" w:after="0" w:afterAutospacing="0"/>
        <w:jc w:val="both"/>
        <w:textAlignment w:val="baseline"/>
        <w:rPr>
          <w:rFonts w:asciiTheme="majorHAnsi" w:hAnsiTheme="majorHAnsi" w:cstheme="majorHAnsi"/>
          <w:color w:val="000000"/>
          <w:sz w:val="22"/>
          <w:szCs w:val="22"/>
        </w:rPr>
      </w:pPr>
      <w:r w:rsidRPr="00D42E74">
        <w:rPr>
          <w:rFonts w:asciiTheme="majorHAnsi" w:hAnsiTheme="majorHAnsi" w:cstheme="majorHAnsi"/>
          <w:color w:val="000000"/>
          <w:sz w:val="22"/>
          <w:szCs w:val="22"/>
        </w:rPr>
        <w:t>European commission 2013: The Interpretation Manual of European Union Habitats - EUR28. – European Commission DG Environment. Nature ENV B.3. 144 pp.</w:t>
      </w:r>
      <w:r>
        <w:rPr>
          <w:rFonts w:asciiTheme="majorHAnsi" w:hAnsiTheme="majorHAnsi" w:cstheme="majorHAnsi"/>
          <w:color w:val="000000"/>
          <w:sz w:val="22"/>
          <w:szCs w:val="22"/>
        </w:rPr>
        <w:tab/>
        <w:t xml:space="preserve"> </w:t>
      </w:r>
      <w:r w:rsidRPr="00D42E74">
        <w:rPr>
          <w:rFonts w:asciiTheme="majorHAnsi" w:hAnsiTheme="majorHAnsi" w:cstheme="majorHAnsi"/>
          <w:color w:val="000000"/>
          <w:sz w:val="22"/>
          <w:szCs w:val="22"/>
        </w:rPr>
        <w:t>http://ec.europa.eu/environment/nature/legislation/habitatsdirective/docs/Int_Manual_EU28.pdf</w:t>
      </w:r>
    </w:p>
    <w:p w14:paraId="4DC354DE" w14:textId="77777777" w:rsidR="008A3AAF" w:rsidRPr="00F47F89" w:rsidRDefault="008A3AAF" w:rsidP="008A3AAF">
      <w:pPr>
        <w:rPr>
          <w:rFonts w:asciiTheme="majorHAnsi" w:hAnsiTheme="majorHAnsi" w:cstheme="majorHAnsi"/>
        </w:rPr>
      </w:pPr>
      <w:r w:rsidRPr="00F47F89">
        <w:rPr>
          <w:rFonts w:asciiTheme="majorHAnsi" w:hAnsiTheme="majorHAnsi" w:cstheme="majorHAnsi"/>
        </w:rPr>
        <w:t>Hadžiablahović, S. 2018. The Diversity of the Flora and Vegetation of Lake Skadar/Shkodra. In: Pešić V., Karaman G., Kostianoy A. (eds) The Skadar/Shkodra Lake Environment. The Handbook of Environmental Chemistry, vol 80. Springer, Cham. Switzerland</w:t>
      </w:r>
    </w:p>
    <w:p w14:paraId="599BA5C8" w14:textId="77777777" w:rsidR="008A3AAF" w:rsidRDefault="008A3AAF" w:rsidP="008A3AAF">
      <w:pPr>
        <w:spacing w:after="160" w:line="259" w:lineRule="auto"/>
      </w:pPr>
      <w:hyperlink r:id="rId21" w:history="1">
        <w:r w:rsidRPr="00BE1465">
          <w:rPr>
            <w:rStyle w:val="Hyperlink"/>
          </w:rPr>
          <w:t>https://floraveg.eu/vegetation/overview/Paspalo-Agrostion%20semiverticillati</w:t>
        </w:r>
      </w:hyperlink>
      <w:r>
        <w:t xml:space="preserve"> </w:t>
      </w:r>
    </w:p>
    <w:p w14:paraId="4333E164" w14:textId="77777777" w:rsidR="008A3AAF" w:rsidRPr="00F47F89" w:rsidRDefault="008A3AAF" w:rsidP="008A3AAF">
      <w:pPr>
        <w:jc w:val="both"/>
        <w:rPr>
          <w:rFonts w:asciiTheme="majorHAnsi" w:eastAsia="Times New Roman" w:hAnsiTheme="majorHAnsi" w:cstheme="majorHAnsi"/>
          <w:color w:val="000000"/>
        </w:rPr>
      </w:pPr>
      <w:r w:rsidRPr="00F47F89">
        <w:rPr>
          <w:rFonts w:asciiTheme="majorHAnsi" w:eastAsia="Times New Roman" w:hAnsiTheme="majorHAnsi" w:cstheme="majorHAnsi"/>
          <w:color w:val="000000"/>
        </w:rPr>
        <w:t>Milanović Đ., Caković D., Hadžiablahović S., Vuksanović S., Mačić V., Stešević D., Stanišić-Vujačić M., Biberdžić V., Lakušić D. 2021. Priručnik za identifikaciju tipova staništa Crne Gore od značaja za Evropsku uniju sa obrađenim glavnim indikatorskim vrstama. Agencija za zaštitu prirode i životne sredine Crne Gore i Univerzitet u Banjoj Luci, Šumarski fakultet, Banja Luka.</w:t>
      </w:r>
    </w:p>
    <w:p w14:paraId="385A9D35" w14:textId="77777777" w:rsidR="008A3AAF" w:rsidRDefault="008A3AAF" w:rsidP="008A3AAF">
      <w:pPr>
        <w:spacing w:before="0" w:beforeAutospacing="0" w:after="0" w:afterAutospacing="0"/>
        <w:rPr>
          <w:rFonts w:ascii="Calibri" w:hAnsi="Calibri" w:cs="Calibri"/>
          <w:color w:val="000000"/>
          <w:szCs w:val="24"/>
        </w:rPr>
      </w:pPr>
      <w:r>
        <w:rPr>
          <w:rFonts w:ascii="Calibri" w:hAnsi="Calibri" w:cs="Calibri"/>
          <w:color w:val="000000"/>
          <w:szCs w:val="24"/>
        </w:rPr>
        <w:br w:type="page"/>
      </w:r>
    </w:p>
    <w:p w14:paraId="074DD8F8" w14:textId="77777777" w:rsidR="008A3AAF" w:rsidRDefault="008A3AAF" w:rsidP="008A3AAF">
      <w:pPr>
        <w:pStyle w:val="berschrift2"/>
      </w:pPr>
      <w:bookmarkStart w:id="48" w:name="_Toc189756252"/>
      <w:bookmarkStart w:id="49" w:name="_Toc222399920"/>
      <w:r>
        <w:lastRenderedPageBreak/>
        <w:t>Assessment of Degree of Conservation: 3280</w:t>
      </w:r>
      <w:bookmarkEnd w:id="48"/>
      <w:bookmarkEnd w:id="49"/>
    </w:p>
    <w:p w14:paraId="508945FC" w14:textId="77777777" w:rsidR="008A3AAF" w:rsidRDefault="008A3AAF" w:rsidP="008A3AAF">
      <w:pPr>
        <w:pStyle w:val="berschrift3"/>
        <w:ind w:left="851" w:hanging="851"/>
      </w:pPr>
      <w:r>
        <w:t>Condition indicators and threshold values</w:t>
      </w:r>
    </w:p>
    <w:p w14:paraId="3D4EAE9C" w14:textId="77777777" w:rsidR="008A3AAF" w:rsidRPr="004C01F2" w:rsidRDefault="008A3AAF" w:rsidP="008A3AAF">
      <w:r>
        <w:t>The habitat type was assessed for all existing sites within the study area using the following condition indicators:</w:t>
      </w:r>
    </w:p>
    <w:tbl>
      <w:tblPr>
        <w:tblW w:w="5000" w:type="pct"/>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ook w:val="04A0" w:firstRow="1" w:lastRow="0" w:firstColumn="1" w:lastColumn="0" w:noHBand="0" w:noVBand="1"/>
      </w:tblPr>
      <w:tblGrid>
        <w:gridCol w:w="370"/>
        <w:gridCol w:w="3766"/>
        <w:gridCol w:w="1664"/>
        <w:gridCol w:w="1580"/>
        <w:gridCol w:w="1682"/>
      </w:tblGrid>
      <w:tr w:rsidR="008A3AAF" w:rsidRPr="00D911E0" w14:paraId="6AC0E360" w14:textId="77777777" w:rsidTr="009665E7">
        <w:trPr>
          <w:trHeight w:val="241"/>
        </w:trPr>
        <w:tc>
          <w:tcPr>
            <w:tcW w:w="2282" w:type="pct"/>
            <w:gridSpan w:val="2"/>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0E8D7D41" w14:textId="77777777" w:rsidR="008A3AAF" w:rsidRPr="00D911E0" w:rsidRDefault="008A3AAF" w:rsidP="009665E7">
            <w:pPr>
              <w:pStyle w:val="Body"/>
              <w:rPr>
                <w:rFonts w:asciiTheme="majorHAnsi" w:hAnsiTheme="majorHAnsi" w:cstheme="majorHAnsi"/>
                <w:sz w:val="24"/>
                <w:szCs w:val="24"/>
              </w:rPr>
            </w:pPr>
            <w:r w:rsidRPr="00D911E0">
              <w:rPr>
                <w:rFonts w:asciiTheme="majorHAnsi" w:hAnsiTheme="majorHAnsi" w:cstheme="majorHAnsi"/>
                <w:b/>
                <w:bCs/>
                <w:sz w:val="24"/>
                <w:szCs w:val="24"/>
              </w:rPr>
              <w:t>Condition indicators</w:t>
            </w:r>
          </w:p>
        </w:tc>
        <w:tc>
          <w:tcPr>
            <w:tcW w:w="918" w:type="pct"/>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650ACD46" w14:textId="77777777" w:rsidR="008A3AAF" w:rsidRPr="00D911E0" w:rsidRDefault="008A3AAF" w:rsidP="009665E7">
            <w:pPr>
              <w:pStyle w:val="Body"/>
              <w:rPr>
                <w:rFonts w:asciiTheme="majorHAnsi" w:hAnsiTheme="majorHAnsi" w:cstheme="majorHAnsi"/>
                <w:sz w:val="24"/>
                <w:szCs w:val="24"/>
              </w:rPr>
            </w:pPr>
            <w:r w:rsidRPr="00D911E0">
              <w:rPr>
                <w:rFonts w:asciiTheme="majorHAnsi" w:hAnsiTheme="majorHAnsi" w:cstheme="majorHAnsi"/>
                <w:b/>
                <w:bCs/>
                <w:sz w:val="24"/>
                <w:szCs w:val="24"/>
              </w:rPr>
              <w:t>Excellent (A)</w:t>
            </w:r>
          </w:p>
        </w:tc>
        <w:tc>
          <w:tcPr>
            <w:tcW w:w="872" w:type="pct"/>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6A71EC24" w14:textId="77777777" w:rsidR="008A3AAF" w:rsidRPr="00D911E0" w:rsidRDefault="008A3AAF" w:rsidP="009665E7">
            <w:pPr>
              <w:pStyle w:val="Body"/>
              <w:rPr>
                <w:rFonts w:asciiTheme="majorHAnsi" w:hAnsiTheme="majorHAnsi" w:cstheme="majorHAnsi"/>
                <w:sz w:val="24"/>
                <w:szCs w:val="24"/>
              </w:rPr>
            </w:pPr>
            <w:r w:rsidRPr="00D911E0">
              <w:rPr>
                <w:rFonts w:asciiTheme="majorHAnsi" w:hAnsiTheme="majorHAnsi" w:cstheme="majorHAnsi"/>
                <w:b/>
                <w:bCs/>
                <w:sz w:val="24"/>
                <w:szCs w:val="24"/>
              </w:rPr>
              <w:t>Good (B)</w:t>
            </w:r>
          </w:p>
        </w:tc>
        <w:tc>
          <w:tcPr>
            <w:tcW w:w="928" w:type="pct"/>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2F7D08A1" w14:textId="77777777" w:rsidR="008A3AAF" w:rsidRPr="00D911E0" w:rsidRDefault="008A3AAF" w:rsidP="009665E7">
            <w:pPr>
              <w:pStyle w:val="Body"/>
              <w:rPr>
                <w:rFonts w:asciiTheme="majorHAnsi" w:hAnsiTheme="majorHAnsi" w:cstheme="majorHAnsi"/>
                <w:sz w:val="24"/>
                <w:szCs w:val="24"/>
              </w:rPr>
            </w:pPr>
            <w:r w:rsidRPr="00D911E0">
              <w:rPr>
                <w:rFonts w:asciiTheme="majorHAnsi" w:hAnsiTheme="majorHAnsi" w:cstheme="majorHAnsi"/>
                <w:b/>
                <w:bCs/>
                <w:sz w:val="24"/>
                <w:szCs w:val="24"/>
              </w:rPr>
              <w:t>Not good (C)</w:t>
            </w:r>
          </w:p>
        </w:tc>
      </w:tr>
      <w:tr w:rsidR="008A3AAF" w:rsidRPr="00D911E0" w14:paraId="16E40F4D" w14:textId="77777777" w:rsidTr="009665E7">
        <w:trPr>
          <w:trHeight w:val="241"/>
        </w:trPr>
        <w:tc>
          <w:tcPr>
            <w:tcW w:w="5000" w:type="pct"/>
            <w:gridSpan w:val="5"/>
            <w:tcBorders>
              <w:top w:val="single" w:sz="4" w:space="0" w:color="000000"/>
              <w:left w:val="single" w:sz="4" w:space="0" w:color="000000"/>
              <w:bottom w:val="single" w:sz="4" w:space="0" w:color="000000"/>
              <w:right w:val="single" w:sz="4" w:space="0" w:color="000000"/>
            </w:tcBorders>
            <w:shd w:val="clear" w:color="auto" w:fill="E2EFD9"/>
            <w:tcMar>
              <w:top w:w="80" w:type="dxa"/>
              <w:left w:w="80" w:type="dxa"/>
              <w:bottom w:w="80" w:type="dxa"/>
              <w:right w:w="80" w:type="dxa"/>
            </w:tcMar>
          </w:tcPr>
          <w:p w14:paraId="04DFC061" w14:textId="77777777" w:rsidR="008A3AAF" w:rsidRPr="00D911E0" w:rsidRDefault="008A3AAF" w:rsidP="009665E7">
            <w:pPr>
              <w:pStyle w:val="Body"/>
              <w:rPr>
                <w:rFonts w:asciiTheme="majorHAnsi" w:hAnsiTheme="majorHAnsi" w:cstheme="majorHAnsi"/>
                <w:color w:val="auto"/>
                <w:sz w:val="24"/>
                <w:szCs w:val="24"/>
              </w:rPr>
            </w:pPr>
            <w:r w:rsidRPr="00D911E0">
              <w:rPr>
                <w:rFonts w:asciiTheme="majorHAnsi" w:hAnsiTheme="majorHAnsi" w:cstheme="majorHAnsi"/>
                <w:color w:val="auto"/>
                <w:sz w:val="24"/>
                <w:szCs w:val="24"/>
              </w:rPr>
              <w:t>Species composition</w:t>
            </w:r>
          </w:p>
        </w:tc>
      </w:tr>
      <w:tr w:rsidR="008A3AAF" w:rsidRPr="00D911E0" w14:paraId="009B6C4C" w14:textId="77777777" w:rsidTr="009665E7">
        <w:trPr>
          <w:trHeight w:val="481"/>
        </w:trPr>
        <w:tc>
          <w:tcPr>
            <w:tcW w:w="204" w:type="pct"/>
            <w:tcBorders>
              <w:top w:val="single" w:sz="4" w:space="0" w:color="000000"/>
              <w:left w:val="single" w:sz="4" w:space="0" w:color="000000"/>
              <w:bottom w:val="single" w:sz="4" w:space="0" w:color="000000"/>
              <w:right w:val="single" w:sz="4" w:space="0" w:color="000000"/>
            </w:tcBorders>
            <w:shd w:val="clear" w:color="auto" w:fill="E2EFD9"/>
            <w:tcMar>
              <w:top w:w="80" w:type="dxa"/>
              <w:left w:w="80" w:type="dxa"/>
              <w:bottom w:w="80" w:type="dxa"/>
              <w:right w:w="80" w:type="dxa"/>
            </w:tcMar>
          </w:tcPr>
          <w:p w14:paraId="462BAA14" w14:textId="77777777" w:rsidR="008A3AAF" w:rsidRPr="00D911E0" w:rsidRDefault="008A3AAF" w:rsidP="009665E7">
            <w:pPr>
              <w:pStyle w:val="Body"/>
              <w:rPr>
                <w:rFonts w:asciiTheme="majorHAnsi" w:hAnsiTheme="majorHAnsi" w:cstheme="majorHAnsi"/>
                <w:color w:val="auto"/>
                <w:sz w:val="24"/>
                <w:szCs w:val="24"/>
              </w:rPr>
            </w:pPr>
            <w:r w:rsidRPr="00D911E0">
              <w:rPr>
                <w:rFonts w:asciiTheme="majorHAnsi" w:hAnsiTheme="majorHAnsi" w:cstheme="majorHAnsi"/>
                <w:color w:val="auto"/>
                <w:sz w:val="24"/>
                <w:szCs w:val="24"/>
              </w:rPr>
              <w:t>1</w:t>
            </w:r>
          </w:p>
        </w:tc>
        <w:tc>
          <w:tcPr>
            <w:tcW w:w="2078" w:type="pct"/>
            <w:tcBorders>
              <w:top w:val="single" w:sz="4" w:space="0" w:color="000000"/>
              <w:left w:val="single" w:sz="4" w:space="0" w:color="000000"/>
              <w:bottom w:val="single" w:sz="4" w:space="0" w:color="000000"/>
              <w:right w:val="single" w:sz="4" w:space="0" w:color="000000"/>
            </w:tcBorders>
            <w:shd w:val="clear" w:color="auto" w:fill="E2EFD9"/>
            <w:tcMar>
              <w:top w:w="80" w:type="dxa"/>
              <w:left w:w="80" w:type="dxa"/>
              <w:bottom w:w="80" w:type="dxa"/>
              <w:right w:w="80" w:type="dxa"/>
            </w:tcMar>
          </w:tcPr>
          <w:p w14:paraId="1428A872" w14:textId="77777777" w:rsidR="008A3AAF" w:rsidRPr="00D911E0" w:rsidRDefault="008A3AAF" w:rsidP="009665E7">
            <w:pPr>
              <w:pStyle w:val="Body"/>
              <w:rPr>
                <w:rFonts w:asciiTheme="majorHAnsi" w:hAnsiTheme="majorHAnsi" w:cstheme="majorHAnsi"/>
                <w:color w:val="auto"/>
                <w:sz w:val="24"/>
                <w:szCs w:val="24"/>
              </w:rPr>
            </w:pPr>
            <w:r w:rsidRPr="00D911E0">
              <w:rPr>
                <w:rFonts w:asciiTheme="majorHAnsi" w:hAnsiTheme="majorHAnsi" w:cstheme="majorHAnsi"/>
                <w:color w:val="auto"/>
                <w:sz w:val="24"/>
                <w:szCs w:val="24"/>
              </w:rPr>
              <w:t>Coverage of diagnostic species (abundance)</w:t>
            </w:r>
          </w:p>
        </w:tc>
        <w:tc>
          <w:tcPr>
            <w:tcW w:w="918" w:type="pct"/>
            <w:tcBorders>
              <w:top w:val="single" w:sz="4" w:space="0" w:color="000000"/>
              <w:left w:val="single" w:sz="4" w:space="0" w:color="000000"/>
              <w:bottom w:val="single" w:sz="4" w:space="0" w:color="000000"/>
              <w:right w:val="single" w:sz="4" w:space="0" w:color="000000"/>
            </w:tcBorders>
            <w:shd w:val="clear" w:color="auto" w:fill="E2EFD9"/>
            <w:tcMar>
              <w:top w:w="80" w:type="dxa"/>
              <w:left w:w="80" w:type="dxa"/>
              <w:bottom w:w="80" w:type="dxa"/>
              <w:right w:w="80" w:type="dxa"/>
            </w:tcMar>
          </w:tcPr>
          <w:p w14:paraId="76D2D575" w14:textId="77777777" w:rsidR="008A3AAF" w:rsidRPr="00D911E0" w:rsidRDefault="008A3AAF" w:rsidP="009665E7">
            <w:pPr>
              <w:pStyle w:val="Body"/>
              <w:rPr>
                <w:rFonts w:asciiTheme="majorHAnsi" w:hAnsiTheme="majorHAnsi" w:cstheme="majorHAnsi"/>
                <w:color w:val="auto"/>
                <w:sz w:val="24"/>
                <w:szCs w:val="24"/>
              </w:rPr>
            </w:pPr>
            <w:r w:rsidRPr="00D911E0">
              <w:rPr>
                <w:rFonts w:asciiTheme="majorHAnsi" w:hAnsiTheme="majorHAnsi" w:cstheme="majorHAnsi"/>
                <w:color w:val="auto"/>
                <w:sz w:val="24"/>
                <w:szCs w:val="24"/>
              </w:rPr>
              <w:t>&gt;75%</w:t>
            </w:r>
          </w:p>
        </w:tc>
        <w:tc>
          <w:tcPr>
            <w:tcW w:w="872" w:type="pct"/>
            <w:tcBorders>
              <w:top w:val="single" w:sz="4" w:space="0" w:color="000000"/>
              <w:left w:val="single" w:sz="4" w:space="0" w:color="000000"/>
              <w:bottom w:val="single" w:sz="4" w:space="0" w:color="000000"/>
              <w:right w:val="single" w:sz="4" w:space="0" w:color="000000"/>
            </w:tcBorders>
            <w:shd w:val="clear" w:color="auto" w:fill="E2EFD9"/>
            <w:tcMar>
              <w:top w:w="80" w:type="dxa"/>
              <w:left w:w="80" w:type="dxa"/>
              <w:bottom w:w="80" w:type="dxa"/>
              <w:right w:w="80" w:type="dxa"/>
            </w:tcMar>
          </w:tcPr>
          <w:p w14:paraId="1153E49D" w14:textId="77777777" w:rsidR="008A3AAF" w:rsidRPr="00D911E0" w:rsidRDefault="008A3AAF" w:rsidP="009665E7">
            <w:pPr>
              <w:pStyle w:val="Body"/>
              <w:rPr>
                <w:rFonts w:asciiTheme="majorHAnsi" w:hAnsiTheme="majorHAnsi" w:cstheme="majorHAnsi"/>
                <w:color w:val="auto"/>
                <w:sz w:val="24"/>
                <w:szCs w:val="24"/>
              </w:rPr>
            </w:pPr>
            <w:r w:rsidRPr="00D911E0">
              <w:rPr>
                <w:rFonts w:asciiTheme="majorHAnsi" w:hAnsiTheme="majorHAnsi" w:cstheme="majorHAnsi"/>
                <w:color w:val="auto"/>
                <w:sz w:val="24"/>
                <w:szCs w:val="24"/>
              </w:rPr>
              <w:t>50-75%</w:t>
            </w:r>
          </w:p>
        </w:tc>
        <w:tc>
          <w:tcPr>
            <w:tcW w:w="928" w:type="pct"/>
            <w:tcBorders>
              <w:top w:val="single" w:sz="4" w:space="0" w:color="000000"/>
              <w:left w:val="single" w:sz="4" w:space="0" w:color="000000"/>
              <w:bottom w:val="single" w:sz="4" w:space="0" w:color="000000"/>
              <w:right w:val="single" w:sz="4" w:space="0" w:color="000000"/>
            </w:tcBorders>
            <w:shd w:val="clear" w:color="auto" w:fill="E2EFD9"/>
            <w:tcMar>
              <w:top w:w="80" w:type="dxa"/>
              <w:left w:w="80" w:type="dxa"/>
              <w:bottom w:w="80" w:type="dxa"/>
              <w:right w:w="80" w:type="dxa"/>
            </w:tcMar>
          </w:tcPr>
          <w:p w14:paraId="5A761F4B" w14:textId="77777777" w:rsidR="008A3AAF" w:rsidRPr="00D911E0" w:rsidRDefault="008A3AAF" w:rsidP="009665E7">
            <w:pPr>
              <w:pStyle w:val="Body"/>
              <w:rPr>
                <w:rFonts w:asciiTheme="majorHAnsi" w:hAnsiTheme="majorHAnsi" w:cstheme="majorHAnsi"/>
                <w:color w:val="auto"/>
                <w:sz w:val="24"/>
                <w:szCs w:val="24"/>
              </w:rPr>
            </w:pPr>
            <w:r w:rsidRPr="00D911E0">
              <w:rPr>
                <w:rFonts w:asciiTheme="majorHAnsi" w:hAnsiTheme="majorHAnsi" w:cstheme="majorHAnsi"/>
                <w:color w:val="auto"/>
                <w:sz w:val="24"/>
                <w:szCs w:val="24"/>
              </w:rPr>
              <w:t>&lt;50%</w:t>
            </w:r>
          </w:p>
        </w:tc>
      </w:tr>
      <w:tr w:rsidR="008A3AAF" w:rsidRPr="00D911E0" w14:paraId="16ED08F4" w14:textId="77777777" w:rsidTr="009665E7">
        <w:trPr>
          <w:trHeight w:val="481"/>
        </w:trPr>
        <w:tc>
          <w:tcPr>
            <w:tcW w:w="204" w:type="pct"/>
            <w:tcBorders>
              <w:top w:val="single" w:sz="4" w:space="0" w:color="000000"/>
              <w:left w:val="single" w:sz="4" w:space="0" w:color="000000"/>
              <w:bottom w:val="single" w:sz="4" w:space="0" w:color="000000"/>
              <w:right w:val="single" w:sz="4" w:space="0" w:color="000000"/>
            </w:tcBorders>
            <w:shd w:val="clear" w:color="auto" w:fill="E2EFD9"/>
            <w:tcMar>
              <w:top w:w="80" w:type="dxa"/>
              <w:left w:w="80" w:type="dxa"/>
              <w:bottom w:w="80" w:type="dxa"/>
              <w:right w:w="80" w:type="dxa"/>
            </w:tcMar>
          </w:tcPr>
          <w:p w14:paraId="6596503C" w14:textId="77777777" w:rsidR="008A3AAF" w:rsidRPr="00D911E0" w:rsidRDefault="008A3AAF" w:rsidP="009665E7">
            <w:pPr>
              <w:pStyle w:val="Body"/>
              <w:rPr>
                <w:rFonts w:asciiTheme="majorHAnsi" w:hAnsiTheme="majorHAnsi" w:cstheme="majorHAnsi"/>
                <w:color w:val="auto"/>
                <w:sz w:val="24"/>
                <w:szCs w:val="24"/>
              </w:rPr>
            </w:pPr>
            <w:r w:rsidRPr="00D911E0">
              <w:rPr>
                <w:rFonts w:asciiTheme="majorHAnsi" w:hAnsiTheme="majorHAnsi" w:cstheme="majorHAnsi"/>
                <w:color w:val="auto"/>
                <w:sz w:val="24"/>
                <w:szCs w:val="24"/>
              </w:rPr>
              <w:t>2</w:t>
            </w:r>
          </w:p>
        </w:tc>
        <w:tc>
          <w:tcPr>
            <w:tcW w:w="2078" w:type="pct"/>
            <w:tcBorders>
              <w:top w:val="single" w:sz="4" w:space="0" w:color="000000"/>
              <w:left w:val="single" w:sz="4" w:space="0" w:color="000000"/>
              <w:bottom w:val="single" w:sz="4" w:space="0" w:color="000000"/>
              <w:right w:val="single" w:sz="4" w:space="0" w:color="000000"/>
            </w:tcBorders>
            <w:shd w:val="clear" w:color="auto" w:fill="E2EFD9"/>
            <w:tcMar>
              <w:top w:w="80" w:type="dxa"/>
              <w:left w:w="80" w:type="dxa"/>
              <w:bottom w:w="80" w:type="dxa"/>
              <w:right w:w="80" w:type="dxa"/>
            </w:tcMar>
          </w:tcPr>
          <w:p w14:paraId="52910994" w14:textId="77777777" w:rsidR="008A3AAF" w:rsidRPr="00D911E0" w:rsidRDefault="008A3AAF" w:rsidP="009665E7">
            <w:pPr>
              <w:pStyle w:val="Body"/>
              <w:rPr>
                <w:rFonts w:asciiTheme="majorHAnsi" w:hAnsiTheme="majorHAnsi" w:cstheme="majorHAnsi"/>
                <w:color w:val="auto"/>
                <w:sz w:val="24"/>
                <w:szCs w:val="24"/>
              </w:rPr>
            </w:pPr>
            <w:r w:rsidRPr="00D911E0">
              <w:rPr>
                <w:rFonts w:asciiTheme="majorHAnsi" w:hAnsiTheme="majorHAnsi" w:cstheme="majorHAnsi"/>
                <w:color w:val="auto"/>
                <w:sz w:val="24"/>
                <w:szCs w:val="24"/>
              </w:rPr>
              <w:t>Presence of invasive species (excluding diagnostics)</w:t>
            </w:r>
          </w:p>
        </w:tc>
        <w:tc>
          <w:tcPr>
            <w:tcW w:w="918" w:type="pct"/>
            <w:tcBorders>
              <w:top w:val="single" w:sz="4" w:space="0" w:color="000000"/>
              <w:left w:val="single" w:sz="4" w:space="0" w:color="000000"/>
              <w:bottom w:val="single" w:sz="4" w:space="0" w:color="000000"/>
              <w:right w:val="single" w:sz="4" w:space="0" w:color="000000"/>
            </w:tcBorders>
            <w:shd w:val="clear" w:color="auto" w:fill="E2EFD9"/>
            <w:tcMar>
              <w:top w:w="80" w:type="dxa"/>
              <w:left w:w="80" w:type="dxa"/>
              <w:bottom w:w="80" w:type="dxa"/>
              <w:right w:w="80" w:type="dxa"/>
            </w:tcMar>
          </w:tcPr>
          <w:p w14:paraId="21295AC5" w14:textId="77777777" w:rsidR="008A3AAF" w:rsidRPr="00D911E0" w:rsidRDefault="008A3AAF" w:rsidP="009665E7">
            <w:pPr>
              <w:pStyle w:val="Body"/>
              <w:rPr>
                <w:rFonts w:asciiTheme="majorHAnsi" w:hAnsiTheme="majorHAnsi" w:cstheme="majorHAnsi"/>
                <w:color w:val="auto"/>
                <w:sz w:val="24"/>
                <w:szCs w:val="24"/>
              </w:rPr>
            </w:pPr>
            <w:r w:rsidRPr="00D911E0">
              <w:rPr>
                <w:rFonts w:asciiTheme="majorHAnsi" w:hAnsiTheme="majorHAnsi" w:cstheme="majorHAnsi"/>
                <w:color w:val="auto"/>
                <w:sz w:val="24"/>
                <w:szCs w:val="24"/>
              </w:rPr>
              <w:t>0</w:t>
            </w:r>
          </w:p>
        </w:tc>
        <w:tc>
          <w:tcPr>
            <w:tcW w:w="872" w:type="pct"/>
            <w:tcBorders>
              <w:top w:val="single" w:sz="4" w:space="0" w:color="000000"/>
              <w:left w:val="single" w:sz="4" w:space="0" w:color="000000"/>
              <w:bottom w:val="single" w:sz="4" w:space="0" w:color="000000"/>
              <w:right w:val="single" w:sz="4" w:space="0" w:color="000000"/>
            </w:tcBorders>
            <w:shd w:val="clear" w:color="auto" w:fill="E2EFD9"/>
            <w:tcMar>
              <w:top w:w="80" w:type="dxa"/>
              <w:left w:w="80" w:type="dxa"/>
              <w:bottom w:w="80" w:type="dxa"/>
              <w:right w:w="80" w:type="dxa"/>
            </w:tcMar>
          </w:tcPr>
          <w:p w14:paraId="4A8BEF8A" w14:textId="77777777" w:rsidR="008A3AAF" w:rsidRPr="00D911E0" w:rsidRDefault="008A3AAF" w:rsidP="009665E7">
            <w:pPr>
              <w:pStyle w:val="Body"/>
              <w:rPr>
                <w:rFonts w:asciiTheme="majorHAnsi" w:hAnsiTheme="majorHAnsi" w:cstheme="majorHAnsi"/>
                <w:color w:val="auto"/>
                <w:sz w:val="24"/>
                <w:szCs w:val="24"/>
              </w:rPr>
            </w:pPr>
            <w:r w:rsidRPr="00D911E0">
              <w:rPr>
                <w:rFonts w:asciiTheme="majorHAnsi" w:hAnsiTheme="majorHAnsi" w:cstheme="majorHAnsi"/>
                <w:color w:val="auto"/>
                <w:sz w:val="24"/>
                <w:szCs w:val="24"/>
              </w:rPr>
              <w:t>1-2</w:t>
            </w:r>
          </w:p>
        </w:tc>
        <w:tc>
          <w:tcPr>
            <w:tcW w:w="928" w:type="pct"/>
            <w:tcBorders>
              <w:top w:val="single" w:sz="4" w:space="0" w:color="000000"/>
              <w:left w:val="single" w:sz="4" w:space="0" w:color="000000"/>
              <w:bottom w:val="single" w:sz="4" w:space="0" w:color="000000"/>
              <w:right w:val="single" w:sz="4" w:space="0" w:color="000000"/>
            </w:tcBorders>
            <w:shd w:val="clear" w:color="auto" w:fill="E2EFD9"/>
            <w:tcMar>
              <w:top w:w="80" w:type="dxa"/>
              <w:left w:w="80" w:type="dxa"/>
              <w:bottom w:w="80" w:type="dxa"/>
              <w:right w:w="80" w:type="dxa"/>
            </w:tcMar>
          </w:tcPr>
          <w:p w14:paraId="75714EE8" w14:textId="77777777" w:rsidR="008A3AAF" w:rsidRPr="00D911E0" w:rsidRDefault="008A3AAF" w:rsidP="009665E7">
            <w:pPr>
              <w:pStyle w:val="Body"/>
              <w:rPr>
                <w:rFonts w:asciiTheme="majorHAnsi" w:hAnsiTheme="majorHAnsi" w:cstheme="majorHAnsi"/>
                <w:color w:val="auto"/>
                <w:sz w:val="24"/>
                <w:szCs w:val="24"/>
              </w:rPr>
            </w:pPr>
            <w:r w:rsidRPr="00D911E0">
              <w:rPr>
                <w:rFonts w:asciiTheme="majorHAnsi" w:hAnsiTheme="majorHAnsi" w:cstheme="majorHAnsi"/>
                <w:color w:val="auto"/>
                <w:sz w:val="24"/>
                <w:szCs w:val="24"/>
              </w:rPr>
              <w:t>3+</w:t>
            </w:r>
          </w:p>
        </w:tc>
      </w:tr>
      <w:tr w:rsidR="008A3AAF" w:rsidRPr="00D911E0" w14:paraId="44B5F9B0" w14:textId="77777777" w:rsidTr="009665E7">
        <w:trPr>
          <w:trHeight w:val="241"/>
        </w:trPr>
        <w:tc>
          <w:tcPr>
            <w:tcW w:w="5000" w:type="pct"/>
            <w:gridSpan w:val="5"/>
            <w:tcBorders>
              <w:top w:val="single" w:sz="4" w:space="0" w:color="000000"/>
              <w:left w:val="single" w:sz="4" w:space="0" w:color="000000"/>
              <w:bottom w:val="single" w:sz="4" w:space="0" w:color="000000"/>
              <w:right w:val="single" w:sz="4" w:space="0" w:color="000000"/>
            </w:tcBorders>
            <w:shd w:val="clear" w:color="auto" w:fill="D9E2F3"/>
            <w:tcMar>
              <w:top w:w="80" w:type="dxa"/>
              <w:left w:w="80" w:type="dxa"/>
              <w:bottom w:w="80" w:type="dxa"/>
              <w:right w:w="80" w:type="dxa"/>
            </w:tcMar>
          </w:tcPr>
          <w:p w14:paraId="1E7D370F" w14:textId="77777777" w:rsidR="008A3AAF" w:rsidRPr="00D911E0" w:rsidRDefault="008A3AAF" w:rsidP="009665E7">
            <w:pPr>
              <w:pStyle w:val="Body"/>
              <w:rPr>
                <w:rFonts w:asciiTheme="majorHAnsi" w:hAnsiTheme="majorHAnsi" w:cstheme="majorHAnsi"/>
                <w:color w:val="auto"/>
                <w:sz w:val="24"/>
                <w:szCs w:val="24"/>
              </w:rPr>
            </w:pPr>
            <w:r w:rsidRPr="00D911E0">
              <w:rPr>
                <w:rFonts w:asciiTheme="majorHAnsi" w:hAnsiTheme="majorHAnsi" w:cstheme="majorHAnsi"/>
                <w:color w:val="auto"/>
                <w:sz w:val="24"/>
                <w:szCs w:val="24"/>
              </w:rPr>
              <w:t>Structure/Ecology/Natural processes</w:t>
            </w:r>
          </w:p>
        </w:tc>
      </w:tr>
      <w:tr w:rsidR="008A3AAF" w:rsidRPr="00D911E0" w14:paraId="26C2ACA4" w14:textId="77777777" w:rsidTr="009665E7">
        <w:trPr>
          <w:trHeight w:val="241"/>
        </w:trPr>
        <w:tc>
          <w:tcPr>
            <w:tcW w:w="204" w:type="pct"/>
            <w:tcBorders>
              <w:top w:val="single" w:sz="4" w:space="0" w:color="000000"/>
              <w:left w:val="single" w:sz="4" w:space="0" w:color="000000"/>
              <w:bottom w:val="single" w:sz="4" w:space="0" w:color="000000"/>
              <w:right w:val="single" w:sz="4" w:space="0" w:color="000000"/>
            </w:tcBorders>
            <w:shd w:val="clear" w:color="auto" w:fill="D9E2F3"/>
            <w:tcMar>
              <w:top w:w="80" w:type="dxa"/>
              <w:left w:w="80" w:type="dxa"/>
              <w:bottom w:w="80" w:type="dxa"/>
              <w:right w:w="80" w:type="dxa"/>
            </w:tcMar>
          </w:tcPr>
          <w:p w14:paraId="1438BA78" w14:textId="77777777" w:rsidR="008A3AAF" w:rsidRPr="00D911E0" w:rsidRDefault="008A3AAF" w:rsidP="009665E7">
            <w:pPr>
              <w:pStyle w:val="Body"/>
              <w:rPr>
                <w:rFonts w:asciiTheme="majorHAnsi" w:hAnsiTheme="majorHAnsi" w:cstheme="majorHAnsi"/>
                <w:color w:val="auto"/>
                <w:sz w:val="24"/>
                <w:szCs w:val="24"/>
              </w:rPr>
            </w:pPr>
            <w:r w:rsidRPr="00D911E0">
              <w:rPr>
                <w:rFonts w:asciiTheme="majorHAnsi" w:hAnsiTheme="majorHAnsi" w:cstheme="majorHAnsi"/>
                <w:color w:val="auto"/>
                <w:sz w:val="24"/>
                <w:szCs w:val="24"/>
              </w:rPr>
              <w:t>3</w:t>
            </w:r>
          </w:p>
        </w:tc>
        <w:tc>
          <w:tcPr>
            <w:tcW w:w="2078" w:type="pct"/>
            <w:tcBorders>
              <w:top w:val="single" w:sz="4" w:space="0" w:color="000000"/>
              <w:left w:val="single" w:sz="4" w:space="0" w:color="000000"/>
              <w:bottom w:val="single" w:sz="4" w:space="0" w:color="000000"/>
              <w:right w:val="single" w:sz="4" w:space="0" w:color="000000"/>
            </w:tcBorders>
            <w:shd w:val="clear" w:color="auto" w:fill="D9E2F3"/>
            <w:tcMar>
              <w:top w:w="80" w:type="dxa"/>
              <w:left w:w="80" w:type="dxa"/>
              <w:bottom w:w="80" w:type="dxa"/>
              <w:right w:w="80" w:type="dxa"/>
            </w:tcMar>
          </w:tcPr>
          <w:p w14:paraId="5F5645CA" w14:textId="77777777" w:rsidR="008A3AAF" w:rsidRPr="00D911E0" w:rsidRDefault="008A3AAF" w:rsidP="009665E7">
            <w:pPr>
              <w:pStyle w:val="Body"/>
              <w:rPr>
                <w:rFonts w:asciiTheme="majorHAnsi" w:hAnsiTheme="majorHAnsi" w:cstheme="majorHAnsi"/>
                <w:color w:val="auto"/>
                <w:sz w:val="24"/>
                <w:szCs w:val="24"/>
              </w:rPr>
            </w:pPr>
            <w:r w:rsidRPr="00D911E0">
              <w:rPr>
                <w:rFonts w:asciiTheme="majorHAnsi" w:hAnsiTheme="majorHAnsi" w:cstheme="majorHAnsi"/>
                <w:color w:val="auto"/>
                <w:sz w:val="24"/>
                <w:szCs w:val="24"/>
              </w:rPr>
              <w:t>Natural hydrology (flooding)</w:t>
            </w:r>
          </w:p>
        </w:tc>
        <w:tc>
          <w:tcPr>
            <w:tcW w:w="918" w:type="pct"/>
            <w:tcBorders>
              <w:top w:val="single" w:sz="4" w:space="0" w:color="000000"/>
              <w:left w:val="single" w:sz="4" w:space="0" w:color="000000"/>
              <w:bottom w:val="single" w:sz="4" w:space="0" w:color="000000"/>
              <w:right w:val="single" w:sz="4" w:space="0" w:color="000000"/>
            </w:tcBorders>
            <w:shd w:val="clear" w:color="auto" w:fill="D9E2F3"/>
            <w:tcMar>
              <w:top w:w="80" w:type="dxa"/>
              <w:left w:w="80" w:type="dxa"/>
              <w:bottom w:w="80" w:type="dxa"/>
              <w:right w:w="80" w:type="dxa"/>
            </w:tcMar>
          </w:tcPr>
          <w:p w14:paraId="0BC03911" w14:textId="77777777" w:rsidR="008A3AAF" w:rsidRPr="00D911E0" w:rsidRDefault="008A3AAF" w:rsidP="009665E7">
            <w:pPr>
              <w:pStyle w:val="Body"/>
              <w:rPr>
                <w:rFonts w:asciiTheme="majorHAnsi" w:hAnsiTheme="majorHAnsi" w:cstheme="majorHAnsi"/>
                <w:color w:val="auto"/>
                <w:sz w:val="24"/>
                <w:szCs w:val="24"/>
              </w:rPr>
            </w:pPr>
            <w:r w:rsidRPr="00D911E0">
              <w:rPr>
                <w:rFonts w:asciiTheme="majorHAnsi" w:hAnsiTheme="majorHAnsi" w:cstheme="majorHAnsi"/>
                <w:color w:val="auto"/>
                <w:sz w:val="24"/>
                <w:szCs w:val="24"/>
              </w:rPr>
              <w:t>Regularly</w:t>
            </w:r>
          </w:p>
        </w:tc>
        <w:tc>
          <w:tcPr>
            <w:tcW w:w="872" w:type="pct"/>
            <w:tcBorders>
              <w:top w:val="single" w:sz="4" w:space="0" w:color="000000"/>
              <w:left w:val="single" w:sz="4" w:space="0" w:color="000000"/>
              <w:bottom w:val="single" w:sz="4" w:space="0" w:color="000000"/>
              <w:right w:val="single" w:sz="4" w:space="0" w:color="000000"/>
            </w:tcBorders>
            <w:shd w:val="clear" w:color="auto" w:fill="D9E2F3"/>
            <w:tcMar>
              <w:top w:w="80" w:type="dxa"/>
              <w:left w:w="80" w:type="dxa"/>
              <w:bottom w:w="80" w:type="dxa"/>
              <w:right w:w="80" w:type="dxa"/>
            </w:tcMar>
          </w:tcPr>
          <w:p w14:paraId="6859FD1E" w14:textId="77777777" w:rsidR="008A3AAF" w:rsidRPr="00D911E0" w:rsidRDefault="008A3AAF" w:rsidP="009665E7">
            <w:pPr>
              <w:pStyle w:val="Body"/>
              <w:rPr>
                <w:rFonts w:asciiTheme="majorHAnsi" w:hAnsiTheme="majorHAnsi" w:cstheme="majorHAnsi"/>
                <w:color w:val="auto"/>
                <w:sz w:val="24"/>
                <w:szCs w:val="24"/>
              </w:rPr>
            </w:pPr>
            <w:r w:rsidRPr="00D911E0">
              <w:rPr>
                <w:rFonts w:asciiTheme="majorHAnsi" w:hAnsiTheme="majorHAnsi" w:cstheme="majorHAnsi"/>
                <w:color w:val="auto"/>
                <w:sz w:val="24"/>
                <w:szCs w:val="24"/>
              </w:rPr>
              <w:t>Occasionally</w:t>
            </w:r>
          </w:p>
        </w:tc>
        <w:tc>
          <w:tcPr>
            <w:tcW w:w="928" w:type="pct"/>
            <w:tcBorders>
              <w:top w:val="single" w:sz="4" w:space="0" w:color="000000"/>
              <w:left w:val="single" w:sz="4" w:space="0" w:color="000000"/>
              <w:bottom w:val="single" w:sz="4" w:space="0" w:color="000000"/>
              <w:right w:val="single" w:sz="4" w:space="0" w:color="000000"/>
            </w:tcBorders>
            <w:shd w:val="clear" w:color="auto" w:fill="D9E2F3"/>
            <w:tcMar>
              <w:top w:w="80" w:type="dxa"/>
              <w:left w:w="80" w:type="dxa"/>
              <w:bottom w:w="80" w:type="dxa"/>
              <w:right w:w="80" w:type="dxa"/>
            </w:tcMar>
          </w:tcPr>
          <w:p w14:paraId="5F504DB9" w14:textId="77777777" w:rsidR="008A3AAF" w:rsidRPr="00D911E0" w:rsidRDefault="008A3AAF" w:rsidP="009665E7">
            <w:pPr>
              <w:pStyle w:val="Body"/>
              <w:rPr>
                <w:rFonts w:asciiTheme="majorHAnsi" w:hAnsiTheme="majorHAnsi" w:cstheme="majorHAnsi"/>
                <w:color w:val="auto"/>
                <w:sz w:val="24"/>
                <w:szCs w:val="24"/>
              </w:rPr>
            </w:pPr>
            <w:r w:rsidRPr="00D911E0">
              <w:rPr>
                <w:rFonts w:asciiTheme="majorHAnsi" w:hAnsiTheme="majorHAnsi" w:cstheme="majorHAnsi"/>
                <w:color w:val="auto"/>
                <w:sz w:val="24"/>
                <w:szCs w:val="24"/>
              </w:rPr>
              <w:t>Rarely</w:t>
            </w:r>
          </w:p>
        </w:tc>
      </w:tr>
      <w:tr w:rsidR="008A3AAF" w:rsidRPr="00D911E0" w14:paraId="7ED434DD" w14:textId="77777777" w:rsidTr="009665E7">
        <w:trPr>
          <w:trHeight w:val="721"/>
        </w:trPr>
        <w:tc>
          <w:tcPr>
            <w:tcW w:w="204" w:type="pct"/>
            <w:tcBorders>
              <w:top w:val="single" w:sz="4" w:space="0" w:color="000000"/>
              <w:left w:val="single" w:sz="4" w:space="0" w:color="000000"/>
              <w:bottom w:val="single" w:sz="4" w:space="0" w:color="000000"/>
              <w:right w:val="single" w:sz="4" w:space="0" w:color="000000"/>
            </w:tcBorders>
            <w:shd w:val="clear" w:color="auto" w:fill="D9E2F3"/>
            <w:tcMar>
              <w:top w:w="80" w:type="dxa"/>
              <w:left w:w="80" w:type="dxa"/>
              <w:bottom w:w="80" w:type="dxa"/>
              <w:right w:w="80" w:type="dxa"/>
            </w:tcMar>
          </w:tcPr>
          <w:p w14:paraId="1565E1C7" w14:textId="77777777" w:rsidR="008A3AAF" w:rsidRPr="00D911E0" w:rsidRDefault="008A3AAF" w:rsidP="009665E7">
            <w:pPr>
              <w:pStyle w:val="Body"/>
              <w:rPr>
                <w:rFonts w:asciiTheme="majorHAnsi" w:hAnsiTheme="majorHAnsi" w:cstheme="majorHAnsi"/>
                <w:color w:val="auto"/>
                <w:sz w:val="24"/>
                <w:szCs w:val="24"/>
              </w:rPr>
            </w:pPr>
            <w:r w:rsidRPr="00D911E0">
              <w:rPr>
                <w:rFonts w:asciiTheme="majorHAnsi" w:hAnsiTheme="majorHAnsi" w:cstheme="majorHAnsi"/>
                <w:color w:val="auto"/>
                <w:sz w:val="24"/>
                <w:szCs w:val="24"/>
              </w:rPr>
              <w:t>4</w:t>
            </w:r>
          </w:p>
        </w:tc>
        <w:tc>
          <w:tcPr>
            <w:tcW w:w="2078" w:type="pct"/>
            <w:tcBorders>
              <w:top w:val="single" w:sz="4" w:space="0" w:color="000000"/>
              <w:left w:val="single" w:sz="4" w:space="0" w:color="000000"/>
              <w:bottom w:val="single" w:sz="4" w:space="0" w:color="000000"/>
              <w:right w:val="single" w:sz="4" w:space="0" w:color="000000"/>
            </w:tcBorders>
            <w:shd w:val="clear" w:color="auto" w:fill="D9E2F3"/>
            <w:tcMar>
              <w:top w:w="80" w:type="dxa"/>
              <w:left w:w="80" w:type="dxa"/>
              <w:bottom w:w="80" w:type="dxa"/>
              <w:right w:w="80" w:type="dxa"/>
            </w:tcMar>
          </w:tcPr>
          <w:p w14:paraId="00934CBD" w14:textId="77777777" w:rsidR="008A3AAF" w:rsidRPr="00D911E0" w:rsidRDefault="008A3AAF" w:rsidP="009665E7">
            <w:pPr>
              <w:pStyle w:val="Body"/>
              <w:rPr>
                <w:rFonts w:asciiTheme="majorHAnsi" w:hAnsiTheme="majorHAnsi" w:cstheme="majorHAnsi"/>
                <w:color w:val="auto"/>
                <w:sz w:val="24"/>
                <w:szCs w:val="24"/>
              </w:rPr>
            </w:pPr>
            <w:r w:rsidRPr="00D911E0">
              <w:rPr>
                <w:rFonts w:asciiTheme="majorHAnsi" w:hAnsiTheme="majorHAnsi" w:cstheme="majorHAnsi"/>
                <w:color w:val="auto"/>
                <w:sz w:val="24"/>
                <w:szCs w:val="24"/>
              </w:rPr>
              <w:t>occurrence of species indicative for succession (e.g. tall herb species, shrubs)</w:t>
            </w:r>
          </w:p>
        </w:tc>
        <w:tc>
          <w:tcPr>
            <w:tcW w:w="918" w:type="pct"/>
            <w:tcBorders>
              <w:top w:val="single" w:sz="4" w:space="0" w:color="000000"/>
              <w:left w:val="single" w:sz="4" w:space="0" w:color="000000"/>
              <w:bottom w:val="single" w:sz="4" w:space="0" w:color="000000"/>
              <w:right w:val="single" w:sz="4" w:space="0" w:color="000000"/>
            </w:tcBorders>
            <w:shd w:val="clear" w:color="auto" w:fill="D9E2F3"/>
            <w:tcMar>
              <w:top w:w="80" w:type="dxa"/>
              <w:left w:w="80" w:type="dxa"/>
              <w:bottom w:w="80" w:type="dxa"/>
              <w:right w:w="80" w:type="dxa"/>
            </w:tcMar>
          </w:tcPr>
          <w:p w14:paraId="2DF3A00A" w14:textId="77777777" w:rsidR="008A3AAF" w:rsidRPr="00D911E0" w:rsidRDefault="008A3AAF" w:rsidP="009665E7">
            <w:pPr>
              <w:pStyle w:val="Body"/>
              <w:rPr>
                <w:rFonts w:asciiTheme="majorHAnsi" w:hAnsiTheme="majorHAnsi" w:cstheme="majorHAnsi"/>
                <w:color w:val="auto"/>
                <w:sz w:val="24"/>
                <w:szCs w:val="24"/>
              </w:rPr>
            </w:pPr>
            <w:r w:rsidRPr="00D911E0">
              <w:rPr>
                <w:rFonts w:asciiTheme="majorHAnsi" w:hAnsiTheme="majorHAnsi" w:cstheme="majorHAnsi"/>
                <w:color w:val="auto"/>
                <w:sz w:val="24"/>
                <w:szCs w:val="24"/>
              </w:rPr>
              <w:t>&lt;10%</w:t>
            </w:r>
          </w:p>
        </w:tc>
        <w:tc>
          <w:tcPr>
            <w:tcW w:w="872" w:type="pct"/>
            <w:tcBorders>
              <w:top w:val="single" w:sz="4" w:space="0" w:color="000000"/>
              <w:left w:val="single" w:sz="4" w:space="0" w:color="000000"/>
              <w:bottom w:val="single" w:sz="4" w:space="0" w:color="000000"/>
              <w:right w:val="single" w:sz="4" w:space="0" w:color="000000"/>
            </w:tcBorders>
            <w:shd w:val="clear" w:color="auto" w:fill="D9E2F3"/>
            <w:tcMar>
              <w:top w:w="80" w:type="dxa"/>
              <w:left w:w="80" w:type="dxa"/>
              <w:bottom w:w="80" w:type="dxa"/>
              <w:right w:w="80" w:type="dxa"/>
            </w:tcMar>
          </w:tcPr>
          <w:p w14:paraId="764F6E02" w14:textId="77777777" w:rsidR="008A3AAF" w:rsidRPr="00D911E0" w:rsidRDefault="008A3AAF" w:rsidP="009665E7">
            <w:pPr>
              <w:pStyle w:val="Body"/>
              <w:rPr>
                <w:rFonts w:asciiTheme="majorHAnsi" w:hAnsiTheme="majorHAnsi" w:cstheme="majorHAnsi"/>
                <w:color w:val="auto"/>
                <w:sz w:val="24"/>
                <w:szCs w:val="24"/>
              </w:rPr>
            </w:pPr>
            <w:r w:rsidRPr="00D911E0">
              <w:rPr>
                <w:rFonts w:asciiTheme="majorHAnsi" w:hAnsiTheme="majorHAnsi" w:cstheme="majorHAnsi"/>
                <w:color w:val="auto"/>
                <w:sz w:val="24"/>
                <w:szCs w:val="24"/>
              </w:rPr>
              <w:t>10-30%</w:t>
            </w:r>
          </w:p>
        </w:tc>
        <w:tc>
          <w:tcPr>
            <w:tcW w:w="928" w:type="pct"/>
            <w:tcBorders>
              <w:top w:val="single" w:sz="4" w:space="0" w:color="000000"/>
              <w:left w:val="single" w:sz="4" w:space="0" w:color="000000"/>
              <w:bottom w:val="single" w:sz="4" w:space="0" w:color="000000"/>
              <w:right w:val="single" w:sz="4" w:space="0" w:color="000000"/>
            </w:tcBorders>
            <w:shd w:val="clear" w:color="auto" w:fill="D9E2F3"/>
            <w:tcMar>
              <w:top w:w="80" w:type="dxa"/>
              <w:left w:w="80" w:type="dxa"/>
              <w:bottom w:w="80" w:type="dxa"/>
              <w:right w:w="80" w:type="dxa"/>
            </w:tcMar>
          </w:tcPr>
          <w:p w14:paraId="603C27EA" w14:textId="77777777" w:rsidR="008A3AAF" w:rsidRPr="00D911E0" w:rsidRDefault="008A3AAF" w:rsidP="009665E7">
            <w:pPr>
              <w:pStyle w:val="Body"/>
              <w:rPr>
                <w:rFonts w:asciiTheme="majorHAnsi" w:hAnsiTheme="majorHAnsi" w:cstheme="majorHAnsi"/>
                <w:color w:val="auto"/>
                <w:sz w:val="24"/>
                <w:szCs w:val="24"/>
              </w:rPr>
            </w:pPr>
            <w:r w:rsidRPr="00D911E0">
              <w:rPr>
                <w:rFonts w:asciiTheme="majorHAnsi" w:hAnsiTheme="majorHAnsi" w:cstheme="majorHAnsi"/>
                <w:color w:val="auto"/>
                <w:sz w:val="24"/>
                <w:szCs w:val="24"/>
              </w:rPr>
              <w:t>&gt;30%</w:t>
            </w:r>
          </w:p>
        </w:tc>
      </w:tr>
      <w:tr w:rsidR="008A3AAF" w:rsidRPr="00D911E0" w14:paraId="5E4127FC" w14:textId="77777777" w:rsidTr="009665E7">
        <w:trPr>
          <w:trHeight w:val="241"/>
        </w:trPr>
        <w:tc>
          <w:tcPr>
            <w:tcW w:w="5000" w:type="pct"/>
            <w:gridSpan w:val="5"/>
            <w:tcBorders>
              <w:top w:val="single" w:sz="4" w:space="0" w:color="000000"/>
              <w:left w:val="single" w:sz="4" w:space="0" w:color="000000"/>
              <w:bottom w:val="single" w:sz="4" w:space="0" w:color="000000"/>
              <w:right w:val="single" w:sz="4" w:space="0" w:color="000000"/>
            </w:tcBorders>
            <w:shd w:val="clear" w:color="auto" w:fill="FBE5D5"/>
            <w:tcMar>
              <w:top w:w="80" w:type="dxa"/>
              <w:left w:w="80" w:type="dxa"/>
              <w:bottom w:w="80" w:type="dxa"/>
              <w:right w:w="80" w:type="dxa"/>
            </w:tcMar>
          </w:tcPr>
          <w:p w14:paraId="2DFD01F7" w14:textId="77777777" w:rsidR="008A3AAF" w:rsidRPr="00D911E0" w:rsidRDefault="008A3AAF" w:rsidP="009665E7">
            <w:pPr>
              <w:pStyle w:val="Body"/>
              <w:rPr>
                <w:rFonts w:asciiTheme="majorHAnsi" w:hAnsiTheme="majorHAnsi" w:cstheme="majorHAnsi"/>
                <w:color w:val="auto"/>
                <w:sz w:val="24"/>
                <w:szCs w:val="24"/>
              </w:rPr>
            </w:pPr>
            <w:r w:rsidRPr="00D911E0">
              <w:rPr>
                <w:rFonts w:asciiTheme="majorHAnsi" w:hAnsiTheme="majorHAnsi" w:cstheme="majorHAnsi"/>
                <w:color w:val="auto"/>
                <w:sz w:val="24"/>
                <w:szCs w:val="24"/>
              </w:rPr>
              <w:t>Influences/Utilisation/Management/Disturbance</w:t>
            </w:r>
          </w:p>
        </w:tc>
      </w:tr>
      <w:tr w:rsidR="008A3AAF" w:rsidRPr="00D911E0" w14:paraId="69883A32" w14:textId="77777777" w:rsidTr="009665E7">
        <w:trPr>
          <w:trHeight w:val="481"/>
        </w:trPr>
        <w:tc>
          <w:tcPr>
            <w:tcW w:w="204" w:type="pct"/>
            <w:tcBorders>
              <w:top w:val="single" w:sz="4" w:space="0" w:color="000000"/>
              <w:left w:val="single" w:sz="4" w:space="0" w:color="000000"/>
              <w:bottom w:val="single" w:sz="4" w:space="0" w:color="000000"/>
              <w:right w:val="single" w:sz="4" w:space="0" w:color="000000"/>
            </w:tcBorders>
            <w:shd w:val="clear" w:color="auto" w:fill="FBE5D5"/>
            <w:tcMar>
              <w:top w:w="80" w:type="dxa"/>
              <w:left w:w="80" w:type="dxa"/>
              <w:bottom w:w="80" w:type="dxa"/>
              <w:right w:w="80" w:type="dxa"/>
            </w:tcMar>
          </w:tcPr>
          <w:p w14:paraId="04A7E4CA" w14:textId="77777777" w:rsidR="008A3AAF" w:rsidRPr="00D911E0" w:rsidRDefault="008A3AAF" w:rsidP="009665E7">
            <w:pPr>
              <w:pStyle w:val="Body"/>
              <w:rPr>
                <w:rFonts w:asciiTheme="majorHAnsi" w:hAnsiTheme="majorHAnsi" w:cstheme="majorHAnsi"/>
                <w:color w:val="auto"/>
                <w:sz w:val="24"/>
                <w:szCs w:val="24"/>
              </w:rPr>
            </w:pPr>
            <w:r w:rsidRPr="00D911E0">
              <w:rPr>
                <w:rFonts w:asciiTheme="majorHAnsi" w:hAnsiTheme="majorHAnsi" w:cstheme="majorHAnsi"/>
                <w:color w:val="auto"/>
                <w:sz w:val="24"/>
                <w:szCs w:val="24"/>
              </w:rPr>
              <w:t>5</w:t>
            </w:r>
          </w:p>
        </w:tc>
        <w:tc>
          <w:tcPr>
            <w:tcW w:w="2078" w:type="pct"/>
            <w:tcBorders>
              <w:top w:val="single" w:sz="4" w:space="0" w:color="000000"/>
              <w:left w:val="single" w:sz="4" w:space="0" w:color="000000"/>
              <w:bottom w:val="single" w:sz="4" w:space="0" w:color="000000"/>
              <w:right w:val="single" w:sz="4" w:space="0" w:color="000000"/>
            </w:tcBorders>
            <w:shd w:val="clear" w:color="auto" w:fill="FBE5D5"/>
            <w:tcMar>
              <w:top w:w="80" w:type="dxa"/>
              <w:left w:w="80" w:type="dxa"/>
              <w:bottom w:w="80" w:type="dxa"/>
              <w:right w:w="80" w:type="dxa"/>
            </w:tcMar>
          </w:tcPr>
          <w:p w14:paraId="3800BE9F" w14:textId="77777777" w:rsidR="008A3AAF" w:rsidRPr="00D911E0" w:rsidRDefault="008A3AAF" w:rsidP="009665E7">
            <w:pPr>
              <w:pStyle w:val="Body"/>
              <w:rPr>
                <w:rFonts w:asciiTheme="majorHAnsi" w:hAnsiTheme="majorHAnsi" w:cstheme="majorHAnsi"/>
                <w:color w:val="auto"/>
                <w:sz w:val="24"/>
                <w:szCs w:val="24"/>
              </w:rPr>
            </w:pPr>
            <w:r w:rsidRPr="00D911E0">
              <w:rPr>
                <w:rFonts w:asciiTheme="majorHAnsi" w:hAnsiTheme="majorHAnsi" w:cstheme="majorHAnsi"/>
                <w:color w:val="auto"/>
                <w:sz w:val="24"/>
                <w:szCs w:val="24"/>
              </w:rPr>
              <w:t>Disturbance of soil (erosion)</w:t>
            </w:r>
          </w:p>
        </w:tc>
        <w:tc>
          <w:tcPr>
            <w:tcW w:w="918" w:type="pct"/>
            <w:tcBorders>
              <w:top w:val="single" w:sz="4" w:space="0" w:color="000000"/>
              <w:left w:val="single" w:sz="4" w:space="0" w:color="000000"/>
              <w:bottom w:val="single" w:sz="4" w:space="0" w:color="000000"/>
              <w:right w:val="single" w:sz="4" w:space="0" w:color="000000"/>
            </w:tcBorders>
            <w:shd w:val="clear" w:color="auto" w:fill="FBE5D5"/>
            <w:tcMar>
              <w:top w:w="80" w:type="dxa"/>
              <w:left w:w="80" w:type="dxa"/>
              <w:bottom w:w="80" w:type="dxa"/>
              <w:right w:w="80" w:type="dxa"/>
            </w:tcMar>
          </w:tcPr>
          <w:p w14:paraId="0F9DBE2B" w14:textId="77777777" w:rsidR="008A3AAF" w:rsidRPr="00D911E0" w:rsidRDefault="008A3AAF" w:rsidP="009665E7">
            <w:pPr>
              <w:pStyle w:val="Body"/>
              <w:rPr>
                <w:rFonts w:asciiTheme="majorHAnsi" w:hAnsiTheme="majorHAnsi" w:cstheme="majorHAnsi"/>
                <w:color w:val="auto"/>
                <w:sz w:val="24"/>
                <w:szCs w:val="24"/>
              </w:rPr>
            </w:pPr>
            <w:r w:rsidRPr="00D911E0">
              <w:rPr>
                <w:rFonts w:asciiTheme="majorHAnsi" w:hAnsiTheme="majorHAnsi" w:cstheme="majorHAnsi"/>
                <w:color w:val="auto"/>
                <w:sz w:val="24"/>
                <w:szCs w:val="24"/>
              </w:rPr>
              <w:t>Significantly eroded</w:t>
            </w:r>
          </w:p>
        </w:tc>
        <w:tc>
          <w:tcPr>
            <w:tcW w:w="872" w:type="pct"/>
            <w:tcBorders>
              <w:top w:val="single" w:sz="4" w:space="0" w:color="000000"/>
              <w:left w:val="single" w:sz="4" w:space="0" w:color="000000"/>
              <w:bottom w:val="single" w:sz="4" w:space="0" w:color="000000"/>
              <w:right w:val="single" w:sz="4" w:space="0" w:color="000000"/>
            </w:tcBorders>
            <w:shd w:val="clear" w:color="auto" w:fill="FBE5D5"/>
            <w:tcMar>
              <w:top w:w="80" w:type="dxa"/>
              <w:left w:w="80" w:type="dxa"/>
              <w:bottom w:w="80" w:type="dxa"/>
              <w:right w:w="80" w:type="dxa"/>
            </w:tcMar>
          </w:tcPr>
          <w:p w14:paraId="31953A62" w14:textId="77777777" w:rsidR="008A3AAF" w:rsidRPr="00D911E0" w:rsidRDefault="008A3AAF" w:rsidP="009665E7">
            <w:pPr>
              <w:pStyle w:val="Body"/>
              <w:rPr>
                <w:rFonts w:asciiTheme="majorHAnsi" w:hAnsiTheme="majorHAnsi" w:cstheme="majorHAnsi"/>
                <w:color w:val="auto"/>
                <w:sz w:val="24"/>
                <w:szCs w:val="24"/>
              </w:rPr>
            </w:pPr>
            <w:r w:rsidRPr="00D911E0">
              <w:rPr>
                <w:rFonts w:asciiTheme="majorHAnsi" w:hAnsiTheme="majorHAnsi" w:cstheme="majorHAnsi"/>
                <w:color w:val="auto"/>
                <w:sz w:val="24"/>
                <w:szCs w:val="24"/>
              </w:rPr>
              <w:t>Partly</w:t>
            </w:r>
          </w:p>
        </w:tc>
        <w:tc>
          <w:tcPr>
            <w:tcW w:w="928" w:type="pct"/>
            <w:tcBorders>
              <w:top w:val="single" w:sz="4" w:space="0" w:color="000000"/>
              <w:left w:val="single" w:sz="4" w:space="0" w:color="000000"/>
              <w:bottom w:val="single" w:sz="4" w:space="0" w:color="000000"/>
              <w:right w:val="single" w:sz="4" w:space="0" w:color="000000"/>
            </w:tcBorders>
            <w:shd w:val="clear" w:color="auto" w:fill="FBE5D5"/>
            <w:tcMar>
              <w:top w:w="80" w:type="dxa"/>
              <w:left w:w="80" w:type="dxa"/>
              <w:bottom w:w="80" w:type="dxa"/>
              <w:right w:w="80" w:type="dxa"/>
            </w:tcMar>
          </w:tcPr>
          <w:p w14:paraId="44ED955F" w14:textId="77777777" w:rsidR="008A3AAF" w:rsidRPr="00D911E0" w:rsidRDefault="008A3AAF" w:rsidP="009665E7">
            <w:pPr>
              <w:pStyle w:val="Body"/>
              <w:rPr>
                <w:rFonts w:asciiTheme="majorHAnsi" w:hAnsiTheme="majorHAnsi" w:cstheme="majorHAnsi"/>
                <w:color w:val="auto"/>
                <w:sz w:val="24"/>
                <w:szCs w:val="24"/>
              </w:rPr>
            </w:pPr>
            <w:r w:rsidRPr="00D911E0">
              <w:rPr>
                <w:rFonts w:asciiTheme="majorHAnsi" w:hAnsiTheme="majorHAnsi" w:cstheme="majorHAnsi"/>
                <w:color w:val="auto"/>
                <w:sz w:val="24"/>
                <w:szCs w:val="24"/>
              </w:rPr>
              <w:t>Not eroded</w:t>
            </w:r>
          </w:p>
        </w:tc>
      </w:tr>
      <w:tr w:rsidR="008A3AAF" w:rsidRPr="00D911E0" w14:paraId="65F015E7" w14:textId="77777777" w:rsidTr="009665E7">
        <w:trPr>
          <w:trHeight w:val="721"/>
        </w:trPr>
        <w:tc>
          <w:tcPr>
            <w:tcW w:w="204" w:type="pct"/>
            <w:tcBorders>
              <w:top w:val="single" w:sz="4" w:space="0" w:color="000000"/>
              <w:left w:val="single" w:sz="4" w:space="0" w:color="000000"/>
              <w:bottom w:val="single" w:sz="4" w:space="0" w:color="000000"/>
              <w:right w:val="single" w:sz="4" w:space="0" w:color="000000"/>
            </w:tcBorders>
            <w:shd w:val="clear" w:color="auto" w:fill="FBE5D5"/>
            <w:tcMar>
              <w:top w:w="80" w:type="dxa"/>
              <w:left w:w="80" w:type="dxa"/>
              <w:bottom w:w="80" w:type="dxa"/>
              <w:right w:w="80" w:type="dxa"/>
            </w:tcMar>
          </w:tcPr>
          <w:p w14:paraId="2A2D8474" w14:textId="77777777" w:rsidR="008A3AAF" w:rsidRPr="00D911E0" w:rsidRDefault="008A3AAF" w:rsidP="009665E7">
            <w:pPr>
              <w:pStyle w:val="Body"/>
              <w:rPr>
                <w:rFonts w:asciiTheme="majorHAnsi" w:hAnsiTheme="majorHAnsi" w:cstheme="majorHAnsi"/>
                <w:color w:val="auto"/>
                <w:sz w:val="24"/>
                <w:szCs w:val="24"/>
              </w:rPr>
            </w:pPr>
            <w:r w:rsidRPr="00D911E0">
              <w:rPr>
                <w:rFonts w:asciiTheme="majorHAnsi" w:hAnsiTheme="majorHAnsi" w:cstheme="majorHAnsi"/>
                <w:color w:val="auto"/>
                <w:sz w:val="24"/>
                <w:szCs w:val="24"/>
              </w:rPr>
              <w:t>6</w:t>
            </w:r>
          </w:p>
        </w:tc>
        <w:tc>
          <w:tcPr>
            <w:tcW w:w="2078" w:type="pct"/>
            <w:tcBorders>
              <w:top w:val="single" w:sz="4" w:space="0" w:color="000000"/>
              <w:left w:val="single" w:sz="4" w:space="0" w:color="000000"/>
              <w:bottom w:val="single" w:sz="4" w:space="0" w:color="000000"/>
              <w:right w:val="single" w:sz="4" w:space="0" w:color="000000"/>
            </w:tcBorders>
            <w:shd w:val="clear" w:color="auto" w:fill="FBE5D5"/>
            <w:tcMar>
              <w:top w:w="80" w:type="dxa"/>
              <w:left w:w="80" w:type="dxa"/>
              <w:bottom w:w="80" w:type="dxa"/>
              <w:right w:w="80" w:type="dxa"/>
            </w:tcMar>
          </w:tcPr>
          <w:p w14:paraId="2F3F2C62" w14:textId="77777777" w:rsidR="008A3AAF" w:rsidRPr="00D911E0" w:rsidRDefault="008A3AAF" w:rsidP="009665E7">
            <w:pPr>
              <w:pStyle w:val="Body"/>
              <w:rPr>
                <w:rFonts w:asciiTheme="majorHAnsi" w:hAnsiTheme="majorHAnsi" w:cstheme="majorHAnsi"/>
                <w:color w:val="auto"/>
                <w:sz w:val="24"/>
                <w:szCs w:val="24"/>
              </w:rPr>
            </w:pPr>
            <w:r w:rsidRPr="00D911E0">
              <w:rPr>
                <w:rFonts w:asciiTheme="majorHAnsi" w:hAnsiTheme="majorHAnsi" w:cstheme="majorHAnsi"/>
                <w:color w:val="auto"/>
                <w:sz w:val="24"/>
                <w:szCs w:val="24"/>
              </w:rPr>
              <w:t>the presence or abundance of anthropogenic shore lines (technical measures for shore stabili</w:t>
            </w:r>
            <w:r>
              <w:rPr>
                <w:rFonts w:asciiTheme="majorHAnsi" w:hAnsiTheme="majorHAnsi" w:cstheme="majorHAnsi"/>
                <w:color w:val="auto"/>
                <w:sz w:val="24"/>
                <w:szCs w:val="24"/>
              </w:rPr>
              <w:t>sation</w:t>
            </w:r>
            <w:r w:rsidRPr="00D911E0">
              <w:rPr>
                <w:rFonts w:asciiTheme="majorHAnsi" w:hAnsiTheme="majorHAnsi" w:cstheme="majorHAnsi"/>
                <w:color w:val="auto"/>
                <w:sz w:val="24"/>
                <w:szCs w:val="24"/>
              </w:rPr>
              <w:t xml:space="preserve"> …)</w:t>
            </w:r>
          </w:p>
        </w:tc>
        <w:tc>
          <w:tcPr>
            <w:tcW w:w="918" w:type="pct"/>
            <w:tcBorders>
              <w:top w:val="single" w:sz="4" w:space="0" w:color="000000"/>
              <w:left w:val="single" w:sz="4" w:space="0" w:color="000000"/>
              <w:bottom w:val="single" w:sz="4" w:space="0" w:color="000000"/>
              <w:right w:val="single" w:sz="4" w:space="0" w:color="000000"/>
            </w:tcBorders>
            <w:shd w:val="clear" w:color="auto" w:fill="FBE5D5"/>
            <w:tcMar>
              <w:top w:w="80" w:type="dxa"/>
              <w:left w:w="80" w:type="dxa"/>
              <w:bottom w:w="80" w:type="dxa"/>
              <w:right w:w="80" w:type="dxa"/>
            </w:tcMar>
          </w:tcPr>
          <w:p w14:paraId="25968811" w14:textId="77777777" w:rsidR="008A3AAF" w:rsidRPr="00D911E0" w:rsidRDefault="008A3AAF" w:rsidP="009665E7">
            <w:pPr>
              <w:pStyle w:val="Body"/>
              <w:rPr>
                <w:rFonts w:asciiTheme="majorHAnsi" w:hAnsiTheme="majorHAnsi" w:cstheme="majorHAnsi"/>
                <w:color w:val="auto"/>
                <w:sz w:val="24"/>
                <w:szCs w:val="24"/>
              </w:rPr>
            </w:pPr>
            <w:r w:rsidRPr="00D911E0">
              <w:rPr>
                <w:rFonts w:asciiTheme="majorHAnsi" w:hAnsiTheme="majorHAnsi" w:cstheme="majorHAnsi"/>
                <w:color w:val="auto"/>
                <w:sz w:val="24"/>
                <w:szCs w:val="24"/>
              </w:rPr>
              <w:t>None (natural shore)</w:t>
            </w:r>
          </w:p>
        </w:tc>
        <w:tc>
          <w:tcPr>
            <w:tcW w:w="872" w:type="pct"/>
            <w:tcBorders>
              <w:top w:val="single" w:sz="4" w:space="0" w:color="000000"/>
              <w:left w:val="single" w:sz="4" w:space="0" w:color="000000"/>
              <w:bottom w:val="single" w:sz="4" w:space="0" w:color="000000"/>
              <w:right w:val="single" w:sz="4" w:space="0" w:color="000000"/>
            </w:tcBorders>
            <w:shd w:val="clear" w:color="auto" w:fill="FBE5D5"/>
            <w:tcMar>
              <w:top w:w="80" w:type="dxa"/>
              <w:left w:w="80" w:type="dxa"/>
              <w:bottom w:w="80" w:type="dxa"/>
              <w:right w:w="80" w:type="dxa"/>
            </w:tcMar>
          </w:tcPr>
          <w:p w14:paraId="1AEEAD33" w14:textId="77777777" w:rsidR="008A3AAF" w:rsidRPr="00D911E0" w:rsidRDefault="008A3AAF" w:rsidP="009665E7">
            <w:pPr>
              <w:pStyle w:val="Body"/>
              <w:rPr>
                <w:rFonts w:asciiTheme="majorHAnsi" w:hAnsiTheme="majorHAnsi" w:cstheme="majorHAnsi"/>
                <w:color w:val="auto"/>
                <w:sz w:val="24"/>
                <w:szCs w:val="24"/>
              </w:rPr>
            </w:pPr>
            <w:r w:rsidRPr="00D911E0">
              <w:rPr>
                <w:rFonts w:asciiTheme="majorHAnsi" w:hAnsiTheme="majorHAnsi" w:cstheme="majorHAnsi"/>
                <w:color w:val="auto"/>
                <w:sz w:val="24"/>
                <w:szCs w:val="24"/>
              </w:rPr>
              <w:t>Partly changed</w:t>
            </w:r>
          </w:p>
        </w:tc>
        <w:tc>
          <w:tcPr>
            <w:tcW w:w="928" w:type="pct"/>
            <w:tcBorders>
              <w:top w:val="single" w:sz="4" w:space="0" w:color="000000"/>
              <w:left w:val="single" w:sz="4" w:space="0" w:color="000000"/>
              <w:bottom w:val="single" w:sz="4" w:space="0" w:color="000000"/>
              <w:right w:val="single" w:sz="4" w:space="0" w:color="000000"/>
            </w:tcBorders>
            <w:shd w:val="clear" w:color="auto" w:fill="FBE5D5"/>
            <w:tcMar>
              <w:top w:w="80" w:type="dxa"/>
              <w:left w:w="80" w:type="dxa"/>
              <w:bottom w:w="80" w:type="dxa"/>
              <w:right w:w="80" w:type="dxa"/>
            </w:tcMar>
          </w:tcPr>
          <w:p w14:paraId="517739C5" w14:textId="77777777" w:rsidR="008A3AAF" w:rsidRPr="00D911E0" w:rsidRDefault="008A3AAF" w:rsidP="009665E7">
            <w:pPr>
              <w:pStyle w:val="Body"/>
              <w:rPr>
                <w:rFonts w:asciiTheme="majorHAnsi" w:hAnsiTheme="majorHAnsi" w:cstheme="majorHAnsi"/>
                <w:color w:val="auto"/>
                <w:sz w:val="24"/>
                <w:szCs w:val="24"/>
              </w:rPr>
            </w:pPr>
            <w:r w:rsidRPr="00D911E0">
              <w:rPr>
                <w:rFonts w:asciiTheme="majorHAnsi" w:hAnsiTheme="majorHAnsi" w:cstheme="majorHAnsi"/>
                <w:color w:val="auto"/>
                <w:sz w:val="24"/>
                <w:szCs w:val="24"/>
              </w:rPr>
              <w:t>Completely changed</w:t>
            </w:r>
          </w:p>
        </w:tc>
      </w:tr>
    </w:tbl>
    <w:p w14:paraId="468528DE" w14:textId="77777777" w:rsidR="008A3AAF" w:rsidRDefault="008A3AAF" w:rsidP="008A3AAF"/>
    <w:p w14:paraId="7D7DA057" w14:textId="77777777" w:rsidR="008A3AAF" w:rsidRPr="00A10A10" w:rsidRDefault="008A3AAF" w:rsidP="008A3AAF">
      <w:pPr>
        <w:pStyle w:val="berschrift3"/>
        <w:ind w:left="851" w:hanging="851"/>
      </w:pPr>
      <w:r w:rsidRPr="00A10A10">
        <w:t>Fieldwork</w:t>
      </w:r>
    </w:p>
    <w:p w14:paraId="577D25B0" w14:textId="77777777" w:rsidR="008A3AAF" w:rsidRPr="00A10A10" w:rsidRDefault="008A3AAF" w:rsidP="008A3AAF">
      <w:r w:rsidRPr="00A10A10">
        <w:t>During fieldwork, the following data was gathered:</w:t>
      </w:r>
    </w:p>
    <w:tbl>
      <w:tblPr>
        <w:tblStyle w:val="TabellemithellemGitternetz"/>
        <w:tblW w:w="5000" w:type="pct"/>
        <w:tblLook w:val="04A0" w:firstRow="1" w:lastRow="0" w:firstColumn="1" w:lastColumn="0" w:noHBand="0" w:noVBand="1"/>
      </w:tblPr>
      <w:tblGrid>
        <w:gridCol w:w="3020"/>
        <w:gridCol w:w="3020"/>
        <w:gridCol w:w="3022"/>
      </w:tblGrid>
      <w:tr w:rsidR="008A3AAF" w:rsidRPr="004C01F2" w14:paraId="062D3438" w14:textId="77777777" w:rsidTr="009665E7">
        <w:tc>
          <w:tcPr>
            <w:tcW w:w="1666" w:type="pct"/>
          </w:tcPr>
          <w:p w14:paraId="771BA2FB" w14:textId="77777777" w:rsidR="008A3AAF" w:rsidRPr="004C01F2" w:rsidRDefault="008A3AAF" w:rsidP="009665E7">
            <w:pPr>
              <w:rPr>
                <w:b/>
              </w:rPr>
            </w:pPr>
            <w:r w:rsidRPr="004C01F2">
              <w:rPr>
                <w:b/>
              </w:rPr>
              <w:t>Economy</w:t>
            </w:r>
          </w:p>
        </w:tc>
        <w:tc>
          <w:tcPr>
            <w:tcW w:w="1666" w:type="pct"/>
          </w:tcPr>
          <w:p w14:paraId="7A487369" w14:textId="77777777" w:rsidR="008A3AAF" w:rsidRPr="004C01F2" w:rsidRDefault="008A3AAF" w:rsidP="009665E7">
            <w:pPr>
              <w:rPr>
                <w:b/>
              </w:rPr>
            </w:pPr>
            <w:r w:rsidRPr="004C01F2">
              <w:rPr>
                <w:b/>
              </w:rPr>
              <w:t>Area within study area</w:t>
            </w:r>
          </w:p>
        </w:tc>
        <w:tc>
          <w:tcPr>
            <w:tcW w:w="1667" w:type="pct"/>
          </w:tcPr>
          <w:p w14:paraId="488089A4" w14:textId="77777777" w:rsidR="008A3AAF" w:rsidRPr="004C01F2" w:rsidRDefault="008A3AAF" w:rsidP="009665E7">
            <w:pPr>
              <w:rPr>
                <w:b/>
              </w:rPr>
            </w:pPr>
            <w:r w:rsidRPr="004C01F2">
              <w:rPr>
                <w:b/>
              </w:rPr>
              <w:t xml:space="preserve">No. of </w:t>
            </w:r>
            <w:r>
              <w:rPr>
                <w:b/>
              </w:rPr>
              <w:t>sites</w:t>
            </w:r>
          </w:p>
        </w:tc>
      </w:tr>
      <w:tr w:rsidR="008A3AAF" w:rsidRPr="00BD7022" w14:paraId="0477B5EA" w14:textId="77777777" w:rsidTr="009665E7">
        <w:tc>
          <w:tcPr>
            <w:tcW w:w="1666" w:type="pct"/>
          </w:tcPr>
          <w:p w14:paraId="0F390171" w14:textId="77777777" w:rsidR="008A3AAF" w:rsidRDefault="008A3AAF" w:rsidP="009665E7">
            <w:r>
              <w:t>MNE</w:t>
            </w:r>
          </w:p>
        </w:tc>
        <w:tc>
          <w:tcPr>
            <w:tcW w:w="1666" w:type="pct"/>
          </w:tcPr>
          <w:p w14:paraId="18F90F44" w14:textId="77777777" w:rsidR="008A3AAF" w:rsidRPr="00B13DF8" w:rsidRDefault="008A3AAF" w:rsidP="009665E7">
            <w:r>
              <w:t>145,7 ha</w:t>
            </w:r>
          </w:p>
        </w:tc>
        <w:tc>
          <w:tcPr>
            <w:tcW w:w="1667" w:type="pct"/>
          </w:tcPr>
          <w:p w14:paraId="25CB548F" w14:textId="77777777" w:rsidR="008A3AAF" w:rsidRDefault="008A3AAF" w:rsidP="009665E7">
            <w:r>
              <w:t>7</w:t>
            </w:r>
          </w:p>
        </w:tc>
      </w:tr>
    </w:tbl>
    <w:p w14:paraId="7F8A7BD0" w14:textId="17AD3F7E" w:rsidR="00540769" w:rsidRDefault="00540769" w:rsidP="008A3AAF"/>
    <w:p w14:paraId="6C698F53" w14:textId="77777777" w:rsidR="00540769" w:rsidRDefault="00540769">
      <w:pPr>
        <w:spacing w:before="0" w:beforeAutospacing="0" w:after="0" w:afterAutospacing="0"/>
      </w:pPr>
      <w:r>
        <w:br w:type="page"/>
      </w:r>
    </w:p>
    <w:p w14:paraId="7EBCE866" w14:textId="77777777" w:rsidR="008A3AAF" w:rsidRDefault="008A3AAF" w:rsidP="008A3AAF">
      <w:pPr>
        <w:pStyle w:val="berschrift3"/>
        <w:ind w:left="851" w:hanging="851"/>
      </w:pPr>
      <w:r>
        <w:lastRenderedPageBreak/>
        <w:t>Aggregation scheme</w:t>
      </w:r>
    </w:p>
    <w:tbl>
      <w:tblPr>
        <w:tblStyle w:val="TabellemithellemGitternetz"/>
        <w:tblW w:w="9322" w:type="dxa"/>
        <w:tblLayout w:type="fixed"/>
        <w:tblLook w:val="04A0" w:firstRow="1" w:lastRow="0" w:firstColumn="1" w:lastColumn="0" w:noHBand="0" w:noVBand="1"/>
      </w:tblPr>
      <w:tblGrid>
        <w:gridCol w:w="2093"/>
        <w:gridCol w:w="722"/>
        <w:gridCol w:w="723"/>
        <w:gridCol w:w="723"/>
        <w:gridCol w:w="723"/>
        <w:gridCol w:w="723"/>
        <w:gridCol w:w="723"/>
        <w:gridCol w:w="723"/>
        <w:gridCol w:w="723"/>
        <w:gridCol w:w="723"/>
        <w:gridCol w:w="723"/>
      </w:tblGrid>
      <w:tr w:rsidR="008A3AAF" w:rsidRPr="000945A4" w14:paraId="2680FA5B" w14:textId="77777777" w:rsidTr="009665E7">
        <w:tc>
          <w:tcPr>
            <w:tcW w:w="2093" w:type="dxa"/>
            <w:hideMark/>
          </w:tcPr>
          <w:p w14:paraId="302C8B6A" w14:textId="77777777" w:rsidR="008A3AAF" w:rsidRPr="000945A4" w:rsidRDefault="008A3AAF" w:rsidP="009665E7">
            <w:pPr>
              <w:rPr>
                <w:rFonts w:ascii="Times New Roman" w:hAnsi="Times New Roman"/>
                <w:color w:val="222222"/>
                <w:lang w:eastAsia="sr-Cyrl-CS"/>
              </w:rPr>
            </w:pPr>
            <w:r w:rsidRPr="000945A4">
              <w:rPr>
                <w:lang w:val="sr-Cyrl-CS" w:eastAsia="sr-Cyrl-CS"/>
              </w:rPr>
              <w:t>Parameter 1</w:t>
            </w:r>
            <w:r>
              <w:rPr>
                <w:lang w:val="de-DE" w:eastAsia="sr-Cyrl-CS"/>
              </w:rPr>
              <w:t xml:space="preserve"> </w:t>
            </w:r>
            <w:r>
              <w:rPr>
                <w:lang w:eastAsia="sr-Cyrl-CS"/>
              </w:rPr>
              <w:t>(SC)</w:t>
            </w:r>
          </w:p>
        </w:tc>
        <w:tc>
          <w:tcPr>
            <w:tcW w:w="722" w:type="dxa"/>
            <w:hideMark/>
          </w:tcPr>
          <w:p w14:paraId="37ED2CD0"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20DCF018"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6F39BF7"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AB32500"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259F5BC6"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6D908E8C"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DB985F9"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315577B3"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36DDEA7D"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7A799CCA"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r>
      <w:tr w:rsidR="008A3AAF" w:rsidRPr="000945A4" w14:paraId="16EDCC12" w14:textId="77777777" w:rsidTr="009665E7">
        <w:tc>
          <w:tcPr>
            <w:tcW w:w="2093" w:type="dxa"/>
            <w:hideMark/>
          </w:tcPr>
          <w:p w14:paraId="3D112A09" w14:textId="77777777" w:rsidR="008A3AAF" w:rsidRPr="000945A4" w:rsidRDefault="008A3AAF" w:rsidP="009665E7">
            <w:pPr>
              <w:rPr>
                <w:rFonts w:ascii="Times New Roman" w:hAnsi="Times New Roman"/>
                <w:color w:val="222222"/>
                <w:lang w:eastAsia="sr-Cyrl-CS"/>
              </w:rPr>
            </w:pPr>
            <w:r w:rsidRPr="000945A4">
              <w:rPr>
                <w:lang w:val="sr-Cyrl-CS" w:eastAsia="sr-Cyrl-CS"/>
              </w:rPr>
              <w:t>Parameter 2</w:t>
            </w:r>
            <w:r>
              <w:rPr>
                <w:lang w:eastAsia="sr-Cyrl-CS"/>
              </w:rPr>
              <w:t xml:space="preserve"> (SE)</w:t>
            </w:r>
          </w:p>
        </w:tc>
        <w:tc>
          <w:tcPr>
            <w:tcW w:w="722" w:type="dxa"/>
            <w:hideMark/>
          </w:tcPr>
          <w:p w14:paraId="56865EDB"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7BF1CB40"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060F5256"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14D658EE"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7E1E51F6"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6C3B50B6"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3A944A2F"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65EEAE7C"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10A8BAD8"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3414A43F"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r>
      <w:tr w:rsidR="008A3AAF" w:rsidRPr="000945A4" w14:paraId="61A05462" w14:textId="77777777" w:rsidTr="009665E7">
        <w:tc>
          <w:tcPr>
            <w:tcW w:w="2093" w:type="dxa"/>
            <w:hideMark/>
          </w:tcPr>
          <w:p w14:paraId="3BBA9772" w14:textId="77777777" w:rsidR="008A3AAF" w:rsidRPr="000945A4" w:rsidRDefault="008A3AAF" w:rsidP="009665E7">
            <w:pPr>
              <w:rPr>
                <w:rFonts w:ascii="Times New Roman" w:hAnsi="Times New Roman"/>
                <w:color w:val="222222"/>
                <w:lang w:eastAsia="sr-Cyrl-CS"/>
              </w:rPr>
            </w:pPr>
            <w:r w:rsidRPr="000945A4">
              <w:rPr>
                <w:lang w:val="sr-Cyrl-CS" w:eastAsia="sr-Cyrl-CS"/>
              </w:rPr>
              <w:t>Parameter 3</w:t>
            </w:r>
            <w:r>
              <w:rPr>
                <w:lang w:eastAsia="sr-Cyrl-CS"/>
              </w:rPr>
              <w:t xml:space="preserve"> (IM)</w:t>
            </w:r>
          </w:p>
        </w:tc>
        <w:tc>
          <w:tcPr>
            <w:tcW w:w="722" w:type="dxa"/>
            <w:hideMark/>
          </w:tcPr>
          <w:p w14:paraId="0050C024"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34E7E2BF"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3EF27FAC"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7818B9E1"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679FE91E"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7CBF11D1"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491B6AAC"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3BD82A1E"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6ED48E5F"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6B66CBAB"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r>
      <w:tr w:rsidR="008A3AAF" w:rsidRPr="000945A4" w14:paraId="16627DD3" w14:textId="77777777" w:rsidTr="009665E7">
        <w:tc>
          <w:tcPr>
            <w:tcW w:w="2093" w:type="dxa"/>
            <w:hideMark/>
          </w:tcPr>
          <w:p w14:paraId="5ED217C7"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Total</w:t>
            </w:r>
          </w:p>
        </w:tc>
        <w:tc>
          <w:tcPr>
            <w:tcW w:w="722" w:type="dxa"/>
            <w:hideMark/>
          </w:tcPr>
          <w:p w14:paraId="3CE727E0"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0AF19C83"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720E02C9"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1E8DD7E0"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429F73C8"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7A299D77"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298AC7F5"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4C25C0DE"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5F64EDB2"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3DFFB8D4"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C</w:t>
            </w:r>
          </w:p>
        </w:tc>
      </w:tr>
    </w:tbl>
    <w:p w14:paraId="2E90429A" w14:textId="77777777" w:rsidR="00540769" w:rsidRDefault="00540769">
      <w:pPr>
        <w:spacing w:before="0" w:beforeAutospacing="0" w:after="0" w:afterAutospacing="0"/>
      </w:pPr>
      <w:bookmarkStart w:id="50" w:name="_Toc189756253"/>
      <w:r>
        <w:br w:type="page"/>
      </w:r>
    </w:p>
    <w:p w14:paraId="562A2C92" w14:textId="77777777" w:rsidR="008A3AAF" w:rsidRPr="0012746D" w:rsidRDefault="008A3AAF" w:rsidP="003957FA">
      <w:pPr>
        <w:pStyle w:val="berschrift1"/>
        <w:numPr>
          <w:ilvl w:val="0"/>
          <w:numId w:val="58"/>
        </w:numPr>
      </w:pPr>
      <w:bookmarkStart w:id="51" w:name="_Toc189756259"/>
      <w:bookmarkStart w:id="52" w:name="_Toc222399921"/>
      <w:bookmarkEnd w:id="50"/>
      <w:r w:rsidRPr="0012746D">
        <w:lastRenderedPageBreak/>
        <w:t xml:space="preserve">6420 Mediterranean tall humid herb grasslands of the </w:t>
      </w:r>
      <w:r w:rsidRPr="0012746D">
        <w:rPr>
          <w:i/>
        </w:rPr>
        <w:t>Molinio-Holoschoenion</w:t>
      </w:r>
      <w:bookmarkEnd w:id="51"/>
      <w:bookmarkEnd w:id="52"/>
    </w:p>
    <w:p w14:paraId="2AFCD18E" w14:textId="77777777" w:rsidR="008A3AAF" w:rsidRDefault="008A3AAF" w:rsidP="008A3AAF">
      <w:pPr>
        <w:pStyle w:val="berschrift2"/>
      </w:pPr>
      <w:bookmarkStart w:id="53" w:name="_Toc189756260"/>
      <w:bookmarkStart w:id="54" w:name="_Toc222399922"/>
      <w:r>
        <w:t>Fact file</w:t>
      </w:r>
      <w:bookmarkEnd w:id="53"/>
      <w:bookmarkEnd w:id="54"/>
    </w:p>
    <w:p w14:paraId="3FFFF95F" w14:textId="77777777" w:rsidR="008A3AAF" w:rsidRDefault="008A3AAF" w:rsidP="008A3AAF">
      <w:pPr>
        <w:pStyle w:val="berschrift3"/>
        <w:ind w:left="851" w:hanging="851"/>
      </w:pPr>
      <w:r>
        <w:t>Habitat</w:t>
      </w:r>
    </w:p>
    <w:p w14:paraId="5A0E819C" w14:textId="77777777" w:rsidR="008A3AAF" w:rsidRDefault="008A3AAF" w:rsidP="008A3AAF">
      <w:r>
        <w:rPr>
          <w:b/>
        </w:rPr>
        <w:t>A</w:t>
      </w:r>
      <w:r w:rsidRPr="00C268C2">
        <w:rPr>
          <w:b/>
        </w:rPr>
        <w:t>uthor</w:t>
      </w:r>
      <w:r>
        <w:rPr>
          <w:b/>
        </w:rPr>
        <w:t>s</w:t>
      </w:r>
      <w:r w:rsidRPr="00C268C2">
        <w:rPr>
          <w:b/>
        </w:rPr>
        <w:t>:</w:t>
      </w:r>
      <w:r>
        <w:t xml:space="preserve"> </w:t>
      </w:r>
      <w:r w:rsidRPr="00D40D41">
        <w:t>Hasan Hadžiablahović</w:t>
      </w:r>
    </w:p>
    <w:p w14:paraId="798F1E2D" w14:textId="77777777" w:rsidR="008A3AAF" w:rsidRPr="00D40D41" w:rsidRDefault="008A3AAF" w:rsidP="008A3AAF">
      <w:r>
        <w:rPr>
          <w:b/>
        </w:rPr>
        <w:t>Code:</w:t>
      </w:r>
      <w:r w:rsidRPr="00D40D41">
        <w:t xml:space="preserve"> 6420</w:t>
      </w:r>
    </w:p>
    <w:p w14:paraId="0285A2C1" w14:textId="77777777" w:rsidR="008A3AAF" w:rsidRDefault="008A3AAF" w:rsidP="008A3AAF">
      <w:r w:rsidRPr="00D36209">
        <w:rPr>
          <w:b/>
        </w:rPr>
        <w:t>Local name:</w:t>
      </w:r>
      <w:r>
        <w:t xml:space="preserve"> </w:t>
      </w:r>
      <w:r w:rsidRPr="00D40D41">
        <w:t>Mediteranske visor hidrofilne livade (Molinio-Holoschoenion)</w:t>
      </w:r>
      <w:r>
        <w:t xml:space="preserve"> (MNE)</w:t>
      </w:r>
    </w:p>
    <w:p w14:paraId="5BC18A12" w14:textId="77777777" w:rsidR="008A3AAF" w:rsidRDefault="008A3AAF" w:rsidP="008A3AAF"/>
    <w:p w14:paraId="2ADACB14" w14:textId="77777777" w:rsidR="008A3AAF" w:rsidRPr="00D36209" w:rsidRDefault="008A3AAF" w:rsidP="008A3AAF">
      <w:pPr>
        <w:pStyle w:val="berschrift3"/>
        <w:ind w:left="851" w:hanging="851"/>
      </w:pPr>
      <w:r>
        <w:t>Short profile of the habitat</w:t>
      </w:r>
    </w:p>
    <w:p w14:paraId="26AD9662" w14:textId="77777777" w:rsidR="008A3AAF" w:rsidRPr="00185822" w:rsidRDefault="008A3AAF" w:rsidP="008A3AAF">
      <w:pPr>
        <w:jc w:val="both"/>
        <w:rPr>
          <w:iCs/>
        </w:rPr>
      </w:pPr>
      <w:r w:rsidRPr="00185822">
        <w:rPr>
          <w:iCs/>
        </w:rPr>
        <w:t>Mediterranean wet meadows that are built by tall grasses and sedges, widely distributed throughout the Mediterranean basin, all the way to the shores of the Black Sea, especially in contact with dune systems.</w:t>
      </w:r>
    </w:p>
    <w:p w14:paraId="6C6EF874" w14:textId="77777777" w:rsidR="008A3AAF" w:rsidRPr="00185822" w:rsidRDefault="008A3AAF" w:rsidP="008A3AAF">
      <w:pPr>
        <w:jc w:val="both"/>
        <w:rPr>
          <w:iCs/>
        </w:rPr>
      </w:pPr>
      <w:r w:rsidRPr="00185822">
        <w:rPr>
          <w:iCs/>
        </w:rPr>
        <w:t>Although they have a predominantly western Mediterranean distribution, these grasslands are also widespread on the territory of Montenegro, although there are no concrete literature data. They are character</w:t>
      </w:r>
      <w:r>
        <w:rPr>
          <w:iCs/>
        </w:rPr>
        <w:t>ise</w:t>
      </w:r>
      <w:r w:rsidRPr="00185822">
        <w:rPr>
          <w:iCs/>
        </w:rPr>
        <w:t xml:space="preserve">d by a clear physiognomy and ecology - they are high and wet grasslands (although they were developed in the true Mediterranean), most often pastures, with the dominance of tall cypressoides: </w:t>
      </w:r>
      <w:r w:rsidRPr="00185822">
        <w:rPr>
          <w:i/>
          <w:iCs/>
        </w:rPr>
        <w:t>Scirpus holoschoenus, Schoenus nigricans, Cyperus longus</w:t>
      </w:r>
      <w:r w:rsidRPr="00185822">
        <w:rPr>
          <w:iCs/>
        </w:rPr>
        <w:t xml:space="preserve"> and tall sieves (</w:t>
      </w:r>
      <w:r w:rsidRPr="00185822">
        <w:rPr>
          <w:i/>
          <w:iCs/>
        </w:rPr>
        <w:t>Juncus maritimus, J. acutus, J. inflexus)</w:t>
      </w:r>
      <w:r w:rsidRPr="00185822">
        <w:rPr>
          <w:iCs/>
        </w:rPr>
        <w:t xml:space="preserve">, which tolerate trampling well, and dominate grasslands because cattle avoid grazing them. They are joined by: </w:t>
      </w:r>
      <w:r w:rsidRPr="00185822">
        <w:rPr>
          <w:i/>
          <w:iCs/>
        </w:rPr>
        <w:t>Agrostis stolonifera, Molinia caerulea aggr., Dittrichia viscosa, D. graveolens, Oenanthe pimpinelloides, Eupatorium cannabinum, Prunella vulgaris, Orchis laxiflora, Trifolium resupinatum</w:t>
      </w:r>
      <w:r w:rsidRPr="00185822">
        <w:rPr>
          <w:iCs/>
        </w:rPr>
        <w:t xml:space="preserve"> and others, which are found between the sods. This can also include pastures dominated by </w:t>
      </w:r>
      <w:r w:rsidRPr="00185822">
        <w:rPr>
          <w:i/>
          <w:iCs/>
        </w:rPr>
        <w:t xml:space="preserve">Leucojum aestivum and Hordeum bulbosum </w:t>
      </w:r>
      <w:r w:rsidRPr="00185822">
        <w:rPr>
          <w:iCs/>
        </w:rPr>
        <w:t>(this only on moist grasslands), if such are found in the territory of Montenegro.</w:t>
      </w:r>
    </w:p>
    <w:p w14:paraId="783E6596" w14:textId="77777777" w:rsidR="008A3AAF" w:rsidRDefault="008A3AAF" w:rsidP="008A3AAF">
      <w:pPr>
        <w:jc w:val="both"/>
      </w:pPr>
    </w:p>
    <w:p w14:paraId="0CCC179E" w14:textId="77777777" w:rsidR="008A3AAF" w:rsidRDefault="008A3AAF" w:rsidP="008A3AAF">
      <w:pPr>
        <w:pStyle w:val="berschrift3"/>
        <w:ind w:left="851" w:hanging="851"/>
      </w:pPr>
      <w:r>
        <w:t>Identification</w:t>
      </w:r>
    </w:p>
    <w:p w14:paraId="0CB2C013" w14:textId="77777777" w:rsidR="008A3AAF" w:rsidRPr="00185822" w:rsidRDefault="008A3AAF" w:rsidP="008A3AAF">
      <w:pPr>
        <w:spacing w:after="0"/>
        <w:jc w:val="both"/>
        <w:rPr>
          <w:rFonts w:asciiTheme="majorHAnsi" w:eastAsia="Times New Roman" w:hAnsiTheme="majorHAnsi" w:cstheme="majorHAnsi"/>
          <w:i/>
        </w:rPr>
      </w:pPr>
      <w:r w:rsidRPr="00185822">
        <w:rPr>
          <w:rFonts w:asciiTheme="majorHAnsi" w:eastAsia="Times New Roman" w:hAnsiTheme="majorHAnsi" w:cstheme="majorHAnsi"/>
          <w:i/>
        </w:rPr>
        <w:t>Molinio-Arrhenatheretea Tx. 1937</w:t>
      </w:r>
    </w:p>
    <w:p w14:paraId="407F4ACE" w14:textId="77777777" w:rsidR="008A3AAF" w:rsidRPr="00185822" w:rsidRDefault="008A3AAF" w:rsidP="008A3AAF">
      <w:pPr>
        <w:spacing w:after="0"/>
        <w:ind w:firstLine="720"/>
        <w:jc w:val="both"/>
        <w:rPr>
          <w:rFonts w:asciiTheme="majorHAnsi" w:eastAsia="Times New Roman" w:hAnsiTheme="majorHAnsi" w:cstheme="majorHAnsi"/>
          <w:i/>
        </w:rPr>
      </w:pPr>
      <w:r w:rsidRPr="00185822">
        <w:rPr>
          <w:rFonts w:asciiTheme="majorHAnsi" w:eastAsia="Times New Roman" w:hAnsiTheme="majorHAnsi" w:cstheme="majorHAnsi"/>
          <w:i/>
        </w:rPr>
        <w:t>Holoschoenetalia Br.-Bl. ex Tchou 1948</w:t>
      </w:r>
    </w:p>
    <w:p w14:paraId="6E6599A0" w14:textId="77777777" w:rsidR="008A3AAF" w:rsidRPr="00185822" w:rsidRDefault="008A3AAF" w:rsidP="008A3AAF">
      <w:pPr>
        <w:spacing w:after="0"/>
        <w:ind w:left="720" w:firstLine="720"/>
        <w:jc w:val="both"/>
        <w:rPr>
          <w:rFonts w:asciiTheme="majorHAnsi" w:eastAsia="Times New Roman" w:hAnsiTheme="majorHAnsi" w:cstheme="majorHAnsi"/>
          <w:i/>
        </w:rPr>
      </w:pPr>
      <w:r w:rsidRPr="00185822">
        <w:rPr>
          <w:rFonts w:asciiTheme="majorHAnsi" w:eastAsia="Times New Roman" w:hAnsiTheme="majorHAnsi" w:cstheme="majorHAnsi"/>
          <w:i/>
        </w:rPr>
        <w:lastRenderedPageBreak/>
        <w:t>Molinio-Holoschoenion Br.-Bl. ex Tchou 1948</w:t>
      </w:r>
    </w:p>
    <w:p w14:paraId="4AC37254" w14:textId="77777777" w:rsidR="008A3AAF" w:rsidRPr="00185822" w:rsidRDefault="008A3AAF" w:rsidP="008A3AAF">
      <w:pPr>
        <w:spacing w:after="0"/>
        <w:ind w:left="1404" w:firstLine="720"/>
        <w:jc w:val="both"/>
        <w:rPr>
          <w:rFonts w:asciiTheme="majorHAnsi" w:eastAsia="Times New Roman" w:hAnsiTheme="majorHAnsi" w:cstheme="majorHAnsi"/>
          <w:i/>
        </w:rPr>
      </w:pPr>
      <w:r w:rsidRPr="00185822">
        <w:rPr>
          <w:rFonts w:asciiTheme="majorHAnsi" w:eastAsia="Times New Roman" w:hAnsiTheme="majorHAnsi" w:cstheme="majorHAnsi"/>
          <w:i/>
        </w:rPr>
        <w:t>Scirpoidetum holoschoeni Br.-Bl. ex Tchou 1948</w:t>
      </w:r>
    </w:p>
    <w:p w14:paraId="4705ED3D" w14:textId="77777777" w:rsidR="008A3AAF" w:rsidRPr="00185822" w:rsidRDefault="008A3AAF" w:rsidP="008A3AAF">
      <w:pPr>
        <w:spacing w:after="0"/>
        <w:ind w:left="1404" w:firstLine="720"/>
        <w:jc w:val="both"/>
        <w:rPr>
          <w:rFonts w:asciiTheme="majorHAnsi" w:eastAsia="Times New Roman" w:hAnsiTheme="majorHAnsi" w:cstheme="majorHAnsi"/>
          <w:i/>
        </w:rPr>
      </w:pPr>
      <w:r w:rsidRPr="00185822">
        <w:rPr>
          <w:rFonts w:asciiTheme="majorHAnsi" w:eastAsia="Times New Roman" w:hAnsiTheme="majorHAnsi" w:cstheme="majorHAnsi"/>
          <w:i/>
        </w:rPr>
        <w:t>Agrostis stolonifera comm.</w:t>
      </w:r>
    </w:p>
    <w:p w14:paraId="496B0624" w14:textId="77777777" w:rsidR="008A3AAF" w:rsidRPr="00185822" w:rsidRDefault="008A3AAF" w:rsidP="008A3AAF">
      <w:pPr>
        <w:spacing w:after="0"/>
        <w:ind w:left="1404" w:firstLine="720"/>
        <w:jc w:val="both"/>
        <w:rPr>
          <w:rFonts w:asciiTheme="majorHAnsi" w:eastAsia="Times New Roman" w:hAnsiTheme="majorHAnsi" w:cstheme="majorHAnsi"/>
        </w:rPr>
      </w:pPr>
      <w:r w:rsidRPr="00185822">
        <w:rPr>
          <w:rFonts w:asciiTheme="majorHAnsi" w:eastAsia="Times New Roman" w:hAnsiTheme="majorHAnsi" w:cstheme="majorHAnsi"/>
          <w:i/>
        </w:rPr>
        <w:t>Holoschoenetum vulgaris</w:t>
      </w:r>
      <w:r w:rsidRPr="00185822">
        <w:rPr>
          <w:rFonts w:asciiTheme="majorHAnsi" w:eastAsia="Times New Roman" w:hAnsiTheme="majorHAnsi" w:cstheme="majorHAnsi"/>
        </w:rPr>
        <w:t xml:space="preserve"> outside of dune</w:t>
      </w:r>
    </w:p>
    <w:p w14:paraId="29D769C6" w14:textId="77777777" w:rsidR="008A3AAF" w:rsidRPr="00185822" w:rsidRDefault="008A3AAF" w:rsidP="008A3AAF">
      <w:pPr>
        <w:spacing w:after="0"/>
        <w:ind w:left="1404" w:firstLine="720"/>
        <w:jc w:val="both"/>
        <w:rPr>
          <w:rFonts w:asciiTheme="majorHAnsi" w:eastAsia="Times New Roman" w:hAnsiTheme="majorHAnsi" w:cstheme="majorHAnsi"/>
        </w:rPr>
      </w:pPr>
      <w:r w:rsidRPr="00185822">
        <w:rPr>
          <w:rFonts w:asciiTheme="majorHAnsi" w:eastAsia="Times New Roman" w:hAnsiTheme="majorHAnsi" w:cstheme="majorHAnsi"/>
          <w:i/>
        </w:rPr>
        <w:t>Schoenetum nigricantis</w:t>
      </w:r>
      <w:r w:rsidRPr="00185822">
        <w:rPr>
          <w:rFonts w:asciiTheme="majorHAnsi" w:eastAsia="Times New Roman" w:hAnsiTheme="majorHAnsi" w:cstheme="majorHAnsi"/>
        </w:rPr>
        <w:t xml:space="preserve"> outside of dunes</w:t>
      </w:r>
    </w:p>
    <w:p w14:paraId="48018A79" w14:textId="77777777" w:rsidR="008A3AAF" w:rsidRDefault="008A3AAF" w:rsidP="008A3AAF">
      <w:pPr>
        <w:ind w:left="1416" w:firstLine="708"/>
        <w:rPr>
          <w:rFonts w:asciiTheme="majorHAnsi" w:eastAsia="Times New Roman" w:hAnsiTheme="majorHAnsi" w:cstheme="majorHAnsi"/>
        </w:rPr>
      </w:pPr>
      <w:r w:rsidRPr="00185822">
        <w:rPr>
          <w:rFonts w:asciiTheme="majorHAnsi" w:eastAsia="Times New Roman" w:hAnsiTheme="majorHAnsi" w:cstheme="majorHAnsi"/>
          <w:i/>
        </w:rPr>
        <w:t>Inuletum viscose</w:t>
      </w:r>
      <w:r w:rsidRPr="00185822">
        <w:rPr>
          <w:rFonts w:asciiTheme="majorHAnsi" w:eastAsia="Times New Roman" w:hAnsiTheme="majorHAnsi" w:cstheme="majorHAnsi"/>
        </w:rPr>
        <w:t xml:space="preserve"> outside of dunes</w:t>
      </w:r>
    </w:p>
    <w:p w14:paraId="5F2C609E" w14:textId="77777777" w:rsidR="00DC12F1" w:rsidRPr="00BF3359" w:rsidRDefault="00DC12F1" w:rsidP="00DC12F1"/>
    <w:p w14:paraId="7E2A30F9" w14:textId="77777777" w:rsidR="008A3AAF" w:rsidRPr="00D36209" w:rsidRDefault="008A3AAF" w:rsidP="008A3AAF">
      <w:pPr>
        <w:pStyle w:val="berschrift3"/>
        <w:ind w:left="851" w:hanging="851"/>
      </w:pPr>
      <w:r>
        <w:t>Coenosis</w:t>
      </w:r>
    </w:p>
    <w:p w14:paraId="33A5CBAD" w14:textId="77777777" w:rsidR="008A3AAF" w:rsidRPr="00185822" w:rsidRDefault="008A3AAF" w:rsidP="008A3AAF">
      <w:pPr>
        <w:jc w:val="both"/>
      </w:pPr>
      <w:r w:rsidRPr="00185822">
        <w:t xml:space="preserve">Indicator species according to the Interpretation manual are </w:t>
      </w:r>
      <w:r w:rsidRPr="00185822">
        <w:rPr>
          <w:i/>
        </w:rPr>
        <w:t>Scirpoides holoschoenus (= Holoschoenus vulgaris), Agrostis stolonifera (= A. alba), Molinia caerulea, Briza minor, Cyperus longus , Trifolium resupinatum, Schoenus nigricans, Juncus maritimus, J. acutus, Hypericum tetrapterum, Dittrichia viscosa (= Inula viscosa), Oenanthe pimpinelloides, Eupatorium cannabi- num, Prunella vulgaris, Pulicaria dysenterica, Orchis laxiflora, Succisa pratensis, Serratula tinctoria i dr. Species that could also be added Imperata cylindrica, Juncus conglomeratus, J. inflexus, J. effusus, J. bufonius, Lythrum salicaria, Poa trivialis ssp. sylvicola, Galium palustre, Carex cuprina (=C. otrubae), C. distans, Rumex conglomeratus, Mentha pulegium, Serapias sp</w:t>
      </w:r>
      <w:r w:rsidRPr="00185822">
        <w:t>., and annual plants are not rare either.</w:t>
      </w:r>
    </w:p>
    <w:p w14:paraId="7A837234" w14:textId="77777777" w:rsidR="008A3AAF" w:rsidRDefault="008A3AAF" w:rsidP="008A3AAF">
      <w:pPr>
        <w:jc w:val="both"/>
      </w:pPr>
    </w:p>
    <w:p w14:paraId="1FC1243D" w14:textId="77777777" w:rsidR="008A3AAF" w:rsidRDefault="008A3AAF" w:rsidP="008A3AAF">
      <w:pPr>
        <w:pStyle w:val="berschrift3"/>
        <w:ind w:left="851" w:hanging="851"/>
      </w:pPr>
      <w:r>
        <w:t>Ecology</w:t>
      </w:r>
    </w:p>
    <w:p w14:paraId="4F97E8A3" w14:textId="77777777" w:rsidR="008A3AAF" w:rsidRPr="00185822" w:rsidRDefault="008A3AAF" w:rsidP="008A3AAF">
      <w:pPr>
        <w:jc w:val="both"/>
      </w:pPr>
      <w:r w:rsidRPr="00185822">
        <w:t>Tall grasslands have important role in flood control, alongside providing habitat for many endangered species. They serve as pastoral areas in summer, as they do not dry up like other meadow types in the Mediterranean – not even in the periods of longer droughts.</w:t>
      </w:r>
    </w:p>
    <w:p w14:paraId="11C4A310" w14:textId="77777777" w:rsidR="008A3AAF" w:rsidRDefault="008A3AAF" w:rsidP="008A3AAF">
      <w:pPr>
        <w:jc w:val="both"/>
      </w:pPr>
      <w:r w:rsidRPr="00185822">
        <w:t>Mediterranean humid herb communities dominated by rushes (</w:t>
      </w:r>
      <w:r w:rsidRPr="00185822">
        <w:rPr>
          <w:i/>
        </w:rPr>
        <w:t>Scirp</w:t>
      </w:r>
      <w:r>
        <w:rPr>
          <w:i/>
        </w:rPr>
        <w:t>oides</w:t>
      </w:r>
      <w:r w:rsidRPr="00185822">
        <w:rPr>
          <w:i/>
        </w:rPr>
        <w:t xml:space="preserve"> holoschoenus</w:t>
      </w:r>
      <w:r w:rsidRPr="00185822">
        <w:t>) and tall grasses, common in depressions with wet soils, on both siliceous and calcareous terrain. The water table remains permanently near to the surface but is subject to strong seasonal fluctuations, experiencing a lower level during summer and a higher in the rainy season, although the habitat is never or very rarely flooded. It is more frequent in areas under a predominantly stock-rearing system, being thus more abundant in siliceous regions. It is widespread in the entire Mediterranean basin, extending as far as the coasts of the Black Sea and the Balkans, north to Romania. This habitat has been traditionally grazed in the areas where summer pastures dry out and cattle and sheep have to graze humid pastures in the dry season. However, it is not dependent on grazing and its sustainability can be assured without this intervention.</w:t>
      </w:r>
    </w:p>
    <w:p w14:paraId="6B7B5512" w14:textId="5FDF36E9" w:rsidR="008A3AAF" w:rsidRDefault="008A3AAF" w:rsidP="005D72A8">
      <w:r w:rsidRPr="00654CDC">
        <w:rPr>
          <w:b/>
        </w:rPr>
        <w:lastRenderedPageBreak/>
        <w:t>Dominant life form</w:t>
      </w:r>
      <w:r>
        <w:t>: Perennial graminoids, Perennial non-graminoid herbs</w:t>
      </w:r>
      <w:r w:rsidR="005D72A8">
        <w:br/>
      </w:r>
      <w:r w:rsidRPr="00654CDC">
        <w:rPr>
          <w:b/>
        </w:rPr>
        <w:t>Phenological optimum</w:t>
      </w:r>
      <w:r>
        <w:t>: Late spring, Summer</w:t>
      </w:r>
      <w:r w:rsidR="005D72A8">
        <w:br/>
      </w:r>
      <w:r w:rsidRPr="00654CDC">
        <w:rPr>
          <w:b/>
        </w:rPr>
        <w:t>Substrate moisture</w:t>
      </w:r>
      <w:r>
        <w:t>: Intermittently wet substrate</w:t>
      </w:r>
      <w:r w:rsidR="005D72A8">
        <w:br/>
      </w:r>
      <w:r w:rsidRPr="00654CDC">
        <w:rPr>
          <w:b/>
        </w:rPr>
        <w:t>Substrate reaction</w:t>
      </w:r>
      <w:r>
        <w:t>: Slightly acid to neutral substrate, Alkaline substrate</w:t>
      </w:r>
      <w:r w:rsidR="005D72A8">
        <w:br/>
      </w:r>
      <w:r w:rsidRPr="00654CDC">
        <w:rPr>
          <w:b/>
        </w:rPr>
        <w:t>Salinity</w:t>
      </w:r>
      <w:r>
        <w:t>: Non-saline substrate, Subsaline substrate</w:t>
      </w:r>
      <w:r w:rsidR="005D72A8">
        <w:br/>
      </w:r>
      <w:r w:rsidRPr="00654CDC">
        <w:rPr>
          <w:b/>
        </w:rPr>
        <w:t>Nutrient status</w:t>
      </w:r>
      <w:r>
        <w:t>: Mesotrophic, Eutrophic</w:t>
      </w:r>
      <w:r w:rsidR="005D72A8">
        <w:br/>
      </w:r>
      <w:r w:rsidRPr="00654CDC">
        <w:rPr>
          <w:b/>
        </w:rPr>
        <w:t>Soil organic matter</w:t>
      </w:r>
      <w:r>
        <w:t>: Developed mineral soil</w:t>
      </w:r>
      <w:r w:rsidR="005D72A8">
        <w:br/>
      </w:r>
      <w:r w:rsidRPr="00654CDC">
        <w:rPr>
          <w:b/>
        </w:rPr>
        <w:t>Vegetation region</w:t>
      </w:r>
      <w:r>
        <w:t>: Nemoral-Atlantic, Nemoral-Continental, Nemoral-Submediterranean, Mediterranean, Macaronesian</w:t>
      </w:r>
      <w:r w:rsidR="005D72A8">
        <w:br/>
      </w:r>
      <w:r w:rsidRPr="00654CDC">
        <w:rPr>
          <w:b/>
        </w:rPr>
        <w:t>Elevational vegetation belt</w:t>
      </w:r>
      <w:r>
        <w:t>: Lowland, Submontane, Thermomediterranean, Mesomediterranean, Supramediterranean</w:t>
      </w:r>
      <w:r w:rsidR="005D72A8">
        <w:br/>
      </w:r>
      <w:r w:rsidRPr="00654CDC">
        <w:rPr>
          <w:b/>
        </w:rPr>
        <w:t>Azonality</w:t>
      </w:r>
      <w:r>
        <w:t>: Wetland, Riverine</w:t>
      </w:r>
      <w:r w:rsidR="005D72A8">
        <w:br/>
      </w:r>
      <w:r w:rsidRPr="00654CDC">
        <w:rPr>
          <w:b/>
        </w:rPr>
        <w:t>Successional status</w:t>
      </w:r>
      <w:r>
        <w:t>: Mid-successional</w:t>
      </w:r>
      <w:r w:rsidR="005D72A8">
        <w:br/>
      </w:r>
      <w:r w:rsidRPr="00654CDC">
        <w:rPr>
          <w:b/>
        </w:rPr>
        <w:t>Naturalness</w:t>
      </w:r>
      <w:r>
        <w:t>: Semi-natural (Pasture)</w:t>
      </w:r>
    </w:p>
    <w:p w14:paraId="757B7877" w14:textId="77777777" w:rsidR="008A3AAF" w:rsidRPr="00185822" w:rsidRDefault="008A3AAF" w:rsidP="008A3AAF">
      <w:pPr>
        <w:jc w:val="both"/>
      </w:pPr>
      <w:r w:rsidRPr="00185822">
        <w:t>Indicators of good quality:</w:t>
      </w:r>
    </w:p>
    <w:p w14:paraId="1CC960D9" w14:textId="77777777" w:rsidR="008A3AAF" w:rsidRDefault="008A3AAF" w:rsidP="003957FA">
      <w:pPr>
        <w:pStyle w:val="Listenabsatz"/>
        <w:numPr>
          <w:ilvl w:val="0"/>
          <w:numId w:val="16"/>
        </w:numPr>
        <w:spacing w:after="160" w:line="259" w:lineRule="auto"/>
        <w:ind w:left="993"/>
        <w:jc w:val="both"/>
      </w:pPr>
      <w:r w:rsidRPr="00185822">
        <w:t>Domination by a complete and dense cover of reeds (</w:t>
      </w:r>
      <w:r w:rsidRPr="00244A9E">
        <w:rPr>
          <w:i/>
        </w:rPr>
        <w:t>Scirpoides holoschoenus</w:t>
      </w:r>
      <w:r w:rsidRPr="00185822">
        <w:t>) and grasses</w:t>
      </w:r>
      <w:r>
        <w:t>;</w:t>
      </w:r>
    </w:p>
    <w:p w14:paraId="749522CB" w14:textId="77777777" w:rsidR="008A3AAF" w:rsidRDefault="008A3AAF" w:rsidP="003957FA">
      <w:pPr>
        <w:pStyle w:val="Listenabsatz"/>
        <w:numPr>
          <w:ilvl w:val="0"/>
          <w:numId w:val="16"/>
        </w:numPr>
        <w:spacing w:after="160" w:line="259" w:lineRule="auto"/>
        <w:ind w:left="993"/>
        <w:jc w:val="both"/>
      </w:pPr>
      <w:r w:rsidRPr="00185822">
        <w:t>High plant species diversity</w:t>
      </w:r>
      <w:r>
        <w:t>;</w:t>
      </w:r>
    </w:p>
    <w:p w14:paraId="1864CE45" w14:textId="77777777" w:rsidR="008A3AAF" w:rsidRDefault="008A3AAF" w:rsidP="003957FA">
      <w:pPr>
        <w:pStyle w:val="Listenabsatz"/>
        <w:numPr>
          <w:ilvl w:val="0"/>
          <w:numId w:val="16"/>
        </w:numPr>
        <w:spacing w:after="160" w:line="259" w:lineRule="auto"/>
        <w:ind w:left="993"/>
        <w:jc w:val="both"/>
      </w:pPr>
      <w:r w:rsidRPr="00185822">
        <w:t>Absence of shrubs, particularly willows, ashes or poplars, indicating initial stages of succession towards forest</w:t>
      </w:r>
      <w:r>
        <w:t>;</w:t>
      </w:r>
    </w:p>
    <w:p w14:paraId="6E49DEBE" w14:textId="77777777" w:rsidR="008A3AAF" w:rsidRPr="00185822" w:rsidRDefault="008A3AAF" w:rsidP="003957FA">
      <w:pPr>
        <w:pStyle w:val="Listenabsatz"/>
        <w:numPr>
          <w:ilvl w:val="0"/>
          <w:numId w:val="16"/>
        </w:numPr>
        <w:spacing w:after="160" w:line="259" w:lineRule="auto"/>
        <w:ind w:left="993"/>
        <w:jc w:val="both"/>
      </w:pPr>
      <w:r w:rsidRPr="00185822">
        <w:t>No signs of heavy grazing</w:t>
      </w:r>
    </w:p>
    <w:p w14:paraId="22F30946" w14:textId="77777777" w:rsidR="008A3AAF" w:rsidRDefault="008A3AAF" w:rsidP="008A3AAF"/>
    <w:p w14:paraId="60B78BC8" w14:textId="77777777" w:rsidR="008A3AAF" w:rsidRDefault="008A3AAF" w:rsidP="008A3AAF">
      <w:pPr>
        <w:pStyle w:val="berschrift3"/>
        <w:ind w:left="851" w:hanging="851"/>
      </w:pPr>
      <w:r>
        <w:t>Structure</w:t>
      </w:r>
    </w:p>
    <w:p w14:paraId="7C7A7130" w14:textId="4F3E6A3F" w:rsidR="00DC12F1" w:rsidRDefault="008A3AAF" w:rsidP="008A3AAF">
      <w:r w:rsidRPr="00185822">
        <w:t>Herb layer that consists mainly of perennial graminoids, perennial non-graminoid herbs</w:t>
      </w:r>
      <w:r>
        <w:t>.</w:t>
      </w:r>
      <w:r>
        <w:br/>
      </w:r>
    </w:p>
    <w:p w14:paraId="0055301C" w14:textId="77777777" w:rsidR="008A3AAF" w:rsidRDefault="008A3AAF" w:rsidP="008A3AAF">
      <w:pPr>
        <w:pStyle w:val="berschrift3"/>
        <w:ind w:left="851" w:hanging="851"/>
      </w:pPr>
      <w:r>
        <w:t>Dependencies on maintenance</w:t>
      </w:r>
    </w:p>
    <w:p w14:paraId="5F23446A" w14:textId="77777777" w:rsidR="008A3AAF" w:rsidRPr="007F0BD7" w:rsidRDefault="008A3AAF" w:rsidP="008A3AAF">
      <w:pPr>
        <w:jc w:val="both"/>
      </w:pPr>
      <w:r w:rsidRPr="007F0BD7">
        <w:t>Rush- and tall grass-dominated vegetation of seasonally waterlogged soils, mostly acidic and slightly saline, occurring in depressions throughout the Mediterranean Basin. Though not dependent on grazing, it can be a valuable source of fodder for cattle and sheep in traditional pastoral systems during summer when other pastures are dried up.</w:t>
      </w:r>
    </w:p>
    <w:p w14:paraId="670470B9" w14:textId="77777777" w:rsidR="008A3AAF" w:rsidRDefault="008A3AAF" w:rsidP="008A3AAF"/>
    <w:p w14:paraId="306545BF" w14:textId="77777777" w:rsidR="008A3AAF" w:rsidRPr="00D36209" w:rsidRDefault="008A3AAF" w:rsidP="008A3AAF">
      <w:pPr>
        <w:pStyle w:val="berschrift3"/>
        <w:ind w:left="851" w:hanging="851"/>
      </w:pPr>
      <w:r>
        <w:t>Threats and pressures</w:t>
      </w:r>
    </w:p>
    <w:p w14:paraId="38317060" w14:textId="77777777" w:rsidR="008A3AAF" w:rsidRDefault="008A3AAF" w:rsidP="008A3AAF">
      <w:r w:rsidRPr="00185822">
        <w:t>The major pressures and threats are mostly changing in hydrology (including water abstractions from groundwater, canali</w:t>
      </w:r>
      <w:r>
        <w:t>sation</w:t>
      </w:r>
      <w:r w:rsidRPr="00185822">
        <w:t xml:space="preserve"> and grassland removal for arable land) and pollution of surface waters. Additional factors include lack of grazing or mowing leading to </w:t>
      </w:r>
      <w:r w:rsidRPr="00185822">
        <w:lastRenderedPageBreak/>
        <w:t>succession but also mowing or intensive grazing, and urbani</w:t>
      </w:r>
      <w:r>
        <w:t>sation</w:t>
      </w:r>
      <w:r w:rsidRPr="00185822">
        <w:t xml:space="preserve"> (including roads and commercial areas).</w:t>
      </w:r>
    </w:p>
    <w:p w14:paraId="5BB0F15C" w14:textId="77777777" w:rsidR="008A3AAF" w:rsidRDefault="008A3AAF" w:rsidP="008A3AAF">
      <w:pPr>
        <w:spacing w:before="0" w:beforeAutospacing="0" w:after="0" w:afterAutospacing="0"/>
      </w:pPr>
    </w:p>
    <w:p w14:paraId="2E283223" w14:textId="77777777" w:rsidR="008A3AAF" w:rsidRPr="00D36209" w:rsidRDefault="008A3AAF" w:rsidP="008A3AAF">
      <w:pPr>
        <w:pStyle w:val="berschrift3"/>
        <w:ind w:left="851" w:hanging="851"/>
      </w:pPr>
      <w:r>
        <w:t>Conservation measures</w:t>
      </w:r>
    </w:p>
    <w:p w14:paraId="571828C7" w14:textId="77777777" w:rsidR="008A3AAF" w:rsidRPr="00D829A5" w:rsidRDefault="008A3AAF" w:rsidP="008A3AAF">
      <w:pPr>
        <w:jc w:val="both"/>
      </w:pPr>
      <w:r w:rsidRPr="00D829A5">
        <w:t>Extensive livestock is necessary for grazing as grazing is best way to conserve the habitat type.</w:t>
      </w:r>
    </w:p>
    <w:p w14:paraId="54E13FBF" w14:textId="77777777" w:rsidR="008A3AAF" w:rsidRDefault="008A3AAF" w:rsidP="008A3AAF"/>
    <w:p w14:paraId="605759FA" w14:textId="77777777" w:rsidR="008A3AAF" w:rsidRPr="00D36209" w:rsidRDefault="008A3AAF" w:rsidP="008A3AAF">
      <w:pPr>
        <w:pStyle w:val="berschrift3"/>
        <w:ind w:left="851" w:hanging="851"/>
      </w:pPr>
      <w:r>
        <w:t>Distribution</w:t>
      </w:r>
    </w:p>
    <w:p w14:paraId="1223B2A0" w14:textId="77777777" w:rsidR="008A3AAF" w:rsidRPr="007836AB" w:rsidRDefault="008A3AAF" w:rsidP="008A3AAF">
      <w:pPr>
        <w:jc w:val="both"/>
      </w:pPr>
      <w:r>
        <w:t>This habitat type is distributed in Mediterranean parts of Europe, in countries such as Portugal, Spain, France, Italy, Greece, and Croatia…</w:t>
      </w:r>
    </w:p>
    <w:p w14:paraId="7E885FB1" w14:textId="77777777" w:rsidR="008A3AAF" w:rsidRDefault="008A3AAF" w:rsidP="008A3AAF">
      <w:pPr>
        <w:jc w:val="both"/>
      </w:pPr>
      <w:r>
        <w:rPr>
          <w:u w:val="single"/>
        </w:rPr>
        <w:t>Distribution in Montenegro</w:t>
      </w:r>
      <w:r>
        <w:t>: This habitat is really rare in Montenegro it could only be spotted around Skadar Lake and nearby Long beach in Ulcinj.</w:t>
      </w:r>
    </w:p>
    <w:p w14:paraId="50CBF2A6" w14:textId="77777777" w:rsidR="008A3AAF" w:rsidRDefault="008A3AAF" w:rsidP="008A3AAF"/>
    <w:p w14:paraId="3B28B321" w14:textId="77777777" w:rsidR="008A3AAF" w:rsidRDefault="008A3AAF" w:rsidP="008A3AAF">
      <w:pPr>
        <w:pStyle w:val="berschrift3"/>
        <w:ind w:left="851" w:hanging="851"/>
      </w:pPr>
      <w:r w:rsidRPr="00BD7022">
        <w:rPr>
          <w:rFonts w:hint="eastAsia"/>
        </w:rPr>
        <w:t>Differentiation to other similar riverine forest habitat types</w:t>
      </w:r>
    </w:p>
    <w:p w14:paraId="236CD740" w14:textId="77777777" w:rsidR="008A3AAF" w:rsidRDefault="008A3AAF" w:rsidP="008A3AAF">
      <w:pPr>
        <w:jc w:val="both"/>
      </w:pPr>
      <w:r>
        <w:t xml:space="preserve">Communities of this type that develop in dune depressions are included in 2190 - Wet depressions between dunes. However, in the hinterlands of dune systems, these communities very often develop on deeper, heavier and poorly aerated soils, which should be included in this type of habitat. In such places, as is the case with all recorded stands in Montenegro, these communities come into contact and alternate with clover meadows (6540). These two types have a similar floristic composition, but are physiognomically different. The Mediterranean high meadows are dominated by tall cyperoid plants of wet habitats, primarily </w:t>
      </w:r>
      <w:r>
        <w:rPr>
          <w:i/>
        </w:rPr>
        <w:t>Scirpoides, Schoenus, Cyperus</w:t>
      </w:r>
      <w:r>
        <w:t xml:space="preserve"> and </w:t>
      </w:r>
      <w:r>
        <w:rPr>
          <w:i/>
        </w:rPr>
        <w:t>Juncus</w:t>
      </w:r>
      <w:r>
        <w:t xml:space="preserve"> (rarely other tall species such as </w:t>
      </w:r>
      <w:r>
        <w:rPr>
          <w:i/>
        </w:rPr>
        <w:t>Lythrum, Eupatorium, Molinia</w:t>
      </w:r>
      <w:r>
        <w:t>), giving them a characteristic appearance, which are missing or have little cover in clover lawns. 6540. Some important indicators of clover lawns (Trifolium, Alopecurus, Ranunculus, Orchis, Oenanthe) are regular in the composition of these lawns, occupying places between the sods of the mentioned tall plants.</w:t>
      </w:r>
    </w:p>
    <w:p w14:paraId="218A790F" w14:textId="77777777" w:rsidR="008A3AAF" w:rsidRDefault="008A3AAF" w:rsidP="008A3AAF">
      <w:pPr>
        <w:jc w:val="both"/>
      </w:pPr>
      <w:r>
        <w:t>Also, Molinia meadows on clay soils in continental parts are treated as habitat type 6410, while sub-Mediterranean stands with characteristic elements of karst fields (</w:t>
      </w:r>
      <w:r>
        <w:rPr>
          <w:i/>
        </w:rPr>
        <w:t>Scilla litardierei, Edraianthus dalmaticus, Peucedanum pospichalii</w:t>
      </w:r>
      <w:r>
        <w:t>) are treated as habitat type 6540.</w:t>
      </w:r>
    </w:p>
    <w:p w14:paraId="585300E0" w14:textId="3BB5DEC0" w:rsidR="005D72A8" w:rsidRDefault="005D72A8">
      <w:pPr>
        <w:spacing w:before="0" w:beforeAutospacing="0" w:after="0" w:afterAutospacing="0"/>
      </w:pPr>
      <w:r>
        <w:br w:type="page"/>
      </w:r>
    </w:p>
    <w:p w14:paraId="035575B5" w14:textId="77777777" w:rsidR="008A3AAF" w:rsidRDefault="008A3AAF" w:rsidP="008A3AAF">
      <w:pPr>
        <w:pStyle w:val="berschrift3"/>
        <w:ind w:left="851" w:hanging="851"/>
      </w:pPr>
      <w:r>
        <w:lastRenderedPageBreak/>
        <w:t>Literature</w:t>
      </w:r>
    </w:p>
    <w:p w14:paraId="00915C8D" w14:textId="77777777" w:rsidR="008A3AAF" w:rsidRPr="00D40D41" w:rsidRDefault="008A3AAF" w:rsidP="008A3AAF">
      <w:pPr>
        <w:pBdr>
          <w:top w:val="nil"/>
          <w:left w:val="nil"/>
          <w:bottom w:val="nil"/>
          <w:right w:val="nil"/>
          <w:between w:val="nil"/>
        </w:pBdr>
        <w:spacing w:line="259" w:lineRule="auto"/>
        <w:jc w:val="both"/>
        <w:rPr>
          <w:bCs/>
        </w:rPr>
      </w:pPr>
      <w:r w:rsidRPr="00D40D41">
        <w:rPr>
          <w:bCs/>
        </w:rPr>
        <w:t>Chytrý M., Tichý L., Hennekens S.M., Knollová I., Janssen J.A.M., Rodwell J.S. … Schaminée J.H.J. (2020) EUNIS Habitat Classification: expert system, characteristic species combinations and distribution maps of European habitats. </w:t>
      </w:r>
      <w:r w:rsidRPr="00D40D41">
        <w:rPr>
          <w:bCs/>
          <w:i/>
          <w:iCs/>
        </w:rPr>
        <w:t>Applied Vegetation Science</w:t>
      </w:r>
      <w:r w:rsidRPr="00D40D41">
        <w:rPr>
          <w:bCs/>
        </w:rPr>
        <w:t> 23: 648–675. </w:t>
      </w:r>
      <w:hyperlink r:id="rId22" w:history="1">
        <w:r w:rsidRPr="00D40D41">
          <w:rPr>
            <w:rStyle w:val="Hyperlink"/>
            <w:bCs/>
            <w:color w:val="auto"/>
          </w:rPr>
          <w:t>https://doi.org/10.1111/avsc.12519</w:t>
        </w:r>
      </w:hyperlink>
    </w:p>
    <w:p w14:paraId="63983EC0" w14:textId="77777777" w:rsidR="008A3AAF" w:rsidRPr="00244A9E" w:rsidRDefault="008A3AAF" w:rsidP="008A3AAF">
      <w:pPr>
        <w:pStyle w:val="StandardWeb"/>
        <w:spacing w:before="0" w:beforeAutospacing="0" w:after="0" w:afterAutospacing="0"/>
        <w:jc w:val="both"/>
        <w:textAlignment w:val="baseline"/>
        <w:rPr>
          <w:rFonts w:asciiTheme="majorHAnsi" w:hAnsiTheme="majorHAnsi" w:cstheme="majorHAnsi"/>
          <w:color w:val="000000"/>
          <w:sz w:val="22"/>
          <w:szCs w:val="22"/>
        </w:rPr>
      </w:pPr>
      <w:r w:rsidRPr="00244A9E">
        <w:rPr>
          <w:rFonts w:asciiTheme="majorHAnsi" w:hAnsiTheme="majorHAnsi" w:cstheme="majorHAnsi"/>
          <w:color w:val="000000"/>
          <w:sz w:val="22"/>
          <w:szCs w:val="22"/>
        </w:rPr>
        <w:t>European commission 2013: The Interpretation Manual of European Union Habitats - EUR28. – European Commission DG Environment. Nature ENV B.3. 144 pp.</w:t>
      </w:r>
      <w:r>
        <w:rPr>
          <w:rFonts w:asciiTheme="majorHAnsi" w:hAnsiTheme="majorHAnsi" w:cstheme="majorHAnsi"/>
          <w:color w:val="000000"/>
          <w:sz w:val="22"/>
          <w:szCs w:val="22"/>
        </w:rPr>
        <w:tab/>
      </w:r>
      <w:r>
        <w:rPr>
          <w:rFonts w:asciiTheme="majorHAnsi" w:hAnsiTheme="majorHAnsi" w:cstheme="majorHAnsi"/>
          <w:color w:val="000000"/>
          <w:sz w:val="22"/>
          <w:szCs w:val="22"/>
        </w:rPr>
        <w:br/>
        <w:t xml:space="preserve">URL: </w:t>
      </w:r>
      <w:hyperlink r:id="rId23" w:history="1">
        <w:r w:rsidRPr="00F261CB">
          <w:rPr>
            <w:rStyle w:val="Hyperlink"/>
            <w:rFonts w:asciiTheme="majorHAnsi" w:hAnsiTheme="majorHAnsi" w:cstheme="majorHAnsi"/>
            <w:sz w:val="22"/>
            <w:szCs w:val="22"/>
          </w:rPr>
          <w:t>http://ec.europa.eu/environment/nature/legislation/habitatsdirective/docs/Int_Manual_EU28.pdf</w:t>
        </w:r>
      </w:hyperlink>
      <w:r>
        <w:rPr>
          <w:rFonts w:asciiTheme="majorHAnsi" w:hAnsiTheme="majorHAnsi" w:cstheme="majorHAnsi"/>
          <w:color w:val="000000"/>
          <w:sz w:val="22"/>
          <w:szCs w:val="22"/>
        </w:rPr>
        <w:t xml:space="preserve"> </w:t>
      </w:r>
    </w:p>
    <w:p w14:paraId="62AC2810" w14:textId="77777777" w:rsidR="008A3AAF" w:rsidRPr="00D40D41" w:rsidRDefault="008A3AAF" w:rsidP="008A3AAF">
      <w:pPr>
        <w:jc w:val="both"/>
        <w:rPr>
          <w:rFonts w:asciiTheme="majorHAnsi" w:hAnsiTheme="majorHAnsi" w:cstheme="majorHAnsi"/>
        </w:rPr>
      </w:pPr>
      <w:r w:rsidRPr="00D40D41">
        <w:rPr>
          <w:rFonts w:asciiTheme="majorHAnsi" w:hAnsiTheme="majorHAnsi" w:cstheme="majorHAnsi"/>
        </w:rPr>
        <w:t>Hadžiablahović, S. 2018. The Diversity of the Flora and Vegetation of Lake Skadar/Shkodra. In: Pešić V., Karaman G., Kostianoy A. (eds) The Skadar/Shkodra Lake Environment. The Handbook of Environmental Chemistry, vol 80. Springer, Cham. Switzerland.</w:t>
      </w:r>
    </w:p>
    <w:p w14:paraId="0189CABA" w14:textId="77777777" w:rsidR="008A3AAF" w:rsidRPr="00D40D41" w:rsidRDefault="008A3AAF" w:rsidP="008A3AAF">
      <w:pPr>
        <w:jc w:val="both"/>
        <w:rPr>
          <w:rFonts w:asciiTheme="majorHAnsi" w:hAnsiTheme="majorHAnsi" w:cstheme="majorHAnsi"/>
        </w:rPr>
      </w:pPr>
      <w:hyperlink r:id="rId24" w:history="1">
        <w:r w:rsidRPr="00D40D41">
          <w:rPr>
            <w:rStyle w:val="Hyperlink"/>
            <w:rFonts w:asciiTheme="majorHAnsi" w:hAnsiTheme="majorHAnsi" w:cstheme="majorHAnsi"/>
          </w:rPr>
          <w:t>https://floraveg.eu/vegetation/overview/Molinio-Holoschoenion</w:t>
        </w:r>
      </w:hyperlink>
      <w:r w:rsidRPr="00D40D41">
        <w:rPr>
          <w:rFonts w:asciiTheme="majorHAnsi" w:hAnsiTheme="majorHAnsi" w:cstheme="majorHAnsi"/>
        </w:rPr>
        <w:t xml:space="preserve"> </w:t>
      </w:r>
    </w:p>
    <w:p w14:paraId="1E32FE0A" w14:textId="77777777" w:rsidR="008A3AAF" w:rsidRPr="00D40D41" w:rsidRDefault="008A3AAF" w:rsidP="008A3AAF">
      <w:pPr>
        <w:pBdr>
          <w:top w:val="nil"/>
          <w:left w:val="nil"/>
          <w:bottom w:val="nil"/>
          <w:right w:val="nil"/>
          <w:between w:val="nil"/>
        </w:pBdr>
        <w:spacing w:line="259" w:lineRule="auto"/>
        <w:jc w:val="both"/>
        <w:rPr>
          <w:rFonts w:asciiTheme="majorHAnsi" w:eastAsia="Times New Roman" w:hAnsiTheme="majorHAnsi" w:cstheme="majorHAnsi"/>
          <w:color w:val="000000"/>
        </w:rPr>
      </w:pPr>
      <w:r w:rsidRPr="00D40D41">
        <w:rPr>
          <w:rFonts w:asciiTheme="majorHAnsi" w:eastAsia="Times New Roman" w:hAnsiTheme="majorHAnsi" w:cstheme="majorHAnsi"/>
          <w:color w:val="000000"/>
        </w:rPr>
        <w:t>Milanović Đ., Caković D., Hadžiablahović S., Vuksanović S., Mačić V., Stešević D., Stanišić-Vujačić M., Biberdžić V., Lakušić D. 2021. Priručnik za identifikaciju tipova staništa Crne Gore od značaja za Evropsku uniju sa obrađenim glavnim indikatorskim vrstama. Agencija za zaštitu prirode i životne sredine Crne Gore i Univerzitet u Banjoj Luci, Šumarski fakultet, Banja Luka.</w:t>
      </w:r>
    </w:p>
    <w:p w14:paraId="25488F84" w14:textId="77777777" w:rsidR="008A3AAF" w:rsidRPr="00DF24AC" w:rsidRDefault="008A3AAF" w:rsidP="008A3AAF">
      <w:pPr>
        <w:pBdr>
          <w:top w:val="nil"/>
          <w:left w:val="nil"/>
          <w:bottom w:val="nil"/>
          <w:right w:val="nil"/>
          <w:between w:val="nil"/>
        </w:pBdr>
        <w:spacing w:line="259" w:lineRule="auto"/>
        <w:jc w:val="both"/>
      </w:pPr>
      <w:r w:rsidRPr="00DF24AC">
        <w:t>Topić, J., &amp; Vukelić, J. (2009). Priručnik za određivanje kopnenih staništa u Hrvatskoj prema Direktivi o staništima EU. Zagreb: Državni zavod za zaštitu prirode.</w:t>
      </w:r>
    </w:p>
    <w:p w14:paraId="6BB67DAD" w14:textId="77777777" w:rsidR="008A3AAF" w:rsidRDefault="008A3AAF" w:rsidP="008A3AAF">
      <w:pPr>
        <w:spacing w:before="0" w:beforeAutospacing="0" w:after="0" w:afterAutospacing="0"/>
        <w:rPr>
          <w:rFonts w:ascii="Calibri" w:hAnsi="Calibri" w:cs="Calibri"/>
          <w:color w:val="000000"/>
          <w:szCs w:val="24"/>
        </w:rPr>
      </w:pPr>
      <w:r>
        <w:rPr>
          <w:rFonts w:ascii="Calibri" w:hAnsi="Calibri" w:cs="Calibri"/>
          <w:color w:val="000000"/>
          <w:szCs w:val="24"/>
        </w:rPr>
        <w:br w:type="page"/>
      </w:r>
    </w:p>
    <w:p w14:paraId="53003950" w14:textId="77777777" w:rsidR="008A3AAF" w:rsidRDefault="008A3AAF" w:rsidP="008A3AAF">
      <w:pPr>
        <w:pStyle w:val="berschrift2"/>
      </w:pPr>
      <w:bookmarkStart w:id="55" w:name="_Toc189756261"/>
      <w:bookmarkStart w:id="56" w:name="_Toc222399923"/>
      <w:r>
        <w:lastRenderedPageBreak/>
        <w:t>Assessment of Degree of Conservation: 6420</w:t>
      </w:r>
      <w:bookmarkEnd w:id="55"/>
      <w:bookmarkEnd w:id="56"/>
    </w:p>
    <w:p w14:paraId="4AA3A407" w14:textId="77777777" w:rsidR="008A3AAF" w:rsidRDefault="008A3AAF" w:rsidP="008A3AAF">
      <w:pPr>
        <w:pStyle w:val="berschrift3"/>
        <w:ind w:left="851" w:hanging="851"/>
      </w:pPr>
      <w:r>
        <w:t>Condition indicators and threshold values</w:t>
      </w:r>
    </w:p>
    <w:p w14:paraId="02D884F3" w14:textId="77777777" w:rsidR="008A3AAF" w:rsidRPr="004C01F2" w:rsidRDefault="008A3AAF" w:rsidP="008A3AAF">
      <w:r>
        <w:t>The habitat type was assessed for all existing sites within the study area using the following condition indicators:</w:t>
      </w:r>
    </w:p>
    <w:tbl>
      <w:tblPr>
        <w:tblW w:w="9062" w:type="dxa"/>
        <w:tblLayout w:type="fixed"/>
        <w:tblLook w:val="0400" w:firstRow="0" w:lastRow="0" w:firstColumn="0" w:lastColumn="0" w:noHBand="0" w:noVBand="1"/>
      </w:tblPr>
      <w:tblGrid>
        <w:gridCol w:w="3964"/>
        <w:gridCol w:w="1701"/>
        <w:gridCol w:w="1702"/>
        <w:gridCol w:w="1695"/>
      </w:tblGrid>
      <w:tr w:rsidR="008A3AAF" w:rsidRPr="00C7121D" w14:paraId="29050FFA" w14:textId="77777777" w:rsidTr="009665E7">
        <w:tc>
          <w:tcPr>
            <w:tcW w:w="39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71210A" w14:textId="77777777" w:rsidR="008A3AAF" w:rsidRPr="00C7121D" w:rsidRDefault="008A3AAF" w:rsidP="009665E7">
            <w:pPr>
              <w:pBdr>
                <w:top w:val="nil"/>
                <w:left w:val="nil"/>
                <w:bottom w:val="nil"/>
                <w:right w:val="nil"/>
                <w:between w:val="nil"/>
              </w:pBdr>
              <w:spacing w:after="0"/>
              <w:rPr>
                <w:b/>
                <w:bCs/>
                <w:color w:val="000000"/>
                <w:szCs w:val="24"/>
              </w:rPr>
            </w:pPr>
            <w:r w:rsidRPr="00C7121D">
              <w:rPr>
                <w:b/>
                <w:bCs/>
                <w:color w:val="000000"/>
                <w:szCs w:val="24"/>
              </w:rPr>
              <w:t>Condition indicators</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0D5067" w14:textId="77777777" w:rsidR="008A3AAF" w:rsidRPr="00C7121D" w:rsidRDefault="008A3AAF" w:rsidP="009665E7">
            <w:pPr>
              <w:pBdr>
                <w:top w:val="nil"/>
                <w:left w:val="nil"/>
                <w:bottom w:val="nil"/>
                <w:right w:val="nil"/>
                <w:between w:val="nil"/>
              </w:pBdr>
              <w:spacing w:after="0"/>
              <w:rPr>
                <w:b/>
                <w:bCs/>
                <w:color w:val="000000"/>
                <w:szCs w:val="24"/>
              </w:rPr>
            </w:pPr>
            <w:r w:rsidRPr="00C7121D">
              <w:rPr>
                <w:b/>
                <w:bCs/>
                <w:color w:val="000000"/>
                <w:szCs w:val="24"/>
              </w:rPr>
              <w:t>Excellent (A)</w:t>
            </w:r>
          </w:p>
        </w:tc>
        <w:tc>
          <w:tcPr>
            <w:tcW w:w="170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D2731B" w14:textId="77777777" w:rsidR="008A3AAF" w:rsidRPr="00C7121D" w:rsidRDefault="008A3AAF" w:rsidP="009665E7">
            <w:pPr>
              <w:pBdr>
                <w:top w:val="nil"/>
                <w:left w:val="nil"/>
                <w:bottom w:val="nil"/>
                <w:right w:val="nil"/>
                <w:between w:val="nil"/>
              </w:pBdr>
              <w:spacing w:after="0"/>
              <w:rPr>
                <w:b/>
                <w:bCs/>
                <w:color w:val="000000"/>
                <w:szCs w:val="24"/>
              </w:rPr>
            </w:pPr>
            <w:r w:rsidRPr="00C7121D">
              <w:rPr>
                <w:b/>
                <w:bCs/>
                <w:color w:val="000000"/>
                <w:szCs w:val="24"/>
              </w:rPr>
              <w:t>Good (B)</w:t>
            </w:r>
          </w:p>
        </w:tc>
        <w:tc>
          <w:tcPr>
            <w:tcW w:w="16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96BE07" w14:textId="77777777" w:rsidR="008A3AAF" w:rsidRPr="00C7121D" w:rsidRDefault="008A3AAF" w:rsidP="009665E7">
            <w:pPr>
              <w:pBdr>
                <w:top w:val="nil"/>
                <w:left w:val="nil"/>
                <w:bottom w:val="nil"/>
                <w:right w:val="nil"/>
                <w:between w:val="nil"/>
              </w:pBdr>
              <w:spacing w:after="0"/>
              <w:rPr>
                <w:b/>
                <w:bCs/>
                <w:color w:val="000000"/>
                <w:szCs w:val="24"/>
              </w:rPr>
            </w:pPr>
            <w:r w:rsidRPr="00C7121D">
              <w:rPr>
                <w:b/>
                <w:bCs/>
                <w:color w:val="000000"/>
                <w:szCs w:val="24"/>
              </w:rPr>
              <w:t>Not good (C)</w:t>
            </w:r>
          </w:p>
        </w:tc>
      </w:tr>
      <w:tr w:rsidR="008A3AAF" w:rsidRPr="00A75237" w14:paraId="10FAF9E3" w14:textId="77777777" w:rsidTr="009665E7">
        <w:tc>
          <w:tcPr>
            <w:tcW w:w="9062" w:type="dxa"/>
            <w:gridSpan w:val="4"/>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tcPr>
          <w:p w14:paraId="42429FD8" w14:textId="77777777" w:rsidR="008A3AAF" w:rsidRPr="00A75237" w:rsidRDefault="008A3AAF" w:rsidP="009665E7">
            <w:pPr>
              <w:pBdr>
                <w:top w:val="nil"/>
                <w:left w:val="nil"/>
                <w:bottom w:val="nil"/>
                <w:right w:val="nil"/>
                <w:between w:val="nil"/>
              </w:pBdr>
              <w:spacing w:after="0"/>
              <w:rPr>
                <w:rFonts w:asciiTheme="majorHAnsi" w:hAnsiTheme="majorHAnsi" w:cstheme="majorHAnsi"/>
                <w:color w:val="000000"/>
                <w:szCs w:val="24"/>
              </w:rPr>
            </w:pPr>
            <w:r w:rsidRPr="00A75237">
              <w:rPr>
                <w:rFonts w:asciiTheme="majorHAnsi" w:hAnsiTheme="majorHAnsi" w:cstheme="majorHAnsi"/>
                <w:color w:val="000000"/>
                <w:szCs w:val="24"/>
              </w:rPr>
              <w:t>Species composition</w:t>
            </w:r>
          </w:p>
        </w:tc>
      </w:tr>
      <w:tr w:rsidR="008A3AAF" w:rsidRPr="00A75237" w14:paraId="655FA9EB" w14:textId="77777777" w:rsidTr="009665E7">
        <w:tc>
          <w:tcPr>
            <w:tcW w:w="3964"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tcPr>
          <w:p w14:paraId="075139D5" w14:textId="77777777" w:rsidR="008A3AAF" w:rsidRPr="00A75237" w:rsidRDefault="008A3AAF" w:rsidP="009665E7">
            <w:pPr>
              <w:pBdr>
                <w:top w:val="nil"/>
                <w:left w:val="nil"/>
                <w:bottom w:val="nil"/>
                <w:right w:val="nil"/>
                <w:between w:val="nil"/>
              </w:pBdr>
              <w:spacing w:after="0"/>
              <w:rPr>
                <w:rFonts w:asciiTheme="majorHAnsi" w:hAnsiTheme="majorHAnsi" w:cstheme="majorHAnsi"/>
                <w:color w:val="000000"/>
                <w:szCs w:val="24"/>
              </w:rPr>
            </w:pPr>
            <w:r w:rsidRPr="00A75237">
              <w:rPr>
                <w:rFonts w:asciiTheme="majorHAnsi" w:hAnsiTheme="majorHAnsi" w:cstheme="majorHAnsi"/>
                <w:szCs w:val="24"/>
              </w:rPr>
              <w:t>Number of diagnostic species</w:t>
            </w:r>
            <w:r w:rsidRPr="00A75237">
              <w:rPr>
                <w:rFonts w:asciiTheme="majorHAnsi" w:hAnsiTheme="majorHAnsi" w:cstheme="majorHAnsi"/>
                <w:szCs w:val="24"/>
              </w:rPr>
              <w:br/>
            </w:r>
          </w:p>
        </w:tc>
        <w:tc>
          <w:tcPr>
            <w:tcW w:w="1701"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tcPr>
          <w:p w14:paraId="522454FA" w14:textId="77777777" w:rsidR="008A3AAF" w:rsidRPr="00A75237" w:rsidRDefault="008A3AAF" w:rsidP="009665E7">
            <w:pPr>
              <w:pBdr>
                <w:top w:val="nil"/>
                <w:left w:val="nil"/>
                <w:bottom w:val="nil"/>
                <w:right w:val="nil"/>
                <w:between w:val="nil"/>
              </w:pBdr>
              <w:spacing w:after="0"/>
              <w:rPr>
                <w:rFonts w:asciiTheme="majorHAnsi" w:hAnsiTheme="majorHAnsi" w:cstheme="majorHAnsi"/>
                <w:color w:val="000000"/>
                <w:szCs w:val="24"/>
              </w:rPr>
            </w:pPr>
            <w:r w:rsidRPr="00A75237">
              <w:rPr>
                <w:rFonts w:asciiTheme="majorHAnsi" w:hAnsiTheme="majorHAnsi" w:cstheme="majorHAnsi"/>
                <w:color w:val="000000"/>
                <w:szCs w:val="24"/>
              </w:rPr>
              <w:t>&gt; 50%</w:t>
            </w:r>
          </w:p>
        </w:tc>
        <w:tc>
          <w:tcPr>
            <w:tcW w:w="1702"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tcPr>
          <w:p w14:paraId="56DCE84A" w14:textId="77777777" w:rsidR="008A3AAF" w:rsidRPr="00A75237" w:rsidRDefault="008A3AAF" w:rsidP="009665E7">
            <w:pPr>
              <w:pBdr>
                <w:top w:val="nil"/>
                <w:left w:val="nil"/>
                <w:bottom w:val="nil"/>
                <w:right w:val="nil"/>
                <w:between w:val="nil"/>
              </w:pBdr>
              <w:spacing w:after="0"/>
              <w:rPr>
                <w:rFonts w:asciiTheme="majorHAnsi" w:hAnsiTheme="majorHAnsi" w:cstheme="majorHAnsi"/>
                <w:color w:val="000000"/>
                <w:szCs w:val="24"/>
              </w:rPr>
            </w:pPr>
            <w:r w:rsidRPr="00A75237">
              <w:rPr>
                <w:rFonts w:asciiTheme="majorHAnsi" w:hAnsiTheme="majorHAnsi" w:cstheme="majorHAnsi"/>
                <w:color w:val="000000"/>
                <w:szCs w:val="24"/>
              </w:rPr>
              <w:t>30-50%</w:t>
            </w:r>
          </w:p>
        </w:tc>
        <w:tc>
          <w:tcPr>
            <w:tcW w:w="1695"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tcPr>
          <w:p w14:paraId="73C8472E" w14:textId="77777777" w:rsidR="008A3AAF" w:rsidRPr="00A75237" w:rsidRDefault="008A3AAF" w:rsidP="009665E7">
            <w:pPr>
              <w:pBdr>
                <w:top w:val="nil"/>
                <w:left w:val="nil"/>
                <w:bottom w:val="nil"/>
                <w:right w:val="nil"/>
                <w:between w:val="nil"/>
              </w:pBdr>
              <w:spacing w:after="0"/>
              <w:rPr>
                <w:rFonts w:asciiTheme="majorHAnsi" w:hAnsiTheme="majorHAnsi" w:cstheme="majorHAnsi"/>
                <w:color w:val="000000"/>
                <w:szCs w:val="24"/>
              </w:rPr>
            </w:pPr>
            <w:r w:rsidRPr="00A75237">
              <w:rPr>
                <w:rFonts w:asciiTheme="majorHAnsi" w:hAnsiTheme="majorHAnsi" w:cstheme="majorHAnsi"/>
                <w:color w:val="000000"/>
                <w:szCs w:val="24"/>
              </w:rPr>
              <w:t>&lt;30%</w:t>
            </w:r>
          </w:p>
        </w:tc>
      </w:tr>
      <w:tr w:rsidR="008A3AAF" w:rsidRPr="00A75237" w14:paraId="5DDC776F" w14:textId="77777777" w:rsidTr="009665E7">
        <w:tc>
          <w:tcPr>
            <w:tcW w:w="3964"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tcPr>
          <w:p w14:paraId="2206801A" w14:textId="77777777" w:rsidR="008A3AAF" w:rsidRPr="00A75237" w:rsidRDefault="008A3AAF" w:rsidP="009665E7">
            <w:pPr>
              <w:pBdr>
                <w:top w:val="nil"/>
                <w:left w:val="nil"/>
                <w:bottom w:val="nil"/>
                <w:right w:val="nil"/>
                <w:between w:val="nil"/>
              </w:pBdr>
              <w:spacing w:after="0"/>
              <w:rPr>
                <w:rFonts w:asciiTheme="majorHAnsi" w:hAnsiTheme="majorHAnsi" w:cstheme="majorHAnsi"/>
                <w:color w:val="000000"/>
                <w:szCs w:val="24"/>
              </w:rPr>
            </w:pPr>
            <w:r w:rsidRPr="00A75237">
              <w:rPr>
                <w:rFonts w:asciiTheme="majorHAnsi" w:hAnsiTheme="majorHAnsi" w:cstheme="majorHAnsi"/>
                <w:szCs w:val="24"/>
              </w:rPr>
              <w:t xml:space="preserve">Coverage of </w:t>
            </w:r>
            <w:r w:rsidRPr="00A75237">
              <w:rPr>
                <w:rFonts w:asciiTheme="majorHAnsi" w:hAnsiTheme="majorHAnsi" w:cstheme="majorHAnsi"/>
                <w:i/>
                <w:iCs/>
                <w:szCs w:val="24"/>
              </w:rPr>
              <w:t xml:space="preserve">Scirpoides </w:t>
            </w:r>
            <w:r w:rsidRPr="00A75237">
              <w:rPr>
                <w:rFonts w:asciiTheme="majorHAnsi" w:hAnsiTheme="majorHAnsi" w:cstheme="majorHAnsi"/>
                <w:szCs w:val="24"/>
              </w:rPr>
              <w:t>holoschoenus</w:t>
            </w:r>
            <w:r w:rsidRPr="00A75237">
              <w:rPr>
                <w:rFonts w:asciiTheme="majorHAnsi" w:hAnsiTheme="majorHAnsi" w:cstheme="majorHAnsi"/>
                <w:szCs w:val="24"/>
              </w:rPr>
              <w:br/>
            </w:r>
          </w:p>
        </w:tc>
        <w:tc>
          <w:tcPr>
            <w:tcW w:w="1701"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tcPr>
          <w:p w14:paraId="6E6D3637" w14:textId="77777777" w:rsidR="008A3AAF" w:rsidRPr="00A75237" w:rsidRDefault="008A3AAF" w:rsidP="009665E7">
            <w:pPr>
              <w:pBdr>
                <w:top w:val="nil"/>
                <w:left w:val="nil"/>
                <w:bottom w:val="nil"/>
                <w:right w:val="nil"/>
                <w:between w:val="nil"/>
              </w:pBdr>
              <w:spacing w:after="0"/>
              <w:rPr>
                <w:rFonts w:asciiTheme="majorHAnsi" w:hAnsiTheme="majorHAnsi" w:cstheme="majorHAnsi"/>
                <w:color w:val="000000"/>
                <w:szCs w:val="24"/>
              </w:rPr>
            </w:pPr>
            <w:r w:rsidRPr="00A75237">
              <w:rPr>
                <w:rFonts w:asciiTheme="majorHAnsi" w:hAnsiTheme="majorHAnsi" w:cstheme="majorHAnsi"/>
                <w:color w:val="000000"/>
                <w:szCs w:val="24"/>
              </w:rPr>
              <w:t>&gt;30%</w:t>
            </w:r>
          </w:p>
        </w:tc>
        <w:tc>
          <w:tcPr>
            <w:tcW w:w="1702"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tcPr>
          <w:p w14:paraId="6EC5D4D6" w14:textId="77777777" w:rsidR="008A3AAF" w:rsidRPr="00A75237" w:rsidRDefault="008A3AAF" w:rsidP="009665E7">
            <w:pPr>
              <w:pBdr>
                <w:top w:val="nil"/>
                <w:left w:val="nil"/>
                <w:bottom w:val="nil"/>
                <w:right w:val="nil"/>
                <w:between w:val="nil"/>
              </w:pBdr>
              <w:spacing w:after="0"/>
              <w:rPr>
                <w:rFonts w:asciiTheme="majorHAnsi" w:hAnsiTheme="majorHAnsi" w:cstheme="majorHAnsi"/>
                <w:color w:val="000000"/>
                <w:szCs w:val="24"/>
              </w:rPr>
            </w:pPr>
            <w:r w:rsidRPr="00A75237">
              <w:rPr>
                <w:rFonts w:asciiTheme="majorHAnsi" w:hAnsiTheme="majorHAnsi" w:cstheme="majorHAnsi"/>
                <w:color w:val="000000"/>
                <w:szCs w:val="24"/>
              </w:rPr>
              <w:t>5-30%</w:t>
            </w:r>
          </w:p>
        </w:tc>
        <w:tc>
          <w:tcPr>
            <w:tcW w:w="1695"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tcPr>
          <w:p w14:paraId="3683157F" w14:textId="77777777" w:rsidR="008A3AAF" w:rsidRPr="00A75237" w:rsidRDefault="008A3AAF" w:rsidP="009665E7">
            <w:pPr>
              <w:pBdr>
                <w:top w:val="nil"/>
                <w:left w:val="nil"/>
                <w:bottom w:val="nil"/>
                <w:right w:val="nil"/>
                <w:between w:val="nil"/>
              </w:pBdr>
              <w:spacing w:after="0"/>
              <w:rPr>
                <w:rFonts w:asciiTheme="majorHAnsi" w:hAnsiTheme="majorHAnsi" w:cstheme="majorHAnsi"/>
                <w:color w:val="000000"/>
                <w:szCs w:val="24"/>
              </w:rPr>
            </w:pPr>
            <w:r w:rsidRPr="00A75237">
              <w:rPr>
                <w:rFonts w:asciiTheme="majorHAnsi" w:hAnsiTheme="majorHAnsi" w:cstheme="majorHAnsi"/>
                <w:color w:val="000000"/>
                <w:szCs w:val="24"/>
              </w:rPr>
              <w:t>0-5%</w:t>
            </w:r>
          </w:p>
        </w:tc>
      </w:tr>
      <w:tr w:rsidR="008A3AAF" w:rsidRPr="00A75237" w14:paraId="18D44201" w14:textId="77777777" w:rsidTr="009665E7">
        <w:tc>
          <w:tcPr>
            <w:tcW w:w="9062" w:type="dxa"/>
            <w:gridSpan w:val="4"/>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6DDED668" w14:textId="77777777" w:rsidR="008A3AAF" w:rsidRPr="00A75237" w:rsidRDefault="008A3AAF" w:rsidP="009665E7">
            <w:pPr>
              <w:pBdr>
                <w:top w:val="nil"/>
                <w:left w:val="nil"/>
                <w:bottom w:val="nil"/>
                <w:right w:val="nil"/>
                <w:between w:val="nil"/>
              </w:pBdr>
              <w:spacing w:after="0"/>
              <w:rPr>
                <w:rFonts w:asciiTheme="majorHAnsi" w:hAnsiTheme="majorHAnsi" w:cstheme="majorHAnsi"/>
                <w:color w:val="000000"/>
                <w:szCs w:val="24"/>
              </w:rPr>
            </w:pPr>
            <w:r w:rsidRPr="00A75237">
              <w:rPr>
                <w:rFonts w:asciiTheme="majorHAnsi" w:hAnsiTheme="majorHAnsi" w:cstheme="majorHAnsi"/>
                <w:color w:val="000000"/>
                <w:szCs w:val="24"/>
              </w:rPr>
              <w:t>Structure/Ecology/Natural processes</w:t>
            </w:r>
          </w:p>
        </w:tc>
      </w:tr>
      <w:tr w:rsidR="008A3AAF" w:rsidRPr="00A75237" w14:paraId="7FA4E31F" w14:textId="77777777" w:rsidTr="009665E7">
        <w:tc>
          <w:tcPr>
            <w:tcW w:w="3964"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21F4DB56" w14:textId="77777777" w:rsidR="008A3AAF" w:rsidRPr="00A75237" w:rsidRDefault="008A3AAF" w:rsidP="009665E7">
            <w:pPr>
              <w:pBdr>
                <w:top w:val="nil"/>
                <w:left w:val="nil"/>
                <w:bottom w:val="nil"/>
                <w:right w:val="nil"/>
                <w:between w:val="nil"/>
              </w:pBdr>
              <w:spacing w:after="0"/>
              <w:rPr>
                <w:rFonts w:asciiTheme="majorHAnsi" w:hAnsiTheme="majorHAnsi" w:cstheme="majorHAnsi"/>
                <w:color w:val="000000"/>
                <w:szCs w:val="24"/>
              </w:rPr>
            </w:pPr>
            <w:r w:rsidRPr="00A75237">
              <w:rPr>
                <w:rFonts w:asciiTheme="majorHAnsi" w:hAnsiTheme="majorHAnsi" w:cstheme="majorHAnsi"/>
                <w:szCs w:val="24"/>
              </w:rPr>
              <w:t>Invasion of shrub species</w:t>
            </w:r>
            <w:r w:rsidRPr="00A75237">
              <w:rPr>
                <w:rFonts w:asciiTheme="majorHAnsi" w:hAnsiTheme="majorHAnsi" w:cstheme="majorHAnsi"/>
                <w:szCs w:val="24"/>
              </w:rPr>
              <w:br/>
            </w:r>
          </w:p>
        </w:tc>
        <w:tc>
          <w:tcPr>
            <w:tcW w:w="1701"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498F23D8" w14:textId="77777777" w:rsidR="008A3AAF" w:rsidRPr="00A75237" w:rsidRDefault="008A3AAF" w:rsidP="009665E7">
            <w:pPr>
              <w:pBdr>
                <w:top w:val="nil"/>
                <w:left w:val="nil"/>
                <w:bottom w:val="nil"/>
                <w:right w:val="nil"/>
                <w:between w:val="nil"/>
              </w:pBdr>
              <w:spacing w:after="0"/>
              <w:rPr>
                <w:rFonts w:asciiTheme="majorHAnsi" w:hAnsiTheme="majorHAnsi" w:cstheme="majorHAnsi"/>
                <w:color w:val="000000"/>
                <w:szCs w:val="24"/>
              </w:rPr>
            </w:pPr>
            <w:r w:rsidRPr="00A75237">
              <w:rPr>
                <w:rFonts w:asciiTheme="majorHAnsi" w:hAnsiTheme="majorHAnsi" w:cstheme="majorHAnsi"/>
                <w:color w:val="000000"/>
                <w:szCs w:val="24"/>
              </w:rPr>
              <w:t>&lt;10%</w:t>
            </w:r>
          </w:p>
        </w:tc>
        <w:tc>
          <w:tcPr>
            <w:tcW w:w="1702"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135EF8C0" w14:textId="77777777" w:rsidR="008A3AAF" w:rsidRPr="00A75237" w:rsidRDefault="008A3AAF" w:rsidP="009665E7">
            <w:pPr>
              <w:pBdr>
                <w:top w:val="nil"/>
                <w:left w:val="nil"/>
                <w:bottom w:val="nil"/>
                <w:right w:val="nil"/>
                <w:between w:val="nil"/>
              </w:pBdr>
              <w:spacing w:after="0"/>
              <w:rPr>
                <w:rFonts w:asciiTheme="majorHAnsi" w:hAnsiTheme="majorHAnsi" w:cstheme="majorHAnsi"/>
                <w:color w:val="000000"/>
                <w:szCs w:val="24"/>
              </w:rPr>
            </w:pPr>
            <w:r w:rsidRPr="00A75237">
              <w:rPr>
                <w:rFonts w:asciiTheme="majorHAnsi" w:hAnsiTheme="majorHAnsi" w:cstheme="majorHAnsi"/>
                <w:color w:val="000000"/>
                <w:szCs w:val="24"/>
              </w:rPr>
              <w:t>10-50%</w:t>
            </w:r>
          </w:p>
        </w:tc>
        <w:tc>
          <w:tcPr>
            <w:tcW w:w="1695"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3D79AB14" w14:textId="77777777" w:rsidR="008A3AAF" w:rsidRPr="00A75237" w:rsidRDefault="008A3AAF" w:rsidP="009665E7">
            <w:pPr>
              <w:pBdr>
                <w:top w:val="nil"/>
                <w:left w:val="nil"/>
                <w:bottom w:val="nil"/>
                <w:right w:val="nil"/>
                <w:between w:val="nil"/>
              </w:pBdr>
              <w:spacing w:after="0"/>
              <w:rPr>
                <w:rFonts w:asciiTheme="majorHAnsi" w:hAnsiTheme="majorHAnsi" w:cstheme="majorHAnsi"/>
                <w:color w:val="000000"/>
                <w:szCs w:val="24"/>
              </w:rPr>
            </w:pPr>
            <w:r w:rsidRPr="00A75237">
              <w:rPr>
                <w:rFonts w:asciiTheme="majorHAnsi" w:hAnsiTheme="majorHAnsi" w:cstheme="majorHAnsi"/>
                <w:color w:val="000000"/>
                <w:szCs w:val="24"/>
              </w:rPr>
              <w:t>&gt;50%</w:t>
            </w:r>
          </w:p>
        </w:tc>
      </w:tr>
      <w:tr w:rsidR="008A3AAF" w:rsidRPr="00A75237" w14:paraId="71A9567E" w14:textId="77777777" w:rsidTr="009665E7">
        <w:tc>
          <w:tcPr>
            <w:tcW w:w="3964"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73AA19B0" w14:textId="77777777" w:rsidR="008A3AAF" w:rsidRPr="00A75237" w:rsidRDefault="008A3AAF" w:rsidP="009665E7">
            <w:pPr>
              <w:pBdr>
                <w:top w:val="nil"/>
                <w:left w:val="nil"/>
                <w:bottom w:val="nil"/>
                <w:right w:val="nil"/>
                <w:between w:val="nil"/>
              </w:pBdr>
              <w:spacing w:after="0"/>
              <w:rPr>
                <w:rFonts w:asciiTheme="majorHAnsi" w:hAnsiTheme="majorHAnsi" w:cstheme="majorHAnsi"/>
                <w:color w:val="000000"/>
                <w:szCs w:val="24"/>
              </w:rPr>
            </w:pPr>
            <w:r w:rsidRPr="00A75237">
              <w:rPr>
                <w:rFonts w:asciiTheme="majorHAnsi" w:hAnsiTheme="majorHAnsi" w:cstheme="majorHAnsi"/>
                <w:szCs w:val="24"/>
              </w:rPr>
              <w:t>Soil moisture</w:t>
            </w:r>
            <w:r w:rsidRPr="00A75237">
              <w:rPr>
                <w:rFonts w:asciiTheme="majorHAnsi" w:hAnsiTheme="majorHAnsi" w:cstheme="majorHAnsi"/>
                <w:szCs w:val="24"/>
              </w:rPr>
              <w:br/>
            </w:r>
          </w:p>
        </w:tc>
        <w:tc>
          <w:tcPr>
            <w:tcW w:w="1701"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5FA877D6" w14:textId="77777777" w:rsidR="008A3AAF" w:rsidRPr="00A75237" w:rsidRDefault="008A3AAF" w:rsidP="009665E7">
            <w:pPr>
              <w:pBdr>
                <w:top w:val="nil"/>
                <w:left w:val="nil"/>
                <w:bottom w:val="nil"/>
                <w:right w:val="nil"/>
                <w:between w:val="nil"/>
              </w:pBdr>
              <w:spacing w:after="0"/>
              <w:rPr>
                <w:rFonts w:asciiTheme="majorHAnsi" w:hAnsiTheme="majorHAnsi" w:cstheme="majorHAnsi"/>
                <w:color w:val="000000"/>
                <w:szCs w:val="24"/>
              </w:rPr>
            </w:pPr>
            <w:r w:rsidRPr="00A75237">
              <w:rPr>
                <w:rFonts w:asciiTheme="majorHAnsi" w:hAnsiTheme="majorHAnsi" w:cstheme="majorHAnsi"/>
                <w:color w:val="000000"/>
                <w:szCs w:val="24"/>
              </w:rPr>
              <w:t>Moist</w:t>
            </w:r>
          </w:p>
        </w:tc>
        <w:tc>
          <w:tcPr>
            <w:tcW w:w="1702"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5D0A332B" w14:textId="77777777" w:rsidR="008A3AAF" w:rsidRPr="00A75237" w:rsidRDefault="008A3AAF" w:rsidP="009665E7">
            <w:pPr>
              <w:pBdr>
                <w:top w:val="nil"/>
                <w:left w:val="nil"/>
                <w:bottom w:val="nil"/>
                <w:right w:val="nil"/>
                <w:between w:val="nil"/>
              </w:pBdr>
              <w:spacing w:after="0"/>
              <w:rPr>
                <w:rFonts w:asciiTheme="majorHAnsi" w:hAnsiTheme="majorHAnsi" w:cstheme="majorHAnsi"/>
                <w:color w:val="000000"/>
                <w:szCs w:val="24"/>
              </w:rPr>
            </w:pPr>
            <w:r w:rsidRPr="00A75237">
              <w:rPr>
                <w:rFonts w:asciiTheme="majorHAnsi" w:hAnsiTheme="majorHAnsi" w:cstheme="majorHAnsi"/>
                <w:color w:val="000000"/>
                <w:szCs w:val="24"/>
              </w:rPr>
              <w:t>Partially drying</w:t>
            </w:r>
          </w:p>
        </w:tc>
        <w:tc>
          <w:tcPr>
            <w:tcW w:w="1695"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6B59DE12" w14:textId="77777777" w:rsidR="008A3AAF" w:rsidRPr="00A75237" w:rsidRDefault="008A3AAF" w:rsidP="009665E7">
            <w:pPr>
              <w:pBdr>
                <w:top w:val="nil"/>
                <w:left w:val="nil"/>
                <w:bottom w:val="nil"/>
                <w:right w:val="nil"/>
                <w:between w:val="nil"/>
              </w:pBdr>
              <w:spacing w:after="0"/>
              <w:rPr>
                <w:rFonts w:asciiTheme="majorHAnsi" w:hAnsiTheme="majorHAnsi" w:cstheme="majorHAnsi"/>
                <w:color w:val="000000"/>
                <w:szCs w:val="24"/>
              </w:rPr>
            </w:pPr>
            <w:r w:rsidRPr="00A75237">
              <w:rPr>
                <w:rFonts w:asciiTheme="majorHAnsi" w:hAnsiTheme="majorHAnsi" w:cstheme="majorHAnsi"/>
                <w:szCs w:val="24"/>
              </w:rPr>
              <w:t>Dry</w:t>
            </w:r>
          </w:p>
        </w:tc>
      </w:tr>
      <w:tr w:rsidR="008A3AAF" w:rsidRPr="00A75237" w14:paraId="19D3F748" w14:textId="77777777" w:rsidTr="009665E7">
        <w:tc>
          <w:tcPr>
            <w:tcW w:w="9062" w:type="dxa"/>
            <w:gridSpan w:val="4"/>
            <w:tcBorders>
              <w:top w:val="single" w:sz="4" w:space="0" w:color="000000"/>
              <w:left w:val="single" w:sz="4" w:space="0" w:color="000000"/>
              <w:bottom w:val="single" w:sz="4" w:space="0" w:color="000000"/>
              <w:right w:val="single" w:sz="4" w:space="0" w:color="000000"/>
            </w:tcBorders>
            <w:shd w:val="clear" w:color="auto" w:fill="FBE4D5"/>
            <w:tcMar>
              <w:top w:w="0" w:type="dxa"/>
              <w:left w:w="108" w:type="dxa"/>
              <w:bottom w:w="0" w:type="dxa"/>
              <w:right w:w="108" w:type="dxa"/>
            </w:tcMar>
          </w:tcPr>
          <w:p w14:paraId="086806A7" w14:textId="77777777" w:rsidR="008A3AAF" w:rsidRPr="00A75237" w:rsidRDefault="008A3AAF" w:rsidP="009665E7">
            <w:pPr>
              <w:pBdr>
                <w:top w:val="nil"/>
                <w:left w:val="nil"/>
                <w:bottom w:val="nil"/>
                <w:right w:val="nil"/>
                <w:between w:val="nil"/>
              </w:pBdr>
              <w:spacing w:after="0"/>
              <w:rPr>
                <w:rFonts w:asciiTheme="majorHAnsi" w:hAnsiTheme="majorHAnsi" w:cstheme="majorHAnsi"/>
                <w:color w:val="000000"/>
                <w:szCs w:val="24"/>
              </w:rPr>
            </w:pPr>
            <w:r w:rsidRPr="00A75237">
              <w:rPr>
                <w:rFonts w:asciiTheme="majorHAnsi" w:hAnsiTheme="majorHAnsi" w:cstheme="majorHAnsi"/>
                <w:color w:val="000000"/>
                <w:szCs w:val="24"/>
              </w:rPr>
              <w:t>Influences/Utili</w:t>
            </w:r>
            <w:r>
              <w:rPr>
                <w:rFonts w:asciiTheme="majorHAnsi" w:hAnsiTheme="majorHAnsi" w:cstheme="majorHAnsi"/>
                <w:color w:val="000000"/>
                <w:szCs w:val="24"/>
              </w:rPr>
              <w:t>sation</w:t>
            </w:r>
            <w:r w:rsidRPr="00A75237">
              <w:rPr>
                <w:rFonts w:asciiTheme="majorHAnsi" w:hAnsiTheme="majorHAnsi" w:cstheme="majorHAnsi"/>
                <w:color w:val="000000"/>
                <w:szCs w:val="24"/>
              </w:rPr>
              <w:t>/Management/Disturbance</w:t>
            </w:r>
          </w:p>
        </w:tc>
      </w:tr>
      <w:tr w:rsidR="008A3AAF" w:rsidRPr="00A75237" w14:paraId="22252020" w14:textId="77777777" w:rsidTr="009665E7">
        <w:tc>
          <w:tcPr>
            <w:tcW w:w="3964" w:type="dxa"/>
            <w:tcBorders>
              <w:top w:val="single" w:sz="4" w:space="0" w:color="000000"/>
              <w:left w:val="single" w:sz="4" w:space="0" w:color="000000"/>
              <w:bottom w:val="single" w:sz="4" w:space="0" w:color="000000"/>
              <w:right w:val="single" w:sz="4" w:space="0" w:color="000000"/>
            </w:tcBorders>
            <w:shd w:val="clear" w:color="auto" w:fill="FBE4D5"/>
            <w:tcMar>
              <w:top w:w="0" w:type="dxa"/>
              <w:left w:w="108" w:type="dxa"/>
              <w:bottom w:w="0" w:type="dxa"/>
              <w:right w:w="108" w:type="dxa"/>
            </w:tcMar>
          </w:tcPr>
          <w:p w14:paraId="73C24AFD" w14:textId="77777777" w:rsidR="008A3AAF" w:rsidRPr="00A75237" w:rsidRDefault="008A3AAF" w:rsidP="009665E7">
            <w:pPr>
              <w:pStyle w:val="Body"/>
              <w:ind w:left="100"/>
              <w:rPr>
                <w:rFonts w:asciiTheme="majorHAnsi" w:hAnsiTheme="majorHAnsi" w:cstheme="majorHAnsi"/>
                <w:sz w:val="24"/>
                <w:szCs w:val="24"/>
              </w:rPr>
            </w:pPr>
            <w:r w:rsidRPr="00A75237">
              <w:rPr>
                <w:rFonts w:asciiTheme="majorHAnsi" w:hAnsiTheme="majorHAnsi" w:cstheme="majorHAnsi"/>
                <w:sz w:val="24"/>
                <w:szCs w:val="24"/>
              </w:rPr>
              <w:t>Presence/practice of normal (regular) grazing</w:t>
            </w:r>
            <w:r>
              <w:rPr>
                <w:rFonts w:asciiTheme="majorHAnsi" w:hAnsiTheme="majorHAnsi" w:cstheme="majorHAnsi"/>
                <w:sz w:val="24"/>
                <w:szCs w:val="24"/>
              </w:rPr>
              <w:br/>
            </w:r>
          </w:p>
        </w:tc>
        <w:tc>
          <w:tcPr>
            <w:tcW w:w="1701" w:type="dxa"/>
            <w:tcBorders>
              <w:top w:val="single" w:sz="4" w:space="0" w:color="000000"/>
              <w:left w:val="single" w:sz="4" w:space="0" w:color="000000"/>
              <w:bottom w:val="single" w:sz="4" w:space="0" w:color="000000"/>
              <w:right w:val="single" w:sz="4" w:space="0" w:color="000000"/>
            </w:tcBorders>
            <w:shd w:val="clear" w:color="auto" w:fill="FBE4D5"/>
            <w:tcMar>
              <w:top w:w="0" w:type="dxa"/>
              <w:left w:w="108" w:type="dxa"/>
              <w:bottom w:w="0" w:type="dxa"/>
              <w:right w:w="108" w:type="dxa"/>
            </w:tcMar>
          </w:tcPr>
          <w:p w14:paraId="7FC3B0D6" w14:textId="77777777" w:rsidR="008A3AAF" w:rsidRPr="00A75237" w:rsidRDefault="008A3AAF" w:rsidP="009665E7">
            <w:pPr>
              <w:pBdr>
                <w:top w:val="nil"/>
                <w:left w:val="nil"/>
                <w:bottom w:val="nil"/>
                <w:right w:val="nil"/>
                <w:between w:val="nil"/>
              </w:pBdr>
              <w:spacing w:after="0"/>
              <w:rPr>
                <w:rFonts w:asciiTheme="majorHAnsi" w:hAnsiTheme="majorHAnsi" w:cstheme="majorHAnsi"/>
                <w:color w:val="000000"/>
                <w:szCs w:val="24"/>
              </w:rPr>
            </w:pPr>
            <w:r w:rsidRPr="00A75237">
              <w:rPr>
                <w:rFonts w:asciiTheme="majorHAnsi" w:hAnsiTheme="majorHAnsi" w:cstheme="majorHAnsi"/>
                <w:szCs w:val="24"/>
              </w:rPr>
              <w:t>Regularly</w:t>
            </w:r>
          </w:p>
        </w:tc>
        <w:tc>
          <w:tcPr>
            <w:tcW w:w="1702" w:type="dxa"/>
            <w:tcBorders>
              <w:top w:val="single" w:sz="4" w:space="0" w:color="000000"/>
              <w:left w:val="single" w:sz="4" w:space="0" w:color="000000"/>
              <w:bottom w:val="single" w:sz="4" w:space="0" w:color="000000"/>
              <w:right w:val="single" w:sz="4" w:space="0" w:color="000000"/>
            </w:tcBorders>
            <w:shd w:val="clear" w:color="auto" w:fill="FBE4D5"/>
            <w:tcMar>
              <w:top w:w="0" w:type="dxa"/>
              <w:left w:w="108" w:type="dxa"/>
              <w:bottom w:w="0" w:type="dxa"/>
              <w:right w:w="108" w:type="dxa"/>
            </w:tcMar>
          </w:tcPr>
          <w:p w14:paraId="1163F55C" w14:textId="77777777" w:rsidR="008A3AAF" w:rsidRPr="00A75237" w:rsidRDefault="008A3AAF" w:rsidP="009665E7">
            <w:pPr>
              <w:pBdr>
                <w:top w:val="nil"/>
                <w:left w:val="nil"/>
                <w:bottom w:val="nil"/>
                <w:right w:val="nil"/>
                <w:between w:val="nil"/>
              </w:pBdr>
              <w:spacing w:after="0"/>
              <w:rPr>
                <w:rFonts w:asciiTheme="majorHAnsi" w:hAnsiTheme="majorHAnsi" w:cstheme="majorHAnsi"/>
                <w:color w:val="000000"/>
                <w:szCs w:val="24"/>
              </w:rPr>
            </w:pPr>
            <w:r w:rsidRPr="00A75237">
              <w:rPr>
                <w:rFonts w:asciiTheme="majorHAnsi" w:hAnsiTheme="majorHAnsi" w:cstheme="majorHAnsi"/>
                <w:szCs w:val="24"/>
              </w:rPr>
              <w:t>Occasionally</w:t>
            </w:r>
          </w:p>
        </w:tc>
        <w:tc>
          <w:tcPr>
            <w:tcW w:w="1695" w:type="dxa"/>
            <w:tcBorders>
              <w:top w:val="single" w:sz="4" w:space="0" w:color="000000"/>
              <w:left w:val="single" w:sz="4" w:space="0" w:color="000000"/>
              <w:bottom w:val="single" w:sz="4" w:space="0" w:color="000000"/>
              <w:right w:val="single" w:sz="4" w:space="0" w:color="000000"/>
            </w:tcBorders>
            <w:shd w:val="clear" w:color="auto" w:fill="FBE4D5"/>
            <w:tcMar>
              <w:top w:w="0" w:type="dxa"/>
              <w:left w:w="108" w:type="dxa"/>
              <w:bottom w:w="0" w:type="dxa"/>
              <w:right w:w="108" w:type="dxa"/>
            </w:tcMar>
          </w:tcPr>
          <w:p w14:paraId="42C88863" w14:textId="77777777" w:rsidR="008A3AAF" w:rsidRPr="00A75237" w:rsidRDefault="008A3AAF" w:rsidP="009665E7">
            <w:pPr>
              <w:pBdr>
                <w:top w:val="nil"/>
                <w:left w:val="nil"/>
                <w:bottom w:val="nil"/>
                <w:right w:val="nil"/>
                <w:between w:val="nil"/>
              </w:pBdr>
              <w:spacing w:after="0"/>
              <w:rPr>
                <w:rFonts w:asciiTheme="majorHAnsi" w:hAnsiTheme="majorHAnsi" w:cstheme="majorHAnsi"/>
                <w:color w:val="000000"/>
                <w:szCs w:val="24"/>
              </w:rPr>
            </w:pPr>
            <w:r w:rsidRPr="00A75237">
              <w:rPr>
                <w:rFonts w:asciiTheme="majorHAnsi" w:hAnsiTheme="majorHAnsi" w:cstheme="majorHAnsi"/>
                <w:szCs w:val="24"/>
              </w:rPr>
              <w:t>Abandoned or overgrazing</w:t>
            </w:r>
          </w:p>
        </w:tc>
      </w:tr>
      <w:tr w:rsidR="008A3AAF" w:rsidRPr="00A75237" w14:paraId="17894955" w14:textId="77777777" w:rsidTr="009665E7">
        <w:tc>
          <w:tcPr>
            <w:tcW w:w="3964" w:type="dxa"/>
            <w:tcBorders>
              <w:top w:val="single" w:sz="4" w:space="0" w:color="000000"/>
              <w:left w:val="single" w:sz="4" w:space="0" w:color="000000"/>
              <w:bottom w:val="single" w:sz="4" w:space="0" w:color="000000"/>
              <w:right w:val="single" w:sz="4" w:space="0" w:color="000000"/>
            </w:tcBorders>
            <w:shd w:val="clear" w:color="auto" w:fill="FBE4D5"/>
            <w:tcMar>
              <w:top w:w="0" w:type="dxa"/>
              <w:left w:w="108" w:type="dxa"/>
              <w:bottom w:w="0" w:type="dxa"/>
              <w:right w:w="108" w:type="dxa"/>
            </w:tcMar>
          </w:tcPr>
          <w:p w14:paraId="054E1D28" w14:textId="77777777" w:rsidR="008A3AAF" w:rsidRPr="00A75237" w:rsidRDefault="008A3AAF" w:rsidP="009665E7">
            <w:pPr>
              <w:pBdr>
                <w:top w:val="nil"/>
                <w:left w:val="nil"/>
                <w:bottom w:val="nil"/>
                <w:right w:val="nil"/>
                <w:between w:val="nil"/>
              </w:pBdr>
              <w:spacing w:after="0"/>
              <w:rPr>
                <w:rFonts w:asciiTheme="majorHAnsi" w:hAnsiTheme="majorHAnsi" w:cstheme="majorHAnsi"/>
                <w:color w:val="000000"/>
                <w:szCs w:val="24"/>
              </w:rPr>
            </w:pPr>
            <w:r w:rsidRPr="00A75237">
              <w:rPr>
                <w:rFonts w:asciiTheme="majorHAnsi" w:hAnsiTheme="majorHAnsi" w:cstheme="majorHAnsi"/>
                <w:szCs w:val="24"/>
              </w:rPr>
              <w:t>Presence of rubbish</w:t>
            </w:r>
            <w:r>
              <w:rPr>
                <w:rFonts w:asciiTheme="majorHAnsi" w:hAnsiTheme="majorHAnsi" w:cstheme="majorHAnsi"/>
                <w:szCs w:val="24"/>
              </w:rPr>
              <w:br/>
            </w:r>
          </w:p>
        </w:tc>
        <w:tc>
          <w:tcPr>
            <w:tcW w:w="1701" w:type="dxa"/>
            <w:tcBorders>
              <w:top w:val="single" w:sz="4" w:space="0" w:color="000000"/>
              <w:left w:val="single" w:sz="4" w:space="0" w:color="000000"/>
              <w:bottom w:val="single" w:sz="4" w:space="0" w:color="000000"/>
              <w:right w:val="single" w:sz="4" w:space="0" w:color="000000"/>
            </w:tcBorders>
            <w:shd w:val="clear" w:color="auto" w:fill="FBE4D5"/>
            <w:tcMar>
              <w:top w:w="0" w:type="dxa"/>
              <w:left w:w="108" w:type="dxa"/>
              <w:bottom w:w="0" w:type="dxa"/>
              <w:right w:w="108" w:type="dxa"/>
            </w:tcMar>
          </w:tcPr>
          <w:p w14:paraId="20C13D7B" w14:textId="77777777" w:rsidR="008A3AAF" w:rsidRPr="00A75237" w:rsidRDefault="008A3AAF" w:rsidP="009665E7">
            <w:pPr>
              <w:pBdr>
                <w:top w:val="nil"/>
                <w:left w:val="nil"/>
                <w:bottom w:val="nil"/>
                <w:right w:val="nil"/>
                <w:between w:val="nil"/>
              </w:pBdr>
              <w:spacing w:after="0"/>
              <w:rPr>
                <w:rFonts w:asciiTheme="majorHAnsi" w:hAnsiTheme="majorHAnsi" w:cstheme="majorHAnsi"/>
                <w:color w:val="000000"/>
                <w:szCs w:val="24"/>
              </w:rPr>
            </w:pPr>
            <w:r w:rsidRPr="00A75237">
              <w:rPr>
                <w:rFonts w:asciiTheme="majorHAnsi" w:hAnsiTheme="majorHAnsi" w:cstheme="majorHAnsi"/>
                <w:szCs w:val="24"/>
              </w:rPr>
              <w:t>Not polluted</w:t>
            </w:r>
          </w:p>
        </w:tc>
        <w:tc>
          <w:tcPr>
            <w:tcW w:w="1702" w:type="dxa"/>
            <w:tcBorders>
              <w:top w:val="single" w:sz="4" w:space="0" w:color="000000"/>
              <w:left w:val="single" w:sz="4" w:space="0" w:color="000000"/>
              <w:bottom w:val="single" w:sz="4" w:space="0" w:color="000000"/>
              <w:right w:val="single" w:sz="4" w:space="0" w:color="000000"/>
            </w:tcBorders>
            <w:shd w:val="clear" w:color="auto" w:fill="FBE4D5"/>
            <w:tcMar>
              <w:top w:w="0" w:type="dxa"/>
              <w:left w:w="108" w:type="dxa"/>
              <w:bottom w:w="0" w:type="dxa"/>
              <w:right w:w="108" w:type="dxa"/>
            </w:tcMar>
          </w:tcPr>
          <w:p w14:paraId="30606922" w14:textId="77777777" w:rsidR="008A3AAF" w:rsidRPr="00A75237" w:rsidRDefault="008A3AAF" w:rsidP="009665E7">
            <w:pPr>
              <w:pBdr>
                <w:top w:val="nil"/>
                <w:left w:val="nil"/>
                <w:bottom w:val="nil"/>
                <w:right w:val="nil"/>
                <w:between w:val="nil"/>
              </w:pBdr>
              <w:spacing w:after="0"/>
              <w:rPr>
                <w:rFonts w:asciiTheme="majorHAnsi" w:hAnsiTheme="majorHAnsi" w:cstheme="majorHAnsi"/>
                <w:color w:val="000000"/>
                <w:szCs w:val="24"/>
              </w:rPr>
            </w:pPr>
            <w:r w:rsidRPr="00A75237">
              <w:rPr>
                <w:rFonts w:asciiTheme="majorHAnsi" w:hAnsiTheme="majorHAnsi" w:cstheme="majorHAnsi"/>
                <w:szCs w:val="24"/>
              </w:rPr>
              <w:t>Partly polluted</w:t>
            </w:r>
          </w:p>
        </w:tc>
        <w:tc>
          <w:tcPr>
            <w:tcW w:w="1695" w:type="dxa"/>
            <w:tcBorders>
              <w:top w:val="single" w:sz="4" w:space="0" w:color="000000"/>
              <w:left w:val="single" w:sz="4" w:space="0" w:color="000000"/>
              <w:bottom w:val="single" w:sz="4" w:space="0" w:color="000000"/>
              <w:right w:val="single" w:sz="4" w:space="0" w:color="000000"/>
            </w:tcBorders>
            <w:shd w:val="clear" w:color="auto" w:fill="FBE4D5"/>
            <w:tcMar>
              <w:top w:w="0" w:type="dxa"/>
              <w:left w:w="108" w:type="dxa"/>
              <w:bottom w:w="0" w:type="dxa"/>
              <w:right w:w="108" w:type="dxa"/>
            </w:tcMar>
          </w:tcPr>
          <w:p w14:paraId="7DAE01D5" w14:textId="77777777" w:rsidR="008A3AAF" w:rsidRPr="00A75237" w:rsidRDefault="008A3AAF" w:rsidP="009665E7">
            <w:pPr>
              <w:pBdr>
                <w:top w:val="nil"/>
                <w:left w:val="nil"/>
                <w:bottom w:val="nil"/>
                <w:right w:val="nil"/>
                <w:between w:val="nil"/>
              </w:pBdr>
              <w:spacing w:after="0"/>
              <w:rPr>
                <w:rFonts w:asciiTheme="majorHAnsi" w:hAnsiTheme="majorHAnsi" w:cstheme="majorHAnsi"/>
                <w:color w:val="000000"/>
                <w:szCs w:val="24"/>
              </w:rPr>
            </w:pPr>
            <w:r w:rsidRPr="00A75237">
              <w:rPr>
                <w:rFonts w:asciiTheme="majorHAnsi" w:hAnsiTheme="majorHAnsi" w:cstheme="majorHAnsi"/>
                <w:szCs w:val="24"/>
              </w:rPr>
              <w:t>Very polluted</w:t>
            </w:r>
          </w:p>
        </w:tc>
      </w:tr>
      <w:tr w:rsidR="008A3AAF" w:rsidRPr="00A75237" w14:paraId="7DA70760" w14:textId="77777777" w:rsidTr="009665E7">
        <w:tc>
          <w:tcPr>
            <w:tcW w:w="3964" w:type="dxa"/>
            <w:tcBorders>
              <w:top w:val="single" w:sz="4" w:space="0" w:color="000000"/>
              <w:left w:val="single" w:sz="4" w:space="0" w:color="000000"/>
              <w:bottom w:val="single" w:sz="4" w:space="0" w:color="000000"/>
              <w:right w:val="single" w:sz="4" w:space="0" w:color="000000"/>
            </w:tcBorders>
            <w:shd w:val="clear" w:color="auto" w:fill="FBE4D5"/>
            <w:tcMar>
              <w:top w:w="0" w:type="dxa"/>
              <w:left w:w="108" w:type="dxa"/>
              <w:bottom w:w="0" w:type="dxa"/>
              <w:right w:w="108" w:type="dxa"/>
            </w:tcMar>
          </w:tcPr>
          <w:p w14:paraId="08CF0C96" w14:textId="77777777" w:rsidR="008A3AAF" w:rsidRPr="00A75237" w:rsidRDefault="008A3AAF" w:rsidP="009665E7">
            <w:pPr>
              <w:pBdr>
                <w:top w:val="nil"/>
                <w:left w:val="nil"/>
                <w:bottom w:val="nil"/>
                <w:right w:val="nil"/>
                <w:between w:val="nil"/>
              </w:pBdr>
              <w:spacing w:after="0"/>
              <w:rPr>
                <w:rFonts w:asciiTheme="majorHAnsi" w:hAnsiTheme="majorHAnsi" w:cstheme="majorHAnsi"/>
                <w:color w:val="000000"/>
                <w:szCs w:val="24"/>
              </w:rPr>
            </w:pPr>
            <w:r w:rsidRPr="00A75237">
              <w:rPr>
                <w:rFonts w:asciiTheme="majorHAnsi" w:hAnsiTheme="majorHAnsi" w:cstheme="majorHAnsi"/>
                <w:szCs w:val="24"/>
              </w:rPr>
              <w:t>Presence of invasive species</w:t>
            </w:r>
            <w:r>
              <w:rPr>
                <w:rFonts w:asciiTheme="majorHAnsi" w:hAnsiTheme="majorHAnsi" w:cstheme="majorHAnsi"/>
                <w:szCs w:val="24"/>
              </w:rPr>
              <w:br/>
            </w:r>
          </w:p>
        </w:tc>
        <w:tc>
          <w:tcPr>
            <w:tcW w:w="1701" w:type="dxa"/>
            <w:tcBorders>
              <w:top w:val="single" w:sz="4" w:space="0" w:color="000000"/>
              <w:left w:val="single" w:sz="4" w:space="0" w:color="000000"/>
              <w:bottom w:val="single" w:sz="4" w:space="0" w:color="000000"/>
              <w:right w:val="single" w:sz="4" w:space="0" w:color="000000"/>
            </w:tcBorders>
            <w:shd w:val="clear" w:color="auto" w:fill="FBE4D5"/>
            <w:tcMar>
              <w:top w:w="0" w:type="dxa"/>
              <w:left w:w="108" w:type="dxa"/>
              <w:bottom w:w="0" w:type="dxa"/>
              <w:right w:w="108" w:type="dxa"/>
            </w:tcMar>
          </w:tcPr>
          <w:p w14:paraId="0A228DA5" w14:textId="77777777" w:rsidR="008A3AAF" w:rsidRPr="00A75237" w:rsidRDefault="008A3AAF" w:rsidP="009665E7">
            <w:pPr>
              <w:pBdr>
                <w:top w:val="nil"/>
                <w:left w:val="nil"/>
                <w:bottom w:val="nil"/>
                <w:right w:val="nil"/>
                <w:between w:val="nil"/>
              </w:pBdr>
              <w:spacing w:after="0"/>
              <w:rPr>
                <w:rFonts w:asciiTheme="majorHAnsi" w:hAnsiTheme="majorHAnsi" w:cstheme="majorHAnsi"/>
                <w:color w:val="000000"/>
                <w:szCs w:val="24"/>
              </w:rPr>
            </w:pPr>
            <w:r w:rsidRPr="00A75237">
              <w:rPr>
                <w:rFonts w:asciiTheme="majorHAnsi" w:hAnsiTheme="majorHAnsi" w:cstheme="majorHAnsi"/>
                <w:szCs w:val="24"/>
              </w:rPr>
              <w:t>0</w:t>
            </w:r>
          </w:p>
        </w:tc>
        <w:tc>
          <w:tcPr>
            <w:tcW w:w="1702" w:type="dxa"/>
            <w:tcBorders>
              <w:top w:val="single" w:sz="4" w:space="0" w:color="000000"/>
              <w:left w:val="single" w:sz="4" w:space="0" w:color="000000"/>
              <w:bottom w:val="single" w:sz="4" w:space="0" w:color="000000"/>
              <w:right w:val="single" w:sz="4" w:space="0" w:color="000000"/>
            </w:tcBorders>
            <w:shd w:val="clear" w:color="auto" w:fill="FBE4D5"/>
            <w:tcMar>
              <w:top w:w="0" w:type="dxa"/>
              <w:left w:w="108" w:type="dxa"/>
              <w:bottom w:w="0" w:type="dxa"/>
              <w:right w:w="108" w:type="dxa"/>
            </w:tcMar>
          </w:tcPr>
          <w:p w14:paraId="6AA09A6D" w14:textId="77777777" w:rsidR="008A3AAF" w:rsidRPr="00A75237" w:rsidRDefault="008A3AAF" w:rsidP="009665E7">
            <w:pPr>
              <w:pBdr>
                <w:top w:val="nil"/>
                <w:left w:val="nil"/>
                <w:bottom w:val="nil"/>
                <w:right w:val="nil"/>
                <w:between w:val="nil"/>
              </w:pBdr>
              <w:spacing w:after="0"/>
              <w:rPr>
                <w:rFonts w:asciiTheme="majorHAnsi" w:hAnsiTheme="majorHAnsi" w:cstheme="majorHAnsi"/>
                <w:color w:val="000000"/>
                <w:szCs w:val="24"/>
              </w:rPr>
            </w:pPr>
            <w:r w:rsidRPr="00A75237">
              <w:rPr>
                <w:rFonts w:asciiTheme="majorHAnsi" w:hAnsiTheme="majorHAnsi" w:cstheme="majorHAnsi"/>
                <w:szCs w:val="24"/>
              </w:rPr>
              <w:t>1-2</w:t>
            </w:r>
          </w:p>
        </w:tc>
        <w:tc>
          <w:tcPr>
            <w:tcW w:w="1695" w:type="dxa"/>
            <w:tcBorders>
              <w:top w:val="single" w:sz="4" w:space="0" w:color="000000"/>
              <w:left w:val="single" w:sz="4" w:space="0" w:color="000000"/>
              <w:bottom w:val="single" w:sz="4" w:space="0" w:color="000000"/>
              <w:right w:val="single" w:sz="4" w:space="0" w:color="000000"/>
            </w:tcBorders>
            <w:shd w:val="clear" w:color="auto" w:fill="FBE4D5"/>
            <w:tcMar>
              <w:top w:w="0" w:type="dxa"/>
              <w:left w:w="108" w:type="dxa"/>
              <w:bottom w:w="0" w:type="dxa"/>
              <w:right w:w="108" w:type="dxa"/>
            </w:tcMar>
          </w:tcPr>
          <w:p w14:paraId="2E513D3D" w14:textId="77777777" w:rsidR="008A3AAF" w:rsidRPr="00A75237" w:rsidRDefault="008A3AAF" w:rsidP="009665E7">
            <w:pPr>
              <w:pBdr>
                <w:top w:val="nil"/>
                <w:left w:val="nil"/>
                <w:bottom w:val="nil"/>
                <w:right w:val="nil"/>
                <w:between w:val="nil"/>
              </w:pBdr>
              <w:spacing w:after="0"/>
              <w:rPr>
                <w:rFonts w:asciiTheme="majorHAnsi" w:hAnsiTheme="majorHAnsi" w:cstheme="majorHAnsi"/>
                <w:color w:val="000000"/>
                <w:szCs w:val="24"/>
              </w:rPr>
            </w:pPr>
            <w:r w:rsidRPr="00A75237">
              <w:rPr>
                <w:rFonts w:asciiTheme="majorHAnsi" w:hAnsiTheme="majorHAnsi" w:cstheme="majorHAnsi"/>
                <w:szCs w:val="24"/>
              </w:rPr>
              <w:t>3+</w:t>
            </w:r>
          </w:p>
        </w:tc>
      </w:tr>
    </w:tbl>
    <w:p w14:paraId="0BD2F340" w14:textId="77777777" w:rsidR="008A3AAF" w:rsidRDefault="008A3AAF" w:rsidP="008A3AAF"/>
    <w:p w14:paraId="36CA9E04" w14:textId="77777777" w:rsidR="008A3AAF" w:rsidRPr="00654CDC" w:rsidRDefault="008A3AAF" w:rsidP="008A3AAF">
      <w:pPr>
        <w:pStyle w:val="berschrift3"/>
        <w:ind w:left="851" w:hanging="851"/>
      </w:pPr>
      <w:r w:rsidRPr="00654CDC">
        <w:t>Fieldwork</w:t>
      </w:r>
    </w:p>
    <w:p w14:paraId="161CC909" w14:textId="77777777" w:rsidR="008A3AAF" w:rsidRPr="00654CDC" w:rsidRDefault="008A3AAF" w:rsidP="008A3AAF">
      <w:r w:rsidRPr="00654CDC">
        <w:t>During fieldwork, the following data was gathered:</w:t>
      </w:r>
    </w:p>
    <w:tbl>
      <w:tblPr>
        <w:tblStyle w:val="TabellemithellemGitternetz"/>
        <w:tblW w:w="5000" w:type="pct"/>
        <w:tblLook w:val="04A0" w:firstRow="1" w:lastRow="0" w:firstColumn="1" w:lastColumn="0" w:noHBand="0" w:noVBand="1"/>
      </w:tblPr>
      <w:tblGrid>
        <w:gridCol w:w="3020"/>
        <w:gridCol w:w="3020"/>
        <w:gridCol w:w="3022"/>
      </w:tblGrid>
      <w:tr w:rsidR="008A3AAF" w:rsidRPr="004C01F2" w14:paraId="01D852DC" w14:textId="77777777" w:rsidTr="009665E7">
        <w:tc>
          <w:tcPr>
            <w:tcW w:w="1666" w:type="pct"/>
          </w:tcPr>
          <w:p w14:paraId="69591FFB" w14:textId="77777777" w:rsidR="008A3AAF" w:rsidRPr="004C01F2" w:rsidRDefault="008A3AAF" w:rsidP="009665E7">
            <w:pPr>
              <w:rPr>
                <w:b/>
              </w:rPr>
            </w:pPr>
            <w:r w:rsidRPr="004C01F2">
              <w:rPr>
                <w:b/>
              </w:rPr>
              <w:t>Economy</w:t>
            </w:r>
          </w:p>
        </w:tc>
        <w:tc>
          <w:tcPr>
            <w:tcW w:w="1666" w:type="pct"/>
          </w:tcPr>
          <w:p w14:paraId="1B2CC57D" w14:textId="77777777" w:rsidR="008A3AAF" w:rsidRPr="004C01F2" w:rsidRDefault="008A3AAF" w:rsidP="009665E7">
            <w:pPr>
              <w:rPr>
                <w:b/>
              </w:rPr>
            </w:pPr>
            <w:r>
              <w:rPr>
                <w:b/>
              </w:rPr>
              <w:t>Area within study area</w:t>
            </w:r>
          </w:p>
        </w:tc>
        <w:tc>
          <w:tcPr>
            <w:tcW w:w="1667" w:type="pct"/>
          </w:tcPr>
          <w:p w14:paraId="1FA11611" w14:textId="77777777" w:rsidR="008A3AAF" w:rsidRPr="004C01F2" w:rsidRDefault="008A3AAF" w:rsidP="009665E7">
            <w:pPr>
              <w:rPr>
                <w:b/>
              </w:rPr>
            </w:pPr>
            <w:r w:rsidRPr="004C01F2">
              <w:rPr>
                <w:b/>
              </w:rPr>
              <w:t xml:space="preserve">No. of </w:t>
            </w:r>
            <w:r>
              <w:rPr>
                <w:b/>
              </w:rPr>
              <w:t>sites</w:t>
            </w:r>
          </w:p>
        </w:tc>
      </w:tr>
      <w:tr w:rsidR="008A3AAF" w:rsidRPr="00BD7022" w14:paraId="2A4D62C3" w14:textId="77777777" w:rsidTr="009665E7">
        <w:tc>
          <w:tcPr>
            <w:tcW w:w="1666" w:type="pct"/>
          </w:tcPr>
          <w:p w14:paraId="62EF7CBD" w14:textId="77777777" w:rsidR="008A3AAF" w:rsidRDefault="008A3AAF" w:rsidP="009665E7">
            <w:r>
              <w:t>MNE</w:t>
            </w:r>
          </w:p>
        </w:tc>
        <w:tc>
          <w:tcPr>
            <w:tcW w:w="1666" w:type="pct"/>
          </w:tcPr>
          <w:p w14:paraId="18914F0F" w14:textId="77777777" w:rsidR="008A3AAF" w:rsidRPr="00B13DF8" w:rsidRDefault="008A3AAF" w:rsidP="009665E7">
            <w:r>
              <w:t>29,8 ha</w:t>
            </w:r>
          </w:p>
        </w:tc>
        <w:tc>
          <w:tcPr>
            <w:tcW w:w="1667" w:type="pct"/>
          </w:tcPr>
          <w:p w14:paraId="1992A840" w14:textId="77777777" w:rsidR="008A3AAF" w:rsidRDefault="008A3AAF" w:rsidP="009665E7">
            <w:r>
              <w:t>6</w:t>
            </w:r>
          </w:p>
        </w:tc>
      </w:tr>
    </w:tbl>
    <w:p w14:paraId="75D29F90" w14:textId="77777777" w:rsidR="008A3AAF" w:rsidRDefault="008A3AAF" w:rsidP="008A3AAF"/>
    <w:p w14:paraId="2C405784" w14:textId="77777777" w:rsidR="008A3AAF" w:rsidRDefault="008A3AAF" w:rsidP="008A3AAF">
      <w:pPr>
        <w:pStyle w:val="berschrift3"/>
        <w:ind w:left="851" w:hanging="851"/>
      </w:pPr>
      <w:r>
        <w:t>Aggregation scheme</w:t>
      </w:r>
    </w:p>
    <w:tbl>
      <w:tblPr>
        <w:tblStyle w:val="TabellemithellemGitternetz"/>
        <w:tblW w:w="9322" w:type="dxa"/>
        <w:tblLayout w:type="fixed"/>
        <w:tblLook w:val="04A0" w:firstRow="1" w:lastRow="0" w:firstColumn="1" w:lastColumn="0" w:noHBand="0" w:noVBand="1"/>
      </w:tblPr>
      <w:tblGrid>
        <w:gridCol w:w="2093"/>
        <w:gridCol w:w="722"/>
        <w:gridCol w:w="723"/>
        <w:gridCol w:w="723"/>
        <w:gridCol w:w="723"/>
        <w:gridCol w:w="723"/>
        <w:gridCol w:w="723"/>
        <w:gridCol w:w="723"/>
        <w:gridCol w:w="723"/>
        <w:gridCol w:w="723"/>
        <w:gridCol w:w="723"/>
      </w:tblGrid>
      <w:tr w:rsidR="008A3AAF" w:rsidRPr="000945A4" w14:paraId="66959539" w14:textId="77777777" w:rsidTr="009665E7">
        <w:tc>
          <w:tcPr>
            <w:tcW w:w="2093" w:type="dxa"/>
            <w:hideMark/>
          </w:tcPr>
          <w:p w14:paraId="3B6A34B3" w14:textId="77777777" w:rsidR="008A3AAF" w:rsidRPr="000945A4" w:rsidRDefault="008A3AAF" w:rsidP="009665E7">
            <w:pPr>
              <w:rPr>
                <w:rFonts w:ascii="Times New Roman" w:hAnsi="Times New Roman"/>
                <w:color w:val="222222"/>
                <w:lang w:eastAsia="sr-Cyrl-CS"/>
              </w:rPr>
            </w:pPr>
            <w:r w:rsidRPr="000945A4">
              <w:rPr>
                <w:lang w:val="sr-Cyrl-CS" w:eastAsia="sr-Cyrl-CS"/>
              </w:rPr>
              <w:t>Parameter 1</w:t>
            </w:r>
            <w:r>
              <w:rPr>
                <w:lang w:val="de-DE" w:eastAsia="sr-Cyrl-CS"/>
              </w:rPr>
              <w:t xml:space="preserve"> </w:t>
            </w:r>
            <w:r>
              <w:rPr>
                <w:lang w:eastAsia="sr-Cyrl-CS"/>
              </w:rPr>
              <w:t>(SC)</w:t>
            </w:r>
          </w:p>
        </w:tc>
        <w:tc>
          <w:tcPr>
            <w:tcW w:w="722" w:type="dxa"/>
            <w:hideMark/>
          </w:tcPr>
          <w:p w14:paraId="74749762"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37E07B12"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39DE2DBE"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1B8DA173"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237780EF"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3A9A2798"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46EDB2BB"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27EE98D6"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076A089C"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09D90B5D"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r>
      <w:tr w:rsidR="008A3AAF" w:rsidRPr="000945A4" w14:paraId="51E68F17" w14:textId="77777777" w:rsidTr="009665E7">
        <w:tc>
          <w:tcPr>
            <w:tcW w:w="2093" w:type="dxa"/>
            <w:hideMark/>
          </w:tcPr>
          <w:p w14:paraId="138A8C84" w14:textId="77777777" w:rsidR="008A3AAF" w:rsidRPr="000945A4" w:rsidRDefault="008A3AAF" w:rsidP="009665E7">
            <w:pPr>
              <w:rPr>
                <w:rFonts w:ascii="Times New Roman" w:hAnsi="Times New Roman"/>
                <w:color w:val="222222"/>
                <w:lang w:eastAsia="sr-Cyrl-CS"/>
              </w:rPr>
            </w:pPr>
            <w:r w:rsidRPr="000945A4">
              <w:rPr>
                <w:lang w:val="sr-Cyrl-CS" w:eastAsia="sr-Cyrl-CS"/>
              </w:rPr>
              <w:t>Parameter 2</w:t>
            </w:r>
            <w:r>
              <w:rPr>
                <w:lang w:eastAsia="sr-Cyrl-CS"/>
              </w:rPr>
              <w:t xml:space="preserve"> (SE)</w:t>
            </w:r>
          </w:p>
        </w:tc>
        <w:tc>
          <w:tcPr>
            <w:tcW w:w="722" w:type="dxa"/>
            <w:hideMark/>
          </w:tcPr>
          <w:p w14:paraId="453D7181"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61383BA0"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45545A31"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5014E750"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4CFAB5EA"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4921A148"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2A3527BE"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54425CAB"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10E9F240"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79FF4AD4"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r>
      <w:tr w:rsidR="008A3AAF" w:rsidRPr="000945A4" w14:paraId="690AF66F" w14:textId="77777777" w:rsidTr="009665E7">
        <w:tc>
          <w:tcPr>
            <w:tcW w:w="2093" w:type="dxa"/>
            <w:hideMark/>
          </w:tcPr>
          <w:p w14:paraId="150C4ABD" w14:textId="77777777" w:rsidR="008A3AAF" w:rsidRPr="000945A4" w:rsidRDefault="008A3AAF" w:rsidP="009665E7">
            <w:pPr>
              <w:rPr>
                <w:rFonts w:ascii="Times New Roman" w:hAnsi="Times New Roman"/>
                <w:color w:val="222222"/>
                <w:lang w:eastAsia="sr-Cyrl-CS"/>
              </w:rPr>
            </w:pPr>
            <w:r w:rsidRPr="000945A4">
              <w:rPr>
                <w:lang w:val="sr-Cyrl-CS" w:eastAsia="sr-Cyrl-CS"/>
              </w:rPr>
              <w:t>Parameter 3</w:t>
            </w:r>
            <w:r>
              <w:rPr>
                <w:lang w:eastAsia="sr-Cyrl-CS"/>
              </w:rPr>
              <w:t xml:space="preserve"> (IM)</w:t>
            </w:r>
          </w:p>
        </w:tc>
        <w:tc>
          <w:tcPr>
            <w:tcW w:w="722" w:type="dxa"/>
            <w:hideMark/>
          </w:tcPr>
          <w:p w14:paraId="139BDEEC"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DC3C84B"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3AE7C6CE"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68C29357"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0B9B6DE4"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64D36BEA"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1DDFD0AB"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2E54EFBD"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0B7DE14E"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7739374A"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r>
      <w:tr w:rsidR="008A3AAF" w:rsidRPr="000945A4" w14:paraId="26CDF254" w14:textId="77777777" w:rsidTr="009665E7">
        <w:tc>
          <w:tcPr>
            <w:tcW w:w="2093" w:type="dxa"/>
            <w:hideMark/>
          </w:tcPr>
          <w:p w14:paraId="649CF789"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Total</w:t>
            </w:r>
          </w:p>
        </w:tc>
        <w:tc>
          <w:tcPr>
            <w:tcW w:w="722" w:type="dxa"/>
            <w:hideMark/>
          </w:tcPr>
          <w:p w14:paraId="74D11C3B"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1534FEFE"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2D271DFB"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50B5F981"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7031A31A"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3B4B0319"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47C2AA3A"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12094C3D"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09BE797C"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6B473BCC"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C</w:t>
            </w:r>
          </w:p>
        </w:tc>
      </w:tr>
    </w:tbl>
    <w:p w14:paraId="45D645AD" w14:textId="77777777" w:rsidR="008A3AAF" w:rsidRDefault="008A3AAF" w:rsidP="008A3AAF">
      <w:pPr>
        <w:spacing w:before="0" w:beforeAutospacing="0" w:after="0" w:afterAutospacing="0"/>
      </w:pPr>
      <w:r>
        <w:br w:type="page"/>
      </w:r>
    </w:p>
    <w:p w14:paraId="306C58E6" w14:textId="5D870BFD" w:rsidR="008A3AAF" w:rsidRPr="0012746D" w:rsidRDefault="008A3AAF" w:rsidP="003957FA">
      <w:pPr>
        <w:pStyle w:val="berschrift1"/>
        <w:numPr>
          <w:ilvl w:val="0"/>
          <w:numId w:val="58"/>
        </w:numPr>
      </w:pPr>
      <w:bookmarkStart w:id="57" w:name="_Toc189756265"/>
      <w:bookmarkStart w:id="58" w:name="_Toc222399924"/>
      <w:r w:rsidRPr="0012746D">
        <w:lastRenderedPageBreak/>
        <w:t xml:space="preserve">6540 Sub-Mediteranean grasslands of the </w:t>
      </w:r>
      <w:r w:rsidRPr="0012746D">
        <w:rPr>
          <w:i/>
        </w:rPr>
        <w:t>Molinio-Hordeion secalini</w:t>
      </w:r>
      <w:bookmarkEnd w:id="57"/>
      <w:bookmarkEnd w:id="58"/>
    </w:p>
    <w:p w14:paraId="479B43D9" w14:textId="77777777" w:rsidR="008A3AAF" w:rsidRDefault="008A3AAF" w:rsidP="008A3AAF">
      <w:pPr>
        <w:pStyle w:val="berschrift2"/>
      </w:pPr>
      <w:bookmarkStart w:id="59" w:name="_Toc189756266"/>
      <w:bookmarkStart w:id="60" w:name="_Toc222399925"/>
      <w:r>
        <w:t>Fact file</w:t>
      </w:r>
      <w:bookmarkEnd w:id="59"/>
      <w:bookmarkEnd w:id="60"/>
    </w:p>
    <w:p w14:paraId="2A86C2EF" w14:textId="77777777" w:rsidR="008A3AAF" w:rsidRDefault="008A3AAF" w:rsidP="008A3AAF">
      <w:pPr>
        <w:pStyle w:val="berschrift3"/>
        <w:ind w:left="851" w:hanging="851"/>
      </w:pPr>
      <w:r>
        <w:t>Habitat</w:t>
      </w:r>
    </w:p>
    <w:p w14:paraId="0EF12245" w14:textId="77777777" w:rsidR="008A3AAF" w:rsidRDefault="008A3AAF" w:rsidP="008A3AAF">
      <w:r>
        <w:rPr>
          <w:b/>
        </w:rPr>
        <w:t>A</w:t>
      </w:r>
      <w:r w:rsidRPr="00C268C2">
        <w:rPr>
          <w:b/>
        </w:rPr>
        <w:t>uthor</w:t>
      </w:r>
      <w:r>
        <w:rPr>
          <w:b/>
        </w:rPr>
        <w:t>s</w:t>
      </w:r>
      <w:r w:rsidRPr="00C268C2">
        <w:rPr>
          <w:b/>
        </w:rPr>
        <w:t>:</w:t>
      </w:r>
      <w:r>
        <w:t xml:space="preserve"> </w:t>
      </w:r>
      <w:r w:rsidRPr="0055169C">
        <w:t>Hasan Hadžiablahović</w:t>
      </w:r>
    </w:p>
    <w:p w14:paraId="53BC6391" w14:textId="77777777" w:rsidR="008A3AAF" w:rsidRPr="00D36209" w:rsidRDefault="008A3AAF" w:rsidP="008A3AAF">
      <w:pPr>
        <w:rPr>
          <w:b/>
        </w:rPr>
      </w:pPr>
      <w:r>
        <w:rPr>
          <w:b/>
        </w:rPr>
        <w:t xml:space="preserve">Code: </w:t>
      </w:r>
      <w:r>
        <w:t>6540</w:t>
      </w:r>
    </w:p>
    <w:p w14:paraId="7D449BD9" w14:textId="77777777" w:rsidR="008A3AAF" w:rsidRDefault="008A3AAF" w:rsidP="008A3AAF">
      <w:r w:rsidRPr="00D36209">
        <w:rPr>
          <w:b/>
        </w:rPr>
        <w:t>Local name:</w:t>
      </w:r>
      <w:r>
        <w:t xml:space="preserve"> </w:t>
      </w:r>
      <w:r w:rsidRPr="0055169C">
        <w:t>Submediteranski travnjaci sveze Molinio-Hordeion secalini</w:t>
      </w:r>
      <w:r>
        <w:t xml:space="preserve"> (MNE)</w:t>
      </w:r>
    </w:p>
    <w:p w14:paraId="4C1BBC6E" w14:textId="77777777" w:rsidR="008A3AAF" w:rsidRDefault="008A3AAF" w:rsidP="008A3AAF"/>
    <w:p w14:paraId="5F18B7AD" w14:textId="77777777" w:rsidR="008A3AAF" w:rsidRPr="00D36209" w:rsidRDefault="008A3AAF" w:rsidP="008A3AAF">
      <w:pPr>
        <w:pStyle w:val="berschrift3"/>
        <w:ind w:left="851" w:hanging="851"/>
      </w:pPr>
      <w:r>
        <w:t>Short profile of the habitat</w:t>
      </w:r>
    </w:p>
    <w:p w14:paraId="524B6161" w14:textId="77777777" w:rsidR="008A3AAF" w:rsidRPr="00113743" w:rsidRDefault="008A3AAF" w:rsidP="008A3AAF">
      <w:pPr>
        <w:jc w:val="both"/>
        <w:rPr>
          <w:iCs/>
        </w:rPr>
      </w:pPr>
      <w:r w:rsidRPr="00113743">
        <w:rPr>
          <w:iCs/>
        </w:rPr>
        <w:t xml:space="preserve">Humid grasslands of the alliance </w:t>
      </w:r>
      <w:r w:rsidRPr="00C862BC">
        <w:rPr>
          <w:i/>
          <w:iCs/>
        </w:rPr>
        <w:t>Molinio-Hordeion secalini</w:t>
      </w:r>
      <w:r w:rsidRPr="00113743">
        <w:rPr>
          <w:iCs/>
        </w:rPr>
        <w:t xml:space="preserve"> found alongside karstic rivers and in karstic fields (poljes) in the Dinaric Alps. These humid meadows were traditionally used as extensive pastures and hay meadows and are flooded or very wet in winter and spring, gradually drying throughout the summer. Because of the extreme differences in soil moisture, there is a mix of hygrophilous plants and plants more typical of dry habitats growing together. These wet grasslands occur within a usually dry Mediterranean landscape and often host endemic species </w:t>
      </w:r>
      <w:r w:rsidRPr="00FA4C29">
        <w:rPr>
          <w:iCs/>
        </w:rPr>
        <w:t>including</w:t>
      </w:r>
      <w:r w:rsidRPr="00FA4C29">
        <w:rPr>
          <w:i/>
          <w:iCs/>
        </w:rPr>
        <w:t xml:space="preserve"> Edraianthus dalmaticus, Succisella petteri</w:t>
      </w:r>
      <w:r w:rsidRPr="00113743">
        <w:rPr>
          <w:iCs/>
        </w:rPr>
        <w:t xml:space="preserve"> and </w:t>
      </w:r>
      <w:r w:rsidRPr="00FA4C29">
        <w:rPr>
          <w:i/>
          <w:iCs/>
        </w:rPr>
        <w:t>Chouardia</w:t>
      </w:r>
      <w:r>
        <w:rPr>
          <w:iCs/>
        </w:rPr>
        <w:t xml:space="preserve"> spp.</w:t>
      </w:r>
      <w:r w:rsidRPr="00113743">
        <w:rPr>
          <w:iCs/>
        </w:rPr>
        <w:t xml:space="preserve"> They are character</w:t>
      </w:r>
      <w:r>
        <w:rPr>
          <w:iCs/>
        </w:rPr>
        <w:t>ise</w:t>
      </w:r>
      <w:r w:rsidRPr="00113743">
        <w:rPr>
          <w:iCs/>
        </w:rPr>
        <w:t>d by very wet and flooded periods during the winter and spring months, while they gradually dry up during the summer. Such extreme changes in soil moisture lead to the development of highly diverse flora of extremely hygrophilic plant species such as those characteristics of thermophilic habitats</w:t>
      </w:r>
    </w:p>
    <w:p w14:paraId="30E3B7E8" w14:textId="77777777" w:rsidR="008A3AAF" w:rsidRPr="00113743" w:rsidRDefault="008A3AAF" w:rsidP="008A3AAF">
      <w:pPr>
        <w:jc w:val="both"/>
        <w:rPr>
          <w:iCs/>
        </w:rPr>
      </w:pPr>
      <w:r w:rsidRPr="00113743">
        <w:rPr>
          <w:iCs/>
        </w:rPr>
        <w:t>The climate is sub</w:t>
      </w:r>
      <w:r>
        <w:rPr>
          <w:iCs/>
        </w:rPr>
        <w:t>-M</w:t>
      </w:r>
      <w:r w:rsidRPr="00113743">
        <w:rPr>
          <w:iCs/>
        </w:rPr>
        <w:t xml:space="preserve">editerranean and the habitat type can be found in the coastal region of the Adriatic Sea, in the central part of the Italian Peninsula, the southern edge of the Pannonian Basin and in the southern part of the Balkan Peninsula. The climax vegetation of the areas where the habitat occurs belongs to the class </w:t>
      </w:r>
      <w:r w:rsidRPr="00C862BC">
        <w:rPr>
          <w:i/>
          <w:iCs/>
        </w:rPr>
        <w:t>Quercetea pubescentis</w:t>
      </w:r>
      <w:r w:rsidRPr="00113743">
        <w:rPr>
          <w:iCs/>
        </w:rPr>
        <w:t xml:space="preserve">. The soil mainly consists of – rather sandy – clay, locally mixed with river deposits. Quite often the sites are moderately salted, which also effects the species composition. Nevertheless, the alliances that can be assigned to this habitat type do not vary that much that a division in subtypes is needed. The Trifolion resupinati, for instance, has its main occurrence in the central Balkans with its center of distribution in Macedonia, whereas the Trifolion pallidi is found on floodplains that are less dry in summer, having its center of distribution in eastern Croatia and western Serbia. The </w:t>
      </w:r>
      <w:r>
        <w:rPr>
          <w:i/>
          <w:iCs/>
        </w:rPr>
        <w:t>Molinio-</w:t>
      </w:r>
      <w:r w:rsidRPr="00C862BC">
        <w:rPr>
          <w:i/>
          <w:iCs/>
        </w:rPr>
        <w:t>Hordeion secalini</w:t>
      </w:r>
      <w:r w:rsidRPr="00113743">
        <w:rPr>
          <w:iCs/>
        </w:rPr>
        <w:t xml:space="preserve">, of which the distribution stretches from Slovenia through Croatia to Bosnia and Herzegovina, is also rather humid. The </w:t>
      </w:r>
      <w:r w:rsidRPr="00C862BC">
        <w:rPr>
          <w:i/>
          <w:iCs/>
        </w:rPr>
        <w:t>Trifolio-Ranunculion pedati</w:t>
      </w:r>
      <w:r w:rsidRPr="00113743">
        <w:rPr>
          <w:iCs/>
        </w:rPr>
        <w:t xml:space="preserve"> is </w:t>
      </w:r>
      <w:r w:rsidRPr="00113743">
        <w:rPr>
          <w:iCs/>
        </w:rPr>
        <w:lastRenderedPageBreak/>
        <w:t xml:space="preserve">sub-halophytic and restricted to the Pannonian plain; the </w:t>
      </w:r>
      <w:r w:rsidRPr="00C862BC">
        <w:rPr>
          <w:i/>
          <w:iCs/>
        </w:rPr>
        <w:t>Ranunculion velutini</w:t>
      </w:r>
      <w:r w:rsidRPr="00113743">
        <w:rPr>
          <w:iCs/>
        </w:rPr>
        <w:t xml:space="preserve"> is bound to central Italy.</w:t>
      </w:r>
    </w:p>
    <w:p w14:paraId="2B1307D0" w14:textId="77777777" w:rsidR="008A3AAF" w:rsidRPr="00113743" w:rsidRDefault="008A3AAF" w:rsidP="008A3AAF">
      <w:pPr>
        <w:jc w:val="both"/>
        <w:rPr>
          <w:iCs/>
        </w:rPr>
      </w:pPr>
      <w:r w:rsidRPr="00113743">
        <w:rPr>
          <w:iCs/>
        </w:rPr>
        <w:t xml:space="preserve">These grasslands are in good condition, when they appear on primary sites and are maintained through traditional management. In case the meadows are drained or watered artificially, the species composition would change dramatically. Since these sites are fertile, the surfaces can be ploughed out and converted to fields. On the other hand, their surfaces will overgrow with </w:t>
      </w:r>
      <w:r>
        <w:rPr>
          <w:iCs/>
        </w:rPr>
        <w:t xml:space="preserve">shrubs and tall grasses in case </w:t>
      </w:r>
      <w:r w:rsidRPr="00113743">
        <w:rPr>
          <w:iCs/>
        </w:rPr>
        <w:t>of abandonment of traditional management. Regular mowing prevents the beginning of secondary succession towards forests. One of the threats is also use of fertil</w:t>
      </w:r>
      <w:r>
        <w:rPr>
          <w:iCs/>
        </w:rPr>
        <w:t>ise</w:t>
      </w:r>
      <w:r w:rsidRPr="00113743">
        <w:rPr>
          <w:iCs/>
        </w:rPr>
        <w:t>rs and sawing of seeds. One additional threat is the use of fertil</w:t>
      </w:r>
      <w:r>
        <w:rPr>
          <w:iCs/>
        </w:rPr>
        <w:t>ise</w:t>
      </w:r>
      <w:r w:rsidRPr="00113743">
        <w:rPr>
          <w:iCs/>
        </w:rPr>
        <w:t>rs and the sawing of seeds. Another treat is intensive grazing, that also changes species composition.</w:t>
      </w:r>
    </w:p>
    <w:p w14:paraId="141F89D0" w14:textId="77777777" w:rsidR="008A3AAF" w:rsidRDefault="008A3AAF" w:rsidP="008A3AAF">
      <w:pPr>
        <w:jc w:val="both"/>
      </w:pPr>
    </w:p>
    <w:p w14:paraId="18F69C79" w14:textId="77777777" w:rsidR="008A3AAF" w:rsidRDefault="008A3AAF" w:rsidP="008A3AAF">
      <w:pPr>
        <w:pStyle w:val="berschrift3"/>
        <w:ind w:left="851" w:hanging="851"/>
      </w:pPr>
      <w:r>
        <w:t>Identification</w:t>
      </w:r>
    </w:p>
    <w:p w14:paraId="47DD925E" w14:textId="77777777" w:rsidR="008A3AAF" w:rsidRDefault="008A3AAF" w:rsidP="008A3AAF">
      <w:pPr>
        <w:jc w:val="both"/>
      </w:pPr>
      <w:r>
        <w:t>For the purposes of this study, I will focus on the sub-groups present in Kosovo. These communities fall within the following vegetation classification:</w:t>
      </w:r>
    </w:p>
    <w:p w14:paraId="1A44F3C5" w14:textId="77777777" w:rsidR="008A3AAF" w:rsidRPr="000D0757" w:rsidRDefault="008A3AAF" w:rsidP="008A3AAF">
      <w:pPr>
        <w:jc w:val="both"/>
        <w:rPr>
          <w:rFonts w:asciiTheme="majorHAnsi" w:eastAsia="Helvetica Neue" w:hAnsiTheme="majorHAnsi" w:cstheme="majorHAnsi"/>
        </w:rPr>
      </w:pPr>
      <w:r w:rsidRPr="000D0757">
        <w:rPr>
          <w:rFonts w:asciiTheme="majorHAnsi" w:eastAsia="Helvetica Neue" w:hAnsiTheme="majorHAnsi" w:cstheme="majorHAnsi"/>
        </w:rPr>
        <w:t>Molinio-Arrhenatheretea Tx. 1937</w:t>
      </w:r>
    </w:p>
    <w:p w14:paraId="62489B50" w14:textId="77777777" w:rsidR="008A3AAF" w:rsidRPr="000D0757" w:rsidRDefault="008A3AAF" w:rsidP="008A3AAF">
      <w:pPr>
        <w:ind w:firstLine="720"/>
        <w:jc w:val="both"/>
        <w:rPr>
          <w:rFonts w:asciiTheme="majorHAnsi" w:eastAsia="Helvetica Neue" w:hAnsiTheme="majorHAnsi" w:cstheme="majorHAnsi"/>
        </w:rPr>
      </w:pPr>
      <w:r w:rsidRPr="000D0757">
        <w:rPr>
          <w:rFonts w:asciiTheme="majorHAnsi" w:eastAsia="Helvetica Neue" w:hAnsiTheme="majorHAnsi" w:cstheme="majorHAnsi"/>
        </w:rPr>
        <w:t>Arrhenatheretalia elatioris Tx. 1931</w:t>
      </w:r>
    </w:p>
    <w:p w14:paraId="167B4899" w14:textId="77777777" w:rsidR="008A3AAF" w:rsidRPr="000D0757" w:rsidRDefault="008A3AAF" w:rsidP="008A3AAF">
      <w:pPr>
        <w:ind w:left="720" w:firstLine="720"/>
        <w:jc w:val="both"/>
        <w:rPr>
          <w:rFonts w:asciiTheme="majorHAnsi" w:eastAsia="Helvetica Neue" w:hAnsiTheme="majorHAnsi" w:cstheme="majorHAnsi"/>
        </w:rPr>
      </w:pPr>
      <w:r w:rsidRPr="000D0757">
        <w:rPr>
          <w:rFonts w:asciiTheme="majorHAnsi" w:eastAsia="Helvetica Neue" w:hAnsiTheme="majorHAnsi" w:cstheme="majorHAnsi"/>
        </w:rPr>
        <w:t>Cynosurion cristati Tx. 1947</w:t>
      </w:r>
    </w:p>
    <w:p w14:paraId="129CC4B7" w14:textId="77777777" w:rsidR="008A3AAF" w:rsidRPr="000D0757" w:rsidRDefault="008A3AAF" w:rsidP="008A3AAF">
      <w:pPr>
        <w:ind w:left="720" w:firstLine="720"/>
        <w:jc w:val="both"/>
        <w:rPr>
          <w:rFonts w:asciiTheme="majorHAnsi" w:eastAsia="Helvetica Neue" w:hAnsiTheme="majorHAnsi" w:cstheme="majorHAnsi"/>
        </w:rPr>
      </w:pPr>
      <w:r w:rsidRPr="000D0757">
        <w:rPr>
          <w:rFonts w:asciiTheme="majorHAnsi" w:eastAsia="Helvetica Neue" w:hAnsiTheme="majorHAnsi" w:cstheme="majorHAnsi"/>
        </w:rPr>
        <w:t>Lolietum perennis Gams 1927</w:t>
      </w:r>
    </w:p>
    <w:p w14:paraId="23335DA0" w14:textId="77777777" w:rsidR="008A3AAF" w:rsidRPr="0055169C" w:rsidRDefault="008A3AAF" w:rsidP="008A3AAF">
      <w:pPr>
        <w:ind w:left="720" w:firstLine="720"/>
        <w:jc w:val="both"/>
        <w:rPr>
          <w:rFonts w:asciiTheme="majorHAnsi" w:eastAsia="Helvetica Neue" w:hAnsiTheme="majorHAnsi" w:cstheme="majorHAnsi"/>
        </w:rPr>
      </w:pPr>
      <w:r w:rsidRPr="0055169C">
        <w:rPr>
          <w:rFonts w:asciiTheme="majorHAnsi" w:eastAsia="Helvetica Neue" w:hAnsiTheme="majorHAnsi" w:cstheme="majorHAnsi"/>
        </w:rPr>
        <w:t>Lolietum multiflorae Dietl et Lehmann 1975</w:t>
      </w:r>
    </w:p>
    <w:p w14:paraId="049B7EFF" w14:textId="77777777" w:rsidR="008A3AAF" w:rsidRPr="000D0757" w:rsidRDefault="008A3AAF" w:rsidP="008A3AAF">
      <w:pPr>
        <w:ind w:firstLine="720"/>
        <w:jc w:val="both"/>
        <w:rPr>
          <w:rFonts w:asciiTheme="majorHAnsi" w:eastAsia="Helvetica Neue" w:hAnsiTheme="majorHAnsi" w:cstheme="majorHAnsi"/>
        </w:rPr>
      </w:pPr>
      <w:r w:rsidRPr="000D0757">
        <w:rPr>
          <w:rFonts w:asciiTheme="majorHAnsi" w:eastAsia="Helvetica Neue" w:hAnsiTheme="majorHAnsi" w:cstheme="majorHAnsi"/>
        </w:rPr>
        <w:t>Molinietalia caeruleae Koch 1926</w:t>
      </w:r>
    </w:p>
    <w:p w14:paraId="5C63B522" w14:textId="77777777" w:rsidR="008A3AAF" w:rsidRPr="000D0757" w:rsidRDefault="008A3AAF" w:rsidP="008A3AAF">
      <w:pPr>
        <w:ind w:left="720" w:firstLine="720"/>
        <w:jc w:val="both"/>
        <w:rPr>
          <w:rFonts w:asciiTheme="majorHAnsi" w:eastAsia="Helvetica Neue" w:hAnsiTheme="majorHAnsi" w:cstheme="majorHAnsi"/>
        </w:rPr>
      </w:pPr>
      <w:r w:rsidRPr="000D0757">
        <w:rPr>
          <w:rFonts w:asciiTheme="majorHAnsi" w:eastAsia="Helvetica Neue" w:hAnsiTheme="majorHAnsi" w:cstheme="majorHAnsi"/>
        </w:rPr>
        <w:t>Calthion palustris Tx. 1937</w:t>
      </w:r>
    </w:p>
    <w:p w14:paraId="7828B18A" w14:textId="77777777" w:rsidR="008A3AAF" w:rsidRDefault="008A3AAF" w:rsidP="008A3AAF">
      <w:pPr>
        <w:ind w:left="720" w:firstLine="720"/>
        <w:jc w:val="both"/>
        <w:rPr>
          <w:rFonts w:ascii="Helvetica Neue" w:eastAsia="Helvetica Neue" w:hAnsi="Helvetica Neue" w:cs="Helvetica Neue"/>
        </w:rPr>
      </w:pPr>
      <w:r>
        <w:rPr>
          <w:rFonts w:ascii="Helvetica Neue" w:eastAsia="Helvetica Neue" w:hAnsi="Helvetica Neue" w:cs="Helvetica Neue"/>
        </w:rPr>
        <w:t>Calthetum laetae Krajina 1933</w:t>
      </w:r>
    </w:p>
    <w:p w14:paraId="4C2FF351" w14:textId="77777777" w:rsidR="008A3AAF" w:rsidRPr="00BF3359" w:rsidRDefault="008A3AAF" w:rsidP="008A3AAF"/>
    <w:p w14:paraId="669651C0" w14:textId="77777777" w:rsidR="008A3AAF" w:rsidRPr="00D36209" w:rsidRDefault="008A3AAF" w:rsidP="008A3AAF">
      <w:pPr>
        <w:pStyle w:val="berschrift3"/>
        <w:ind w:left="851" w:hanging="851"/>
      </w:pPr>
      <w:r>
        <w:t>Coenosis</w:t>
      </w:r>
    </w:p>
    <w:p w14:paraId="2FCB1F19" w14:textId="77777777" w:rsidR="008A3AAF" w:rsidRDefault="008A3AAF" w:rsidP="008A3AAF">
      <w:pPr>
        <w:jc w:val="both"/>
      </w:pPr>
      <w:r>
        <w:rPr>
          <w:i/>
        </w:rPr>
        <w:t>Bromus erectus, Scilla litardierei (=Chouardia litardierei)*, Chrysopogon gryllus, Deschampsia media, Edraianthus dalmaticus, Gladiolus illyricus, Hordeum gussoneanum, H. secalinum, Hyeracium pavichii,Lathyrus pannonicus, Narcissus angustifolius, Oenanthe fistulosa, O. media, Poa silvicola, Ranunculus muricatus, R. sardous, Klasea lycopifolia (=Serratula lycopifolia*), Sesleria uliginosa, Trifolium cinctum, Trifolium resupinatum, Trifolium fragiferum</w:t>
      </w:r>
      <w:r>
        <w:t xml:space="preserve"> and others.</w:t>
      </w:r>
    </w:p>
    <w:p w14:paraId="1E74CE96" w14:textId="77777777" w:rsidR="008A3AAF" w:rsidRDefault="008A3AAF" w:rsidP="008A3AAF">
      <w:pPr>
        <w:jc w:val="both"/>
      </w:pPr>
      <w:r>
        <w:lastRenderedPageBreak/>
        <w:t>This habitat comes into contact with the habitat Eastern sub-Mediterranean dry grasslands (62A0), and it primarily differs from the habitat Central European Molinia meadows (6410) and Mediterranean tall humid grasslands (6420) by the richness of the above mentioned characteristic species and their distribution in the area of karst fields</w:t>
      </w:r>
    </w:p>
    <w:p w14:paraId="0226156E" w14:textId="64BBB7BF" w:rsidR="008A3AAF" w:rsidRDefault="008A3AAF" w:rsidP="008A3AAF">
      <w:pPr>
        <w:spacing w:before="0" w:beforeAutospacing="0" w:after="0" w:afterAutospacing="0"/>
      </w:pPr>
    </w:p>
    <w:p w14:paraId="0A10D4A3" w14:textId="77777777" w:rsidR="008A3AAF" w:rsidRDefault="008A3AAF" w:rsidP="008A3AAF">
      <w:pPr>
        <w:pStyle w:val="berschrift3"/>
        <w:ind w:left="851" w:hanging="851"/>
      </w:pPr>
      <w:r>
        <w:t>Ecology</w:t>
      </w:r>
    </w:p>
    <w:p w14:paraId="42BA231F" w14:textId="77777777" w:rsidR="008A3AAF" w:rsidRDefault="008A3AAF" w:rsidP="008A3AAF">
      <w:pPr>
        <w:jc w:val="both"/>
      </w:pPr>
      <w:r>
        <w:t>This habitat type comprises hay meadows that cover riverside terraces and gentle slopes. It represents typical lowland communities, that sometimes appear at higher altitude, up to 1 000 m. The ground is generally flat, only rarely the inclination is more pronounced. The site conditions are humid to rather wet, due to relatively high amounts of rainfall and the fact that groundwater level is close to the surface. Often the sites are inundated during winter and spring. In July and August, the ground conditions may become rather dry. These wet meadows have a pronounced phenology.</w:t>
      </w:r>
    </w:p>
    <w:p w14:paraId="79E225AE" w14:textId="77777777" w:rsidR="008A3AAF" w:rsidRDefault="008A3AAF" w:rsidP="008A3AAF">
      <w:pPr>
        <w:jc w:val="both"/>
      </w:pPr>
      <w:r>
        <w:t xml:space="preserve">The soil mainly consists of – rather sandy – clay, locally mixed with river deposits. Quite often the sites are moderately salted, which also effects the species composition. </w:t>
      </w:r>
    </w:p>
    <w:p w14:paraId="73CC756D" w14:textId="77777777" w:rsidR="008A3AAF" w:rsidRDefault="008A3AAF" w:rsidP="008A3AAF">
      <w:pPr>
        <w:jc w:val="both"/>
      </w:pPr>
      <w:r>
        <w:t>This community of wet meadows is related to organogenic, i.e. peaty, humus soils (eugleium) with a high level of bottom water.</w:t>
      </w:r>
    </w:p>
    <w:p w14:paraId="382692F3" w14:textId="3E4D3076" w:rsidR="008A3AAF" w:rsidRDefault="008A3AAF" w:rsidP="002B27FF">
      <w:pPr>
        <w:spacing w:after="0"/>
        <w:rPr>
          <w:rFonts w:eastAsia="Times New Roman" w:cstheme="minorHAnsi"/>
          <w:bCs/>
        </w:rPr>
      </w:pPr>
      <w:r w:rsidRPr="001E3EA7">
        <w:rPr>
          <w:rFonts w:eastAsia="Times New Roman" w:cstheme="minorHAnsi"/>
          <w:b/>
          <w:bCs/>
        </w:rPr>
        <w:t xml:space="preserve">Dominant life form: </w:t>
      </w:r>
      <w:r w:rsidRPr="001E3EA7">
        <w:rPr>
          <w:rFonts w:eastAsia="Times New Roman" w:cstheme="minorHAnsi"/>
          <w:bCs/>
        </w:rPr>
        <w:t>Perennial graminoids, Perennial non-graminoid herbs</w:t>
      </w:r>
      <w:r w:rsidR="002B27FF">
        <w:rPr>
          <w:rFonts w:eastAsia="Times New Roman" w:cstheme="minorHAnsi"/>
          <w:bCs/>
        </w:rPr>
        <w:br/>
      </w:r>
      <w:r w:rsidRPr="001E3EA7">
        <w:rPr>
          <w:rFonts w:eastAsia="Times New Roman" w:cstheme="minorHAnsi"/>
          <w:b/>
          <w:bCs/>
        </w:rPr>
        <w:t xml:space="preserve">Phenological optimum: </w:t>
      </w:r>
      <w:r w:rsidRPr="001E3EA7">
        <w:rPr>
          <w:rFonts w:eastAsia="Times New Roman" w:cstheme="minorHAnsi"/>
          <w:bCs/>
        </w:rPr>
        <w:t>Late spring, Summer</w:t>
      </w:r>
      <w:r w:rsidR="002B27FF">
        <w:rPr>
          <w:rFonts w:eastAsia="Times New Roman" w:cstheme="minorHAnsi"/>
          <w:b/>
          <w:bCs/>
        </w:rPr>
        <w:br/>
      </w:r>
      <w:r w:rsidRPr="001E3EA7">
        <w:rPr>
          <w:rFonts w:eastAsia="Times New Roman" w:cstheme="minorHAnsi"/>
          <w:b/>
          <w:bCs/>
        </w:rPr>
        <w:t xml:space="preserve">Substrate moisture: </w:t>
      </w:r>
      <w:r w:rsidRPr="001E3EA7">
        <w:rPr>
          <w:rFonts w:eastAsia="Times New Roman" w:cstheme="minorHAnsi"/>
          <w:bCs/>
        </w:rPr>
        <w:t>Intermittently wet substrate</w:t>
      </w:r>
      <w:r w:rsidR="002B27FF">
        <w:rPr>
          <w:rFonts w:eastAsia="Times New Roman" w:cstheme="minorHAnsi"/>
          <w:b/>
          <w:bCs/>
        </w:rPr>
        <w:br/>
      </w:r>
      <w:r w:rsidRPr="001E3EA7">
        <w:rPr>
          <w:rFonts w:eastAsia="Times New Roman" w:cstheme="minorHAnsi"/>
          <w:b/>
          <w:bCs/>
        </w:rPr>
        <w:t xml:space="preserve">Substrate reaction: </w:t>
      </w:r>
      <w:r w:rsidRPr="001E3EA7">
        <w:rPr>
          <w:rFonts w:eastAsia="Times New Roman" w:cstheme="minorHAnsi"/>
          <w:bCs/>
        </w:rPr>
        <w:t>Slightly acid to neutral substrate</w:t>
      </w:r>
      <w:r w:rsidR="002B27FF">
        <w:rPr>
          <w:rFonts w:eastAsia="Times New Roman" w:cstheme="minorHAnsi"/>
          <w:b/>
          <w:bCs/>
        </w:rPr>
        <w:br/>
      </w:r>
      <w:r w:rsidRPr="001E3EA7">
        <w:rPr>
          <w:rFonts w:eastAsia="Times New Roman" w:cstheme="minorHAnsi"/>
          <w:b/>
          <w:bCs/>
        </w:rPr>
        <w:t xml:space="preserve">Salinity: </w:t>
      </w:r>
      <w:r w:rsidRPr="001E3EA7">
        <w:rPr>
          <w:rFonts w:eastAsia="Times New Roman" w:cstheme="minorHAnsi"/>
          <w:bCs/>
        </w:rPr>
        <w:t>Non-saline substrate</w:t>
      </w:r>
      <w:r w:rsidR="002B27FF">
        <w:rPr>
          <w:rFonts w:eastAsia="Times New Roman" w:cstheme="minorHAnsi"/>
          <w:b/>
          <w:bCs/>
        </w:rPr>
        <w:br/>
      </w:r>
      <w:r w:rsidRPr="001E3EA7">
        <w:rPr>
          <w:rFonts w:eastAsia="Times New Roman" w:cstheme="minorHAnsi"/>
          <w:b/>
          <w:bCs/>
        </w:rPr>
        <w:t xml:space="preserve">Nutrient status: </w:t>
      </w:r>
      <w:r w:rsidRPr="001E3EA7">
        <w:rPr>
          <w:rFonts w:eastAsia="Times New Roman" w:cstheme="minorHAnsi"/>
          <w:bCs/>
        </w:rPr>
        <w:t>Oligotrophic, Mesotrophic</w:t>
      </w:r>
      <w:r w:rsidR="002B27FF">
        <w:rPr>
          <w:rFonts w:eastAsia="Times New Roman" w:cstheme="minorHAnsi"/>
          <w:b/>
          <w:bCs/>
        </w:rPr>
        <w:br/>
      </w:r>
      <w:r w:rsidRPr="001E3EA7">
        <w:rPr>
          <w:rFonts w:eastAsia="Times New Roman" w:cstheme="minorHAnsi"/>
          <w:b/>
          <w:bCs/>
        </w:rPr>
        <w:t xml:space="preserve">Soil organic matter: </w:t>
      </w:r>
      <w:r w:rsidRPr="001E3EA7">
        <w:rPr>
          <w:rFonts w:eastAsia="Times New Roman" w:cstheme="minorHAnsi"/>
          <w:bCs/>
        </w:rPr>
        <w:t>Developed mineral soil</w:t>
      </w:r>
      <w:r w:rsidR="002B27FF">
        <w:rPr>
          <w:rFonts w:eastAsia="Times New Roman" w:cstheme="minorHAnsi"/>
          <w:b/>
          <w:bCs/>
        </w:rPr>
        <w:br/>
      </w:r>
      <w:r w:rsidRPr="001E3EA7">
        <w:rPr>
          <w:rFonts w:eastAsia="Times New Roman" w:cstheme="minorHAnsi"/>
          <w:b/>
          <w:bCs/>
        </w:rPr>
        <w:t xml:space="preserve">Vegetation region: </w:t>
      </w:r>
      <w:r w:rsidRPr="001E3EA7">
        <w:rPr>
          <w:rFonts w:eastAsia="Times New Roman" w:cstheme="minorHAnsi"/>
          <w:bCs/>
        </w:rPr>
        <w:t>Nemoral-sub-Mediterranean, Mediterranea</w:t>
      </w:r>
      <w:r w:rsidR="002B27FF">
        <w:rPr>
          <w:rFonts w:eastAsia="Times New Roman" w:cstheme="minorHAnsi"/>
          <w:bCs/>
        </w:rPr>
        <w:t>n</w:t>
      </w:r>
      <w:r w:rsidR="002B27FF">
        <w:rPr>
          <w:rFonts w:eastAsia="Times New Roman" w:cstheme="minorHAnsi"/>
          <w:bCs/>
        </w:rPr>
        <w:br/>
      </w:r>
      <w:r w:rsidRPr="001E3EA7">
        <w:rPr>
          <w:rFonts w:eastAsia="Times New Roman" w:cstheme="minorHAnsi"/>
          <w:b/>
          <w:bCs/>
        </w:rPr>
        <w:t xml:space="preserve">Elevational vegetation belt: </w:t>
      </w:r>
      <w:r w:rsidRPr="001E3EA7">
        <w:rPr>
          <w:rFonts w:eastAsia="Times New Roman" w:cstheme="minorHAnsi"/>
          <w:bCs/>
        </w:rPr>
        <w:t>Lowland, Submontane, Mesomediterranean</w:t>
      </w:r>
      <w:r w:rsidR="002B27FF">
        <w:rPr>
          <w:rFonts w:eastAsia="Times New Roman" w:cstheme="minorHAnsi"/>
          <w:b/>
          <w:bCs/>
        </w:rPr>
        <w:br/>
      </w:r>
      <w:r w:rsidRPr="001E3EA7">
        <w:rPr>
          <w:rFonts w:eastAsia="Times New Roman" w:cstheme="minorHAnsi"/>
          <w:b/>
          <w:bCs/>
        </w:rPr>
        <w:t xml:space="preserve">Azonality: </w:t>
      </w:r>
      <w:r w:rsidRPr="001E3EA7">
        <w:rPr>
          <w:rFonts w:eastAsia="Times New Roman" w:cstheme="minorHAnsi"/>
          <w:bCs/>
        </w:rPr>
        <w:t>Wetland</w:t>
      </w:r>
      <w:r w:rsidR="002B27FF">
        <w:rPr>
          <w:rFonts w:eastAsia="Times New Roman" w:cstheme="minorHAnsi"/>
          <w:b/>
          <w:bCs/>
        </w:rPr>
        <w:br/>
      </w:r>
      <w:r w:rsidRPr="001E3EA7">
        <w:rPr>
          <w:rFonts w:eastAsia="Times New Roman" w:cstheme="minorHAnsi"/>
          <w:b/>
          <w:bCs/>
        </w:rPr>
        <w:t xml:space="preserve">Successional status: </w:t>
      </w:r>
      <w:r w:rsidRPr="001E3EA7">
        <w:rPr>
          <w:rFonts w:eastAsia="Times New Roman" w:cstheme="minorHAnsi"/>
          <w:bCs/>
        </w:rPr>
        <w:t>Mid-successional</w:t>
      </w:r>
      <w:r w:rsidR="002B27FF">
        <w:rPr>
          <w:rFonts w:eastAsia="Times New Roman" w:cstheme="minorHAnsi"/>
          <w:b/>
          <w:bCs/>
        </w:rPr>
        <w:br/>
      </w:r>
      <w:r w:rsidRPr="001E3EA7">
        <w:rPr>
          <w:rFonts w:eastAsia="Times New Roman" w:cstheme="minorHAnsi"/>
          <w:b/>
          <w:bCs/>
        </w:rPr>
        <w:t xml:space="preserve">Naturalness: </w:t>
      </w:r>
      <w:r w:rsidRPr="001E3EA7">
        <w:rPr>
          <w:rFonts w:eastAsia="Times New Roman" w:cstheme="minorHAnsi"/>
          <w:bCs/>
        </w:rPr>
        <w:t>Natural, Semi-natural (Meadow), Semi-natural (Pasture)</w:t>
      </w:r>
    </w:p>
    <w:p w14:paraId="3AE0335E" w14:textId="251CF181" w:rsidR="008A3AAF" w:rsidRPr="00113743" w:rsidRDefault="002B27FF" w:rsidP="008A3AAF">
      <w:pPr>
        <w:jc w:val="both"/>
        <w:rPr>
          <w:b/>
          <w:bCs/>
        </w:rPr>
      </w:pPr>
      <w:r>
        <w:rPr>
          <w:b/>
          <w:bCs/>
        </w:rPr>
        <w:t>I</w:t>
      </w:r>
      <w:r w:rsidR="008A3AAF" w:rsidRPr="00113743">
        <w:rPr>
          <w:b/>
          <w:bCs/>
        </w:rPr>
        <w:t>ndicators of good quality are:</w:t>
      </w:r>
    </w:p>
    <w:p w14:paraId="461F74BD" w14:textId="77777777" w:rsidR="008A3AAF" w:rsidRDefault="008A3AAF" w:rsidP="003957FA">
      <w:pPr>
        <w:pStyle w:val="Listenabsatz"/>
        <w:numPr>
          <w:ilvl w:val="0"/>
          <w:numId w:val="17"/>
        </w:numPr>
        <w:jc w:val="both"/>
      </w:pPr>
      <w:r>
        <w:t>Species richness of the herb layer</w:t>
      </w:r>
    </w:p>
    <w:p w14:paraId="3FCE5D76" w14:textId="77777777" w:rsidR="008A3AAF" w:rsidRDefault="008A3AAF" w:rsidP="003957FA">
      <w:pPr>
        <w:pStyle w:val="KeinLeerraum"/>
        <w:numPr>
          <w:ilvl w:val="0"/>
          <w:numId w:val="17"/>
        </w:numPr>
      </w:pPr>
      <w:r>
        <w:t>Absence of invasive, tall herb and shrub species;</w:t>
      </w:r>
    </w:p>
    <w:p w14:paraId="6AE459CC" w14:textId="77777777" w:rsidR="008A3AAF" w:rsidRDefault="008A3AAF" w:rsidP="003957FA">
      <w:pPr>
        <w:pStyle w:val="KeinLeerraum"/>
        <w:numPr>
          <w:ilvl w:val="0"/>
          <w:numId w:val="17"/>
        </w:numPr>
      </w:pPr>
      <w:r>
        <w:t xml:space="preserve">Regular mowing; </w:t>
      </w:r>
    </w:p>
    <w:p w14:paraId="5555D075" w14:textId="77777777" w:rsidR="008A3AAF" w:rsidRDefault="008A3AAF" w:rsidP="003957FA">
      <w:pPr>
        <w:pStyle w:val="KeinLeerraum"/>
        <w:numPr>
          <w:ilvl w:val="0"/>
          <w:numId w:val="17"/>
        </w:numPr>
      </w:pPr>
      <w:r>
        <w:t>Absence of intensive grazing;</w:t>
      </w:r>
    </w:p>
    <w:p w14:paraId="582B0154" w14:textId="77777777" w:rsidR="008A3AAF" w:rsidRDefault="008A3AAF" w:rsidP="008A3AAF"/>
    <w:p w14:paraId="04DED1C8" w14:textId="77777777" w:rsidR="008A3AAF" w:rsidRDefault="008A3AAF" w:rsidP="008A3AAF">
      <w:pPr>
        <w:pStyle w:val="berschrift3"/>
        <w:ind w:left="851" w:hanging="851"/>
      </w:pPr>
      <w:r>
        <w:lastRenderedPageBreak/>
        <w:t>Structure</w:t>
      </w:r>
    </w:p>
    <w:p w14:paraId="73228619" w14:textId="77777777" w:rsidR="008A3AAF" w:rsidRDefault="008A3AAF" w:rsidP="008A3AAF">
      <w:pPr>
        <w:jc w:val="both"/>
      </w:pPr>
      <w:r>
        <w:t>Herb layer that consists of perennial graminoids, perennial non-graminoid herbs.</w:t>
      </w:r>
    </w:p>
    <w:p w14:paraId="0E7F5FE0" w14:textId="77777777" w:rsidR="008A3AAF" w:rsidRPr="00760095" w:rsidRDefault="008A3AAF" w:rsidP="008A3AAF"/>
    <w:p w14:paraId="478DD257" w14:textId="77777777" w:rsidR="008A3AAF" w:rsidRDefault="008A3AAF" w:rsidP="008A3AAF">
      <w:pPr>
        <w:pStyle w:val="berschrift3"/>
        <w:ind w:left="851" w:hanging="851"/>
      </w:pPr>
      <w:r>
        <w:t>Dependencies on maintenance</w:t>
      </w:r>
    </w:p>
    <w:p w14:paraId="26CB35C3" w14:textId="77777777" w:rsidR="008A3AAF" w:rsidRDefault="008A3AAF" w:rsidP="008A3AAF">
      <w:pPr>
        <w:jc w:val="both"/>
      </w:pPr>
      <w:r>
        <w:rPr>
          <w:u w:val="single"/>
        </w:rPr>
        <w:t>Sustainable grazing management</w:t>
      </w:r>
      <w:r>
        <w:t xml:space="preserve">: maintain traditional pastoral practices, low-intensity grazing, such as seasonal grazing by sheep and goats, to control the spread of taller vegetation and prevent forest encroachment. Avoid overgrazing to prevent soil erosion, loss of characteristic species, and habitat degradation. Implement rotational grazing to allow vegetation recovery and reduce pressure on specific areas. </w:t>
      </w:r>
    </w:p>
    <w:p w14:paraId="5CDA51BB" w14:textId="77777777" w:rsidR="008A3AAF" w:rsidRDefault="008A3AAF" w:rsidP="008A3AAF"/>
    <w:p w14:paraId="3E7E4F3F" w14:textId="77777777" w:rsidR="008A3AAF" w:rsidRPr="00D36209" w:rsidRDefault="008A3AAF" w:rsidP="008A3AAF">
      <w:pPr>
        <w:pStyle w:val="berschrift3"/>
        <w:ind w:left="851" w:hanging="851"/>
      </w:pPr>
      <w:r>
        <w:t>Threats and pressures</w:t>
      </w:r>
    </w:p>
    <w:p w14:paraId="0EB2F556" w14:textId="77777777" w:rsidR="008A3AAF" w:rsidRPr="00113743" w:rsidRDefault="008A3AAF" w:rsidP="008A3AAF">
      <w:pPr>
        <w:jc w:val="both"/>
      </w:pPr>
      <w:r w:rsidRPr="00113743">
        <w:t>Like other wet grasslands on Europe, the main threats for these sub</w:t>
      </w:r>
      <w:r>
        <w:t>-M</w:t>
      </w:r>
      <w:r w:rsidRPr="00113743">
        <w:t>editerranean grasslands are agricultural intensification, including fertili</w:t>
      </w:r>
      <w:r>
        <w:t>sation</w:t>
      </w:r>
      <w:r w:rsidRPr="00113743">
        <w:t xml:space="preserve"> and drainage. Other losses are due to changes in the (natural) hydrology of floodplains and habitat destruction by urbani</w:t>
      </w:r>
      <w:r>
        <w:t>sation</w:t>
      </w:r>
      <w:r w:rsidRPr="00113743">
        <w:t xml:space="preserve"> and expansion of infrastructure (e.g. roads).</w:t>
      </w:r>
    </w:p>
    <w:p w14:paraId="027AA8BB" w14:textId="77777777" w:rsidR="008A3AAF" w:rsidRDefault="008A3AAF" w:rsidP="008A3AAF"/>
    <w:p w14:paraId="36A7C229" w14:textId="77777777" w:rsidR="008A3AAF" w:rsidRDefault="008A3AAF" w:rsidP="008A3AAF">
      <w:pPr>
        <w:pStyle w:val="berschrift3"/>
        <w:ind w:left="851" w:hanging="851"/>
      </w:pPr>
      <w:r>
        <w:t>Disturbance indicators</w:t>
      </w:r>
    </w:p>
    <w:p w14:paraId="5CD06986" w14:textId="77777777" w:rsidR="008A3AAF" w:rsidRDefault="008A3AAF" w:rsidP="008A3AAF">
      <w:pPr>
        <w:jc w:val="both"/>
      </w:pPr>
      <w:r>
        <w:t>Changes in natural hydrology could indicate disturbance due to specific hydrology, habitat is</w:t>
      </w:r>
      <w:r w:rsidRPr="00DB110A">
        <w:t xml:space="preserve"> flooded or very wet in winter and spring, gradually drying throughout the summer.</w:t>
      </w:r>
      <w:r>
        <w:t xml:space="preserve"> </w:t>
      </w:r>
    </w:p>
    <w:p w14:paraId="426D273A" w14:textId="77777777" w:rsidR="008A3AAF" w:rsidRDefault="008A3AAF" w:rsidP="008A3AAF">
      <w:pPr>
        <w:jc w:val="both"/>
      </w:pPr>
      <w:r>
        <w:t>Succession with neighboring habitat types or shrub or invasive species is important disturbance indicator.</w:t>
      </w:r>
    </w:p>
    <w:p w14:paraId="7086A4F9" w14:textId="1481009D" w:rsidR="00DC12F1" w:rsidRDefault="00DC12F1">
      <w:pPr>
        <w:spacing w:before="0" w:beforeAutospacing="0" w:after="0" w:afterAutospacing="0"/>
      </w:pPr>
    </w:p>
    <w:p w14:paraId="7873DA8A" w14:textId="77777777" w:rsidR="008A3AAF" w:rsidRPr="00D36209" w:rsidRDefault="008A3AAF" w:rsidP="008A3AAF">
      <w:pPr>
        <w:pStyle w:val="berschrift3"/>
        <w:ind w:left="851" w:hanging="851"/>
      </w:pPr>
      <w:r>
        <w:t>Conservation measures</w:t>
      </w:r>
    </w:p>
    <w:p w14:paraId="0F93EA87" w14:textId="77777777" w:rsidR="008A3AAF" w:rsidRDefault="008A3AAF" w:rsidP="008A3AAF">
      <w:pPr>
        <w:jc w:val="both"/>
      </w:pPr>
      <w:r w:rsidRPr="00DB110A">
        <w:t>These humid meadows were traditionally used as extensive pastures and hay meadows</w:t>
      </w:r>
      <w:r>
        <w:t>, considering these facts main conservation measures include grazing or mowing.</w:t>
      </w:r>
    </w:p>
    <w:p w14:paraId="38990367" w14:textId="34014BAC" w:rsidR="00756125" w:rsidRDefault="00756125">
      <w:pPr>
        <w:spacing w:before="0" w:beforeAutospacing="0" w:after="0" w:afterAutospacing="0"/>
      </w:pPr>
      <w:r>
        <w:br w:type="page"/>
      </w:r>
    </w:p>
    <w:p w14:paraId="61244F65" w14:textId="77777777" w:rsidR="008A3AAF" w:rsidRPr="00D36209" w:rsidRDefault="008A3AAF" w:rsidP="008A3AAF">
      <w:pPr>
        <w:pStyle w:val="berschrift3"/>
        <w:ind w:left="851" w:hanging="851"/>
      </w:pPr>
      <w:r>
        <w:lastRenderedPageBreak/>
        <w:t>Distribution</w:t>
      </w:r>
    </w:p>
    <w:p w14:paraId="4906D2BF" w14:textId="77777777" w:rsidR="008A3AAF" w:rsidRPr="0097356C" w:rsidRDefault="008A3AAF" w:rsidP="008A3AAF">
      <w:pPr>
        <w:jc w:val="both"/>
      </w:pPr>
      <w:r w:rsidRPr="0097356C">
        <w:t>Ac</w:t>
      </w:r>
      <w:r>
        <w:t>c</w:t>
      </w:r>
      <w:r w:rsidRPr="0097356C">
        <w:t>ording to</w:t>
      </w:r>
      <w:r>
        <w:rPr>
          <w:u w:val="single"/>
        </w:rPr>
        <w:t xml:space="preserve"> </w:t>
      </w:r>
      <w:hyperlink r:id="rId25" w:history="1">
        <w:r w:rsidRPr="00BE1465">
          <w:rPr>
            <w:rStyle w:val="Hyperlink"/>
          </w:rPr>
          <w:t>https://natura2000.eea.europa.eu/?views=Habitats_View</w:t>
        </w:r>
      </w:hyperlink>
      <w:r>
        <w:rPr>
          <w:u w:val="single"/>
        </w:rPr>
        <w:t xml:space="preserve"> </w:t>
      </w:r>
      <w:r w:rsidRPr="0097356C">
        <w:t>habitat is so far only found in Croatia</w:t>
      </w:r>
      <w:r>
        <w:t>.</w:t>
      </w:r>
    </w:p>
    <w:p w14:paraId="25CFC94C" w14:textId="77777777" w:rsidR="008A3AAF" w:rsidRPr="0097356C" w:rsidRDefault="008A3AAF" w:rsidP="008A3AAF">
      <w:pPr>
        <w:jc w:val="both"/>
        <w:rPr>
          <w:lang w:val="sr-Latn-ME"/>
        </w:rPr>
      </w:pPr>
      <w:r>
        <w:rPr>
          <w:u w:val="single"/>
        </w:rPr>
        <w:t>Distribution in Montenegro</w:t>
      </w:r>
      <w:r>
        <w:t>: This habitat type could be found in Mediterranean and sub-Mediterranean parts of Montenegro, they can be spotted nearby Long beach in Ulcinj, Buljarica beach, Sutorina, around Cetinje, Skadar Lake, Nikšić field. Zeta river valley, Bjelopavlići and Grahovsko field.</w:t>
      </w:r>
    </w:p>
    <w:p w14:paraId="2F6A2F45" w14:textId="77777777" w:rsidR="008A3AAF" w:rsidRDefault="008A3AAF" w:rsidP="008A3AAF"/>
    <w:p w14:paraId="17A4288F" w14:textId="77777777" w:rsidR="008A3AAF" w:rsidRDefault="008A3AAF" w:rsidP="008A3AAF">
      <w:pPr>
        <w:pStyle w:val="berschrift3"/>
        <w:ind w:left="851" w:hanging="851"/>
      </w:pPr>
      <w:r w:rsidRPr="00BD7022">
        <w:rPr>
          <w:rFonts w:hint="eastAsia"/>
        </w:rPr>
        <w:t>Differentiation to other similar riverine forest habitat types</w:t>
      </w:r>
    </w:p>
    <w:p w14:paraId="0FB4BC29" w14:textId="77777777" w:rsidR="008A3AAF" w:rsidRDefault="008A3AAF" w:rsidP="008A3AAF">
      <w:pPr>
        <w:jc w:val="both"/>
      </w:pPr>
      <w:r>
        <w:t xml:space="preserve">Related tall meadows of continental regions dominated by Molinia are classified in other habitat types (6410, 7140), while Mediterranean pastures with </w:t>
      </w:r>
      <w:r>
        <w:rPr>
          <w:i/>
        </w:rPr>
        <w:t>Molinia</w:t>
      </w:r>
      <w:r>
        <w:t xml:space="preserve"> (or without it) dominated by cyperoid species are classified in a separate type (6420). Sub-Mediterranean hygrophilous meadows in Montenegro are located at the junction of western </w:t>
      </w:r>
      <w:r>
        <w:rPr>
          <w:i/>
        </w:rPr>
        <w:t>Molinio-Hordeion secalini</w:t>
      </w:r>
      <w:r>
        <w:t xml:space="preserve"> and eastern </w:t>
      </w:r>
      <w:r>
        <w:rPr>
          <w:i/>
        </w:rPr>
        <w:t>Trifolion resupinati</w:t>
      </w:r>
      <w:r>
        <w:t xml:space="preserve"> and, with the exception of typical stands in the vicinity of Nikšić, show a transitional character between these grasslands. However, according to the current level of knowledge of their composition and structure, it is most correct to interpret them within this type of habitat, potentially with an amendment to the existing type.</w:t>
      </w:r>
    </w:p>
    <w:p w14:paraId="23A32BF1" w14:textId="77777777" w:rsidR="008A3AAF" w:rsidRPr="00BD7022" w:rsidRDefault="008A3AAF" w:rsidP="008A3AAF"/>
    <w:p w14:paraId="45D9751F" w14:textId="77777777" w:rsidR="008A3AAF" w:rsidRDefault="008A3AAF" w:rsidP="008A3AAF">
      <w:pPr>
        <w:pStyle w:val="berschrift3"/>
        <w:ind w:left="851" w:hanging="851"/>
      </w:pPr>
      <w:r>
        <w:t>Literature</w:t>
      </w:r>
    </w:p>
    <w:p w14:paraId="426F056C" w14:textId="77777777" w:rsidR="008A3AAF" w:rsidRDefault="008A3AAF" w:rsidP="008A3AAF">
      <w:pPr>
        <w:pBdr>
          <w:top w:val="nil"/>
          <w:left w:val="nil"/>
          <w:bottom w:val="nil"/>
          <w:right w:val="nil"/>
          <w:between w:val="nil"/>
        </w:pBdr>
        <w:spacing w:after="0"/>
        <w:jc w:val="both"/>
        <w:rPr>
          <w:color w:val="000000"/>
        </w:rPr>
      </w:pPr>
      <w:r>
        <w:rPr>
          <w:color w:val="000000"/>
        </w:rPr>
        <w:t>Blaženčić, J., Ranđelović, V., Butorac, B., Vukojičić, S., Zlatković, B., Žukovec, D., Ćalić, I., Pavićević, D., Lakušić, D. (2005): Habitats of Serbia. Manual with descriptions and basic data.</w:t>
      </w:r>
    </w:p>
    <w:p w14:paraId="382FCDF0" w14:textId="77777777" w:rsidR="008A3AAF" w:rsidRPr="00FA4C29" w:rsidRDefault="008A3AAF" w:rsidP="008A3AAF">
      <w:pPr>
        <w:pBdr>
          <w:top w:val="nil"/>
          <w:left w:val="nil"/>
          <w:bottom w:val="nil"/>
          <w:right w:val="nil"/>
          <w:between w:val="nil"/>
        </w:pBdr>
        <w:spacing w:after="0"/>
        <w:jc w:val="both"/>
        <w:rPr>
          <w:b/>
          <w:color w:val="538135"/>
        </w:rPr>
      </w:pPr>
      <w:r>
        <w:rPr>
          <w:color w:val="000000"/>
        </w:rPr>
        <w:t>Chytrý, M., Tichý, L., Hennekens, S. M., Knollová, I., Janssen, J. A. M., Rodwell, J. S., Peterka, T., Marcenò, C., Landucci, F., Danihelka, J., Hájek, M., Dengler, J., Novák, P., Zukal, D., Jiménez‐Alfaro, B., Mucina, L., Abdulhak, S., Aćić, S., Agrillo, E., . . . Schaminée, J. H. J. (2020, August 16). EUNIS Habitat Classification: Expert system, characteristic species combinations and distribution maps of European habitats. Applied Vegetation Science, 23(4), 648–675</w:t>
      </w:r>
      <w:r w:rsidRPr="00FA4C29">
        <w:rPr>
          <w:color w:val="000000"/>
        </w:rPr>
        <w:t>.</w:t>
      </w:r>
      <w:r>
        <w:rPr>
          <w:color w:val="000000"/>
        </w:rPr>
        <w:t xml:space="preserve"> </w:t>
      </w:r>
      <w:hyperlink r:id="rId26" w:history="1">
        <w:r w:rsidRPr="00915953">
          <w:rPr>
            <w:rStyle w:val="Hyperlink"/>
          </w:rPr>
          <w:t>https://doi.org/10.1111/avsc.12519</w:t>
        </w:r>
      </w:hyperlink>
      <w:r>
        <w:rPr>
          <w:rStyle w:val="Hyperlink"/>
          <w:color w:val="000000"/>
        </w:rPr>
        <w:t>;</w:t>
      </w:r>
      <w:r w:rsidRPr="00FA4C29">
        <w:rPr>
          <w:rStyle w:val="Hyperlink"/>
          <w:color w:val="000000"/>
        </w:rPr>
        <w:t xml:space="preserve"> URL</w:t>
      </w:r>
      <w:r>
        <w:rPr>
          <w:rStyle w:val="Hyperlink"/>
          <w:color w:val="000000"/>
        </w:rPr>
        <w:t xml:space="preserve">: </w:t>
      </w:r>
      <w:hyperlink r:id="rId27" w:history="1">
        <w:r w:rsidRPr="00BE1465">
          <w:rPr>
            <w:rStyle w:val="Hyperlink"/>
          </w:rPr>
          <w:t>https://floraveg.eu/vegetation/overview/Molinio-Hordeion%20secalini</w:t>
        </w:r>
      </w:hyperlink>
    </w:p>
    <w:p w14:paraId="1CFC3187" w14:textId="77777777" w:rsidR="008A3AAF" w:rsidRPr="001E3EA7" w:rsidRDefault="008A3AAF" w:rsidP="008A3AAF">
      <w:pPr>
        <w:pStyle w:val="StandardWeb"/>
        <w:spacing w:before="0" w:beforeAutospacing="0" w:after="0" w:afterAutospacing="0"/>
        <w:jc w:val="both"/>
        <w:textAlignment w:val="baseline"/>
        <w:rPr>
          <w:rFonts w:asciiTheme="minorHAnsi" w:hAnsiTheme="minorHAnsi" w:cstheme="minorHAnsi"/>
          <w:color w:val="000000"/>
          <w:szCs w:val="24"/>
        </w:rPr>
      </w:pPr>
      <w:r w:rsidRPr="001E3EA7">
        <w:rPr>
          <w:rFonts w:asciiTheme="minorHAnsi" w:hAnsiTheme="minorHAnsi" w:cstheme="minorHAnsi"/>
          <w:color w:val="000000"/>
          <w:szCs w:val="24"/>
        </w:rPr>
        <w:t xml:space="preserve">European commission 2013: The Interpretation Manual of European Union Habitats - EUR28. – European Commission DG Environment. Nature ENV B.3. 144 pp. </w:t>
      </w:r>
      <w:hyperlink r:id="rId28" w:history="1">
        <w:r w:rsidRPr="001E3EA7">
          <w:rPr>
            <w:rStyle w:val="Hyperlink"/>
            <w:rFonts w:asciiTheme="minorHAnsi" w:hAnsiTheme="minorHAnsi" w:cstheme="minorHAnsi"/>
            <w:szCs w:val="24"/>
          </w:rPr>
          <w:t>http://ec.europa.eu/environment/nature/legislation/habitatsdirective/docs/Int_Manual_EU28.pdf</w:t>
        </w:r>
      </w:hyperlink>
      <w:r w:rsidRPr="001E3EA7">
        <w:rPr>
          <w:rFonts w:asciiTheme="minorHAnsi" w:hAnsiTheme="minorHAnsi" w:cstheme="minorHAnsi"/>
          <w:color w:val="000000"/>
          <w:szCs w:val="24"/>
        </w:rPr>
        <w:t xml:space="preserve"> </w:t>
      </w:r>
    </w:p>
    <w:p w14:paraId="1204CA82" w14:textId="77777777" w:rsidR="008A3AAF" w:rsidRPr="001E3EA7" w:rsidRDefault="008A3AAF" w:rsidP="008A3AAF">
      <w:pPr>
        <w:pStyle w:val="StandardWeb"/>
        <w:spacing w:before="0" w:beforeAutospacing="0" w:after="0" w:afterAutospacing="0"/>
        <w:jc w:val="both"/>
        <w:textAlignment w:val="baseline"/>
        <w:rPr>
          <w:rFonts w:asciiTheme="minorHAnsi" w:hAnsiTheme="minorHAnsi" w:cstheme="minorHAnsi"/>
          <w:color w:val="000000"/>
          <w:szCs w:val="24"/>
        </w:rPr>
      </w:pPr>
      <w:r w:rsidRPr="001E3EA7">
        <w:rPr>
          <w:rFonts w:asciiTheme="minorHAnsi" w:hAnsiTheme="minorHAnsi" w:cstheme="minorHAnsi"/>
          <w:color w:val="000000"/>
          <w:szCs w:val="24"/>
        </w:rPr>
        <w:lastRenderedPageBreak/>
        <w:t>Hadžiablahović, S. 2018. The Diversity of the Flora and Vegetation of Lake Skadar/Shkodra. In: Pešić V., Karaman G., Kostianoy A. (eds) The Skadar/Shkodra Lake Environment. The Handbook of Environmental Chemistry, vol 80. Springer, Cham. Switzerland.</w:t>
      </w:r>
    </w:p>
    <w:p w14:paraId="5CD9951F" w14:textId="77777777" w:rsidR="008A3AAF" w:rsidRPr="0097356C" w:rsidRDefault="008A3AAF" w:rsidP="008A3AAF">
      <w:pPr>
        <w:spacing w:after="0"/>
        <w:jc w:val="both"/>
        <w:rPr>
          <w:rFonts w:asciiTheme="majorHAnsi" w:eastAsia="Times New Roman" w:hAnsiTheme="majorHAnsi" w:cstheme="majorHAnsi"/>
          <w:color w:val="000000"/>
        </w:rPr>
      </w:pPr>
      <w:r w:rsidRPr="0097356C">
        <w:rPr>
          <w:rFonts w:asciiTheme="majorHAnsi" w:eastAsia="Times New Roman" w:hAnsiTheme="majorHAnsi" w:cstheme="majorHAnsi"/>
          <w:color w:val="000000"/>
        </w:rPr>
        <w:t>Milanović Đ., Caković D., Hadžiablahović S., Vuksanović S., Mačić V., Stešević D., Stanišić-Vujačić M., Biberdžić V., Lakušić D. 2021. Priručnik za identifikaciju tipova staništa Crne Gore od značaja za Evropsku uniju sa obrađenim glavnim indikatorskim vrstama. Agencija za zaštitu prirode i životne sredine Crne Gore i Univerzitet u Banjoj Luci, Šumarski fakultet, Banja Luka.</w:t>
      </w:r>
    </w:p>
    <w:p w14:paraId="223AB36F" w14:textId="6DAF5EC7" w:rsidR="00DC12F1" w:rsidRDefault="00DC12F1">
      <w:pPr>
        <w:spacing w:before="0" w:beforeAutospacing="0" w:after="0" w:afterAutospacing="0"/>
        <w:rPr>
          <w:rFonts w:ascii="Calibri" w:hAnsi="Calibri" w:cs="Calibri"/>
          <w:color w:val="000000"/>
          <w:szCs w:val="24"/>
        </w:rPr>
      </w:pPr>
      <w:r>
        <w:rPr>
          <w:rFonts w:ascii="Calibri" w:hAnsi="Calibri" w:cs="Calibri"/>
          <w:color w:val="000000"/>
          <w:szCs w:val="24"/>
        </w:rPr>
        <w:br w:type="page"/>
      </w:r>
    </w:p>
    <w:p w14:paraId="410275C0" w14:textId="77777777" w:rsidR="008A3AAF" w:rsidRDefault="008A3AAF" w:rsidP="008A3AAF">
      <w:pPr>
        <w:pStyle w:val="berschrift2"/>
      </w:pPr>
      <w:bookmarkStart w:id="61" w:name="_Toc189756267"/>
      <w:bookmarkStart w:id="62" w:name="_Toc222399926"/>
      <w:r>
        <w:lastRenderedPageBreak/>
        <w:t>Assessment of Degree of Conservation: 6540</w:t>
      </w:r>
      <w:bookmarkEnd w:id="61"/>
      <w:bookmarkEnd w:id="62"/>
    </w:p>
    <w:p w14:paraId="166C2B15" w14:textId="77777777" w:rsidR="008A3AAF" w:rsidRDefault="008A3AAF" w:rsidP="008A3AAF">
      <w:pPr>
        <w:pStyle w:val="berschrift3"/>
        <w:ind w:left="851" w:hanging="851"/>
      </w:pPr>
      <w:r>
        <w:t>Condition indicators and threshold values</w:t>
      </w:r>
    </w:p>
    <w:p w14:paraId="4EBD806C" w14:textId="77777777" w:rsidR="008A3AAF" w:rsidRPr="004C01F2" w:rsidRDefault="008A3AAF" w:rsidP="008A3AAF">
      <w:r>
        <w:t>The habitat type was assessed for all existing sites within the study area using the following condition indicators:</w:t>
      </w:r>
    </w:p>
    <w:tbl>
      <w:tblPr>
        <w:tblW w:w="9273" w:type="dxa"/>
        <w:tblLayout w:type="fixed"/>
        <w:tblLook w:val="0400" w:firstRow="0" w:lastRow="0" w:firstColumn="0" w:lastColumn="0" w:noHBand="0" w:noVBand="1"/>
      </w:tblPr>
      <w:tblGrid>
        <w:gridCol w:w="344"/>
        <w:gridCol w:w="3195"/>
        <w:gridCol w:w="1843"/>
        <w:gridCol w:w="1984"/>
        <w:gridCol w:w="1907"/>
      </w:tblGrid>
      <w:tr w:rsidR="008A3AAF" w14:paraId="48ABDC7C" w14:textId="77777777" w:rsidTr="009665E7">
        <w:trPr>
          <w:trHeight w:val="380"/>
        </w:trPr>
        <w:tc>
          <w:tcPr>
            <w:tcW w:w="3539"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F48720" w14:textId="77777777" w:rsidR="008A3AAF" w:rsidRDefault="008A3AAF" w:rsidP="009665E7">
            <w:pPr>
              <w:rPr>
                <w:b/>
              </w:rPr>
            </w:pPr>
            <w:r>
              <w:rPr>
                <w:b/>
              </w:rPr>
              <w:t>Condition indicators</w:t>
            </w: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F0B2EF" w14:textId="77777777" w:rsidR="008A3AAF" w:rsidRDefault="008A3AAF" w:rsidP="009665E7">
            <w:pPr>
              <w:rPr>
                <w:b/>
              </w:rPr>
            </w:pPr>
            <w:r>
              <w:rPr>
                <w:b/>
              </w:rPr>
              <w:t>Excellent (A)</w:t>
            </w:r>
          </w:p>
        </w:tc>
        <w:tc>
          <w:tcPr>
            <w:tcW w:w="19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0D72A3" w14:textId="77777777" w:rsidR="008A3AAF" w:rsidRDefault="008A3AAF" w:rsidP="009665E7">
            <w:pPr>
              <w:rPr>
                <w:b/>
              </w:rPr>
            </w:pPr>
            <w:r>
              <w:rPr>
                <w:b/>
              </w:rPr>
              <w:t>Good (B)</w:t>
            </w:r>
          </w:p>
        </w:tc>
        <w:tc>
          <w:tcPr>
            <w:tcW w:w="190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F39BC7" w14:textId="77777777" w:rsidR="008A3AAF" w:rsidRDefault="008A3AAF" w:rsidP="009665E7">
            <w:pPr>
              <w:rPr>
                <w:b/>
              </w:rPr>
            </w:pPr>
            <w:r>
              <w:rPr>
                <w:b/>
              </w:rPr>
              <w:t>Not good (C)</w:t>
            </w:r>
          </w:p>
        </w:tc>
      </w:tr>
      <w:tr w:rsidR="008A3AAF" w14:paraId="3723A74A" w14:textId="77777777" w:rsidTr="00DC12F1">
        <w:trPr>
          <w:trHeight w:val="382"/>
        </w:trPr>
        <w:tc>
          <w:tcPr>
            <w:tcW w:w="9273" w:type="dxa"/>
            <w:gridSpan w:val="5"/>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tcPr>
          <w:p w14:paraId="04366DEC" w14:textId="77777777" w:rsidR="008A3AAF" w:rsidRDefault="008A3AAF" w:rsidP="009665E7">
            <w:pPr>
              <w:tabs>
                <w:tab w:val="left" w:pos="2244"/>
              </w:tabs>
            </w:pPr>
            <w:r>
              <w:t>Species composition</w:t>
            </w:r>
            <w:r>
              <w:tab/>
            </w:r>
          </w:p>
        </w:tc>
      </w:tr>
      <w:tr w:rsidR="008A3AAF" w14:paraId="4517E1FA" w14:textId="77777777" w:rsidTr="009665E7">
        <w:trPr>
          <w:trHeight w:val="435"/>
        </w:trPr>
        <w:tc>
          <w:tcPr>
            <w:tcW w:w="344"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tcPr>
          <w:p w14:paraId="6DD59055" w14:textId="77777777" w:rsidR="008A3AAF" w:rsidRDefault="008A3AAF" w:rsidP="009665E7">
            <w:pPr>
              <w:rPr>
                <w:b/>
              </w:rPr>
            </w:pPr>
            <w:r>
              <w:rPr>
                <w:b/>
              </w:rPr>
              <w:t>1</w:t>
            </w:r>
          </w:p>
        </w:tc>
        <w:tc>
          <w:tcPr>
            <w:tcW w:w="3195"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tcPr>
          <w:p w14:paraId="350EED8A" w14:textId="77777777" w:rsidR="008A3AAF" w:rsidRDefault="008A3AAF" w:rsidP="009665E7">
            <w:r>
              <w:t>Number of diagnostic species</w:t>
            </w:r>
          </w:p>
        </w:tc>
        <w:tc>
          <w:tcPr>
            <w:tcW w:w="1843"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tcPr>
          <w:p w14:paraId="18BB86E6" w14:textId="77777777" w:rsidR="008A3AAF" w:rsidRDefault="008A3AAF" w:rsidP="009665E7">
            <w:r>
              <w:t>&gt;6</w:t>
            </w:r>
          </w:p>
        </w:tc>
        <w:tc>
          <w:tcPr>
            <w:tcW w:w="1984"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tcPr>
          <w:p w14:paraId="6D32EF22" w14:textId="77777777" w:rsidR="008A3AAF" w:rsidRDefault="008A3AAF" w:rsidP="009665E7">
            <w:r>
              <w:t>4-5</w:t>
            </w:r>
          </w:p>
        </w:tc>
        <w:tc>
          <w:tcPr>
            <w:tcW w:w="1907"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tcPr>
          <w:p w14:paraId="560CD36D" w14:textId="77777777" w:rsidR="008A3AAF" w:rsidRDefault="008A3AAF" w:rsidP="009665E7">
            <w:r>
              <w:t>&lt;3</w:t>
            </w:r>
          </w:p>
        </w:tc>
      </w:tr>
      <w:tr w:rsidR="008A3AAF" w14:paraId="7C0D90F7" w14:textId="77777777" w:rsidTr="009665E7">
        <w:trPr>
          <w:trHeight w:val="452"/>
        </w:trPr>
        <w:tc>
          <w:tcPr>
            <w:tcW w:w="344"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tcPr>
          <w:p w14:paraId="40450472" w14:textId="77777777" w:rsidR="008A3AAF" w:rsidRDefault="008A3AAF" w:rsidP="009665E7">
            <w:pPr>
              <w:rPr>
                <w:b/>
              </w:rPr>
            </w:pPr>
            <w:r>
              <w:rPr>
                <w:b/>
              </w:rPr>
              <w:t>2</w:t>
            </w:r>
          </w:p>
        </w:tc>
        <w:tc>
          <w:tcPr>
            <w:tcW w:w="3195"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tcPr>
          <w:p w14:paraId="32C84DF9" w14:textId="77777777" w:rsidR="008A3AAF" w:rsidRDefault="008A3AAF" w:rsidP="009665E7">
            <w:r>
              <w:t>Invasive non-native species</w:t>
            </w:r>
          </w:p>
        </w:tc>
        <w:tc>
          <w:tcPr>
            <w:tcW w:w="1843"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tcPr>
          <w:p w14:paraId="49642B03" w14:textId="77777777" w:rsidR="008A3AAF" w:rsidRDefault="008A3AAF" w:rsidP="009665E7">
            <w:r>
              <w:t>0</w:t>
            </w:r>
          </w:p>
        </w:tc>
        <w:tc>
          <w:tcPr>
            <w:tcW w:w="1984"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tcPr>
          <w:p w14:paraId="22D2FEF6" w14:textId="77777777" w:rsidR="008A3AAF" w:rsidRDefault="008A3AAF" w:rsidP="009665E7">
            <w:r>
              <w:t>1-2</w:t>
            </w:r>
          </w:p>
        </w:tc>
        <w:tc>
          <w:tcPr>
            <w:tcW w:w="1907"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tcPr>
          <w:p w14:paraId="138BFA49" w14:textId="77777777" w:rsidR="008A3AAF" w:rsidRDefault="008A3AAF" w:rsidP="009665E7">
            <w:r>
              <w:t>&gt;3</w:t>
            </w:r>
          </w:p>
        </w:tc>
      </w:tr>
      <w:tr w:rsidR="008A3AAF" w14:paraId="43C95DE1" w14:textId="77777777" w:rsidTr="009665E7">
        <w:trPr>
          <w:trHeight w:val="435"/>
        </w:trPr>
        <w:tc>
          <w:tcPr>
            <w:tcW w:w="9273" w:type="dxa"/>
            <w:gridSpan w:val="5"/>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2F7F5AC1" w14:textId="77777777" w:rsidR="008A3AAF" w:rsidRDefault="008A3AAF" w:rsidP="009665E7">
            <w:r>
              <w:t>Structure/Ecology/Natural processes</w:t>
            </w:r>
          </w:p>
        </w:tc>
      </w:tr>
      <w:tr w:rsidR="008A3AAF" w14:paraId="6D84C952" w14:textId="77777777" w:rsidTr="009665E7">
        <w:trPr>
          <w:trHeight w:val="738"/>
        </w:trPr>
        <w:tc>
          <w:tcPr>
            <w:tcW w:w="344"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1F234A52" w14:textId="77777777" w:rsidR="008A3AAF" w:rsidRDefault="008A3AAF" w:rsidP="009665E7">
            <w:pPr>
              <w:rPr>
                <w:b/>
              </w:rPr>
            </w:pPr>
            <w:r>
              <w:rPr>
                <w:b/>
              </w:rPr>
              <w:t>3</w:t>
            </w:r>
          </w:p>
        </w:tc>
        <w:tc>
          <w:tcPr>
            <w:tcW w:w="3195"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27E6ED81" w14:textId="77777777" w:rsidR="008A3AAF" w:rsidRDefault="008A3AAF" w:rsidP="009665E7">
            <w:r>
              <w:t>Modification of hydrographic functioning</w:t>
            </w:r>
          </w:p>
        </w:tc>
        <w:tc>
          <w:tcPr>
            <w:tcW w:w="1843"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61322CCD" w14:textId="77777777" w:rsidR="008A3AAF" w:rsidRDefault="008A3AAF" w:rsidP="009665E7">
            <w:r>
              <w:t>None</w:t>
            </w:r>
          </w:p>
        </w:tc>
        <w:tc>
          <w:tcPr>
            <w:tcW w:w="1984"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5CEDA47D" w14:textId="77777777" w:rsidR="008A3AAF" w:rsidRDefault="008A3AAF" w:rsidP="009665E7">
            <w:r>
              <w:t>Partly modified</w:t>
            </w:r>
          </w:p>
        </w:tc>
        <w:tc>
          <w:tcPr>
            <w:tcW w:w="1907"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23CC3E75" w14:textId="77777777" w:rsidR="008A3AAF" w:rsidRDefault="008A3AAF" w:rsidP="009665E7">
            <w:r>
              <w:t>Significantly modified</w:t>
            </w:r>
          </w:p>
        </w:tc>
      </w:tr>
      <w:tr w:rsidR="008A3AAF" w14:paraId="24BE78E5" w14:textId="77777777" w:rsidTr="009665E7">
        <w:trPr>
          <w:trHeight w:val="452"/>
        </w:trPr>
        <w:tc>
          <w:tcPr>
            <w:tcW w:w="344"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1A2C3F2F" w14:textId="77777777" w:rsidR="008A3AAF" w:rsidRDefault="008A3AAF" w:rsidP="009665E7">
            <w:pPr>
              <w:rPr>
                <w:b/>
              </w:rPr>
            </w:pPr>
            <w:r>
              <w:rPr>
                <w:b/>
              </w:rPr>
              <w:t>4</w:t>
            </w:r>
          </w:p>
        </w:tc>
        <w:tc>
          <w:tcPr>
            <w:tcW w:w="3195"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2E80B33C" w14:textId="77777777" w:rsidR="008A3AAF" w:rsidRDefault="008A3AAF" w:rsidP="009665E7">
            <w:r>
              <w:t>Invasion of shrub species</w:t>
            </w:r>
          </w:p>
        </w:tc>
        <w:tc>
          <w:tcPr>
            <w:tcW w:w="1843"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1A68D160" w14:textId="77777777" w:rsidR="008A3AAF" w:rsidRDefault="008A3AAF" w:rsidP="009665E7">
            <w:r>
              <w:t>&lt;10%</w:t>
            </w:r>
          </w:p>
        </w:tc>
        <w:tc>
          <w:tcPr>
            <w:tcW w:w="1984"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42351BC7" w14:textId="77777777" w:rsidR="008A3AAF" w:rsidRDefault="008A3AAF" w:rsidP="009665E7">
            <w:r>
              <w:t>0-25%</w:t>
            </w:r>
          </w:p>
        </w:tc>
        <w:tc>
          <w:tcPr>
            <w:tcW w:w="1907"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0A777B36" w14:textId="77777777" w:rsidR="008A3AAF" w:rsidRDefault="008A3AAF" w:rsidP="009665E7">
            <w:r>
              <w:t>&gt;25%</w:t>
            </w:r>
          </w:p>
        </w:tc>
      </w:tr>
      <w:tr w:rsidR="008A3AAF" w14:paraId="7B078377" w14:textId="77777777" w:rsidTr="009665E7">
        <w:trPr>
          <w:trHeight w:val="358"/>
        </w:trPr>
        <w:tc>
          <w:tcPr>
            <w:tcW w:w="9273" w:type="dxa"/>
            <w:gridSpan w:val="5"/>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tcPr>
          <w:p w14:paraId="3A30BE76" w14:textId="77777777" w:rsidR="008A3AAF" w:rsidRDefault="008A3AAF" w:rsidP="009665E7">
            <w:r>
              <w:t>Influences/Utilisation/Management/Disturbance</w:t>
            </w:r>
          </w:p>
        </w:tc>
      </w:tr>
      <w:tr w:rsidR="008A3AAF" w14:paraId="156370C1" w14:textId="77777777" w:rsidTr="00DC12F1">
        <w:trPr>
          <w:trHeight w:val="883"/>
        </w:trPr>
        <w:tc>
          <w:tcPr>
            <w:tcW w:w="344" w:type="dxa"/>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tcPr>
          <w:p w14:paraId="6A4B5AD3" w14:textId="77777777" w:rsidR="008A3AAF" w:rsidRDefault="008A3AAF" w:rsidP="009665E7">
            <w:pPr>
              <w:rPr>
                <w:b/>
              </w:rPr>
            </w:pPr>
            <w:r>
              <w:rPr>
                <w:b/>
              </w:rPr>
              <w:t>5</w:t>
            </w:r>
          </w:p>
        </w:tc>
        <w:tc>
          <w:tcPr>
            <w:tcW w:w="3195" w:type="dxa"/>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tcPr>
          <w:p w14:paraId="67E82E63" w14:textId="77777777" w:rsidR="008A3AAF" w:rsidRDefault="008A3AAF" w:rsidP="009665E7">
            <w:r>
              <w:t xml:space="preserve">Management (mowing or grazing) </w:t>
            </w:r>
          </w:p>
        </w:tc>
        <w:tc>
          <w:tcPr>
            <w:tcW w:w="1843" w:type="dxa"/>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tcPr>
          <w:p w14:paraId="51486EB8" w14:textId="77777777" w:rsidR="008A3AAF" w:rsidRDefault="008A3AAF" w:rsidP="009665E7">
            <w:r>
              <w:t>Regular manage (cut 2 times per year)</w:t>
            </w:r>
          </w:p>
        </w:tc>
        <w:tc>
          <w:tcPr>
            <w:tcW w:w="1984" w:type="dxa"/>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tcPr>
          <w:p w14:paraId="62CC721E" w14:textId="77777777" w:rsidR="008A3AAF" w:rsidRDefault="008A3AAF" w:rsidP="009665E7">
            <w:r>
              <w:t>Lack of management (is not cut for a year)</w:t>
            </w:r>
          </w:p>
        </w:tc>
        <w:tc>
          <w:tcPr>
            <w:tcW w:w="1907" w:type="dxa"/>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tcPr>
          <w:p w14:paraId="5842CA9B" w14:textId="77777777" w:rsidR="008A3AAF" w:rsidRDefault="008A3AAF" w:rsidP="009665E7">
            <w:r>
              <w:t>Too intensive management/ overgrazing</w:t>
            </w:r>
          </w:p>
        </w:tc>
      </w:tr>
      <w:tr w:rsidR="008A3AAF" w14:paraId="1E7066D7" w14:textId="77777777" w:rsidTr="00DC12F1">
        <w:trPr>
          <w:trHeight w:val="585"/>
        </w:trPr>
        <w:tc>
          <w:tcPr>
            <w:tcW w:w="344" w:type="dxa"/>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tcPr>
          <w:p w14:paraId="22E96ACA" w14:textId="77777777" w:rsidR="008A3AAF" w:rsidRDefault="008A3AAF" w:rsidP="009665E7">
            <w:pPr>
              <w:rPr>
                <w:b/>
              </w:rPr>
            </w:pPr>
            <w:r>
              <w:rPr>
                <w:b/>
              </w:rPr>
              <w:t>6</w:t>
            </w:r>
          </w:p>
        </w:tc>
        <w:tc>
          <w:tcPr>
            <w:tcW w:w="3195" w:type="dxa"/>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tcPr>
          <w:p w14:paraId="6FB29694" w14:textId="77777777" w:rsidR="008A3AAF" w:rsidRDefault="008A3AAF" w:rsidP="009665E7">
            <w:r>
              <w:t>Occurrence of tall herbs (percentage of coverage)</w:t>
            </w:r>
          </w:p>
        </w:tc>
        <w:tc>
          <w:tcPr>
            <w:tcW w:w="1843" w:type="dxa"/>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tcPr>
          <w:p w14:paraId="3147ABBF" w14:textId="77777777" w:rsidR="008A3AAF" w:rsidRDefault="008A3AAF" w:rsidP="009665E7">
            <w:r>
              <w:t>0-10%</w:t>
            </w:r>
          </w:p>
        </w:tc>
        <w:tc>
          <w:tcPr>
            <w:tcW w:w="1984" w:type="dxa"/>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tcPr>
          <w:p w14:paraId="25947B28" w14:textId="77777777" w:rsidR="008A3AAF" w:rsidRDefault="008A3AAF" w:rsidP="009665E7">
            <w:r>
              <w:t>10-25%</w:t>
            </w:r>
          </w:p>
        </w:tc>
        <w:tc>
          <w:tcPr>
            <w:tcW w:w="1907" w:type="dxa"/>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tcPr>
          <w:p w14:paraId="4C456CEC" w14:textId="77777777" w:rsidR="008A3AAF" w:rsidRDefault="008A3AAF" w:rsidP="009665E7">
            <w:r>
              <w:t>&gt;25%</w:t>
            </w:r>
          </w:p>
        </w:tc>
      </w:tr>
      <w:tr w:rsidR="008A3AAF" w14:paraId="764D2757" w14:textId="77777777" w:rsidTr="00DC12F1">
        <w:trPr>
          <w:trHeight w:val="522"/>
        </w:trPr>
        <w:tc>
          <w:tcPr>
            <w:tcW w:w="344" w:type="dxa"/>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tcPr>
          <w:p w14:paraId="5925F60F" w14:textId="77777777" w:rsidR="008A3AAF" w:rsidRDefault="008A3AAF" w:rsidP="009665E7">
            <w:pPr>
              <w:rPr>
                <w:b/>
              </w:rPr>
            </w:pPr>
            <w:r>
              <w:rPr>
                <w:b/>
              </w:rPr>
              <w:t>7</w:t>
            </w:r>
          </w:p>
        </w:tc>
        <w:tc>
          <w:tcPr>
            <w:tcW w:w="3195" w:type="dxa"/>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tcPr>
          <w:p w14:paraId="205D80E2" w14:textId="77777777" w:rsidR="008A3AAF" w:rsidRDefault="008A3AAF" w:rsidP="009665E7">
            <w:r>
              <w:t xml:space="preserve">Occurrence of nitrophytes (number of species) </w:t>
            </w:r>
          </w:p>
        </w:tc>
        <w:tc>
          <w:tcPr>
            <w:tcW w:w="1843" w:type="dxa"/>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tcPr>
          <w:p w14:paraId="3E261300" w14:textId="77777777" w:rsidR="008A3AAF" w:rsidRDefault="008A3AAF" w:rsidP="009665E7">
            <w:r>
              <w:t>0</w:t>
            </w:r>
          </w:p>
        </w:tc>
        <w:tc>
          <w:tcPr>
            <w:tcW w:w="1984" w:type="dxa"/>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tcPr>
          <w:p w14:paraId="55B3C9FB" w14:textId="77777777" w:rsidR="008A3AAF" w:rsidRDefault="008A3AAF" w:rsidP="009665E7">
            <w:r>
              <w:t>1-3</w:t>
            </w:r>
          </w:p>
        </w:tc>
        <w:tc>
          <w:tcPr>
            <w:tcW w:w="1907" w:type="dxa"/>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tcPr>
          <w:p w14:paraId="6D5879FF" w14:textId="77777777" w:rsidR="008A3AAF" w:rsidRDefault="008A3AAF" w:rsidP="009665E7">
            <w:r>
              <w:t>4+</w:t>
            </w:r>
          </w:p>
        </w:tc>
      </w:tr>
    </w:tbl>
    <w:p w14:paraId="08EB309E" w14:textId="77777777" w:rsidR="008A3AAF" w:rsidRDefault="008A3AAF" w:rsidP="008A3AAF"/>
    <w:p w14:paraId="41B4C230" w14:textId="77777777" w:rsidR="008A3AAF" w:rsidRPr="001E3EA7" w:rsidRDefault="008A3AAF" w:rsidP="008A3AAF">
      <w:pPr>
        <w:pStyle w:val="berschrift3"/>
        <w:ind w:left="851" w:hanging="851"/>
      </w:pPr>
      <w:r w:rsidRPr="001E3EA7">
        <w:t>Fieldwork</w:t>
      </w:r>
    </w:p>
    <w:p w14:paraId="4E8A8C65" w14:textId="77777777" w:rsidR="008A3AAF" w:rsidRPr="001E3EA7" w:rsidRDefault="008A3AAF" w:rsidP="008A3AAF">
      <w:r w:rsidRPr="001E3EA7">
        <w:t>During fieldwork, the following data was gathered:</w:t>
      </w:r>
    </w:p>
    <w:tbl>
      <w:tblPr>
        <w:tblStyle w:val="TabellemithellemGitternetz"/>
        <w:tblW w:w="5000" w:type="pct"/>
        <w:tblLook w:val="04A0" w:firstRow="1" w:lastRow="0" w:firstColumn="1" w:lastColumn="0" w:noHBand="0" w:noVBand="1"/>
      </w:tblPr>
      <w:tblGrid>
        <w:gridCol w:w="3020"/>
        <w:gridCol w:w="3020"/>
        <w:gridCol w:w="3022"/>
      </w:tblGrid>
      <w:tr w:rsidR="008A3AAF" w:rsidRPr="004C01F2" w14:paraId="651A9AB7" w14:textId="77777777" w:rsidTr="009665E7">
        <w:tc>
          <w:tcPr>
            <w:tcW w:w="1666" w:type="pct"/>
          </w:tcPr>
          <w:p w14:paraId="3438DA2E" w14:textId="77777777" w:rsidR="008A3AAF" w:rsidRPr="004C01F2" w:rsidRDefault="008A3AAF" w:rsidP="009665E7">
            <w:pPr>
              <w:rPr>
                <w:b/>
              </w:rPr>
            </w:pPr>
            <w:r w:rsidRPr="004C01F2">
              <w:rPr>
                <w:b/>
              </w:rPr>
              <w:t>Economy</w:t>
            </w:r>
          </w:p>
        </w:tc>
        <w:tc>
          <w:tcPr>
            <w:tcW w:w="1666" w:type="pct"/>
          </w:tcPr>
          <w:p w14:paraId="0416E83D" w14:textId="77777777" w:rsidR="008A3AAF" w:rsidRPr="004C01F2" w:rsidRDefault="008A3AAF" w:rsidP="009665E7">
            <w:pPr>
              <w:rPr>
                <w:b/>
              </w:rPr>
            </w:pPr>
            <w:r>
              <w:rPr>
                <w:b/>
              </w:rPr>
              <w:t>Area within study area</w:t>
            </w:r>
          </w:p>
        </w:tc>
        <w:tc>
          <w:tcPr>
            <w:tcW w:w="1667" w:type="pct"/>
          </w:tcPr>
          <w:p w14:paraId="7DD8113F" w14:textId="77777777" w:rsidR="008A3AAF" w:rsidRPr="004C01F2" w:rsidRDefault="008A3AAF" w:rsidP="009665E7">
            <w:pPr>
              <w:rPr>
                <w:b/>
              </w:rPr>
            </w:pPr>
            <w:r w:rsidRPr="004C01F2">
              <w:rPr>
                <w:b/>
              </w:rPr>
              <w:t xml:space="preserve">No. of </w:t>
            </w:r>
            <w:r>
              <w:rPr>
                <w:b/>
              </w:rPr>
              <w:t>sites</w:t>
            </w:r>
          </w:p>
        </w:tc>
      </w:tr>
      <w:tr w:rsidR="008A3AAF" w:rsidRPr="004C01F2" w14:paraId="335D6547" w14:textId="77777777" w:rsidTr="009665E7">
        <w:tc>
          <w:tcPr>
            <w:tcW w:w="1666" w:type="pct"/>
          </w:tcPr>
          <w:p w14:paraId="48AE4FFF" w14:textId="77777777" w:rsidR="008A3AAF" w:rsidRPr="001E3EA7" w:rsidRDefault="008A3AAF" w:rsidP="009665E7">
            <w:r w:rsidRPr="001E3EA7">
              <w:t>MKD</w:t>
            </w:r>
          </w:p>
        </w:tc>
        <w:tc>
          <w:tcPr>
            <w:tcW w:w="1666" w:type="pct"/>
          </w:tcPr>
          <w:p w14:paraId="623FCA98" w14:textId="77777777" w:rsidR="008A3AAF" w:rsidRPr="004C01F2" w:rsidRDefault="008A3AAF" w:rsidP="009665E7">
            <w:pPr>
              <w:rPr>
                <w:b/>
              </w:rPr>
            </w:pPr>
            <w:r>
              <w:t>0,5 ha</w:t>
            </w:r>
          </w:p>
        </w:tc>
        <w:tc>
          <w:tcPr>
            <w:tcW w:w="1667" w:type="pct"/>
          </w:tcPr>
          <w:p w14:paraId="444C04B5" w14:textId="77777777" w:rsidR="008A3AAF" w:rsidRPr="004C01F2" w:rsidRDefault="008A3AAF" w:rsidP="009665E7">
            <w:pPr>
              <w:rPr>
                <w:b/>
              </w:rPr>
            </w:pPr>
            <w:r>
              <w:t>3</w:t>
            </w:r>
          </w:p>
        </w:tc>
      </w:tr>
      <w:tr w:rsidR="008A3AAF" w:rsidRPr="00BD7022" w14:paraId="05F58DD6" w14:textId="77777777" w:rsidTr="009665E7">
        <w:tc>
          <w:tcPr>
            <w:tcW w:w="1666" w:type="pct"/>
          </w:tcPr>
          <w:p w14:paraId="2103203F" w14:textId="77777777" w:rsidR="008A3AAF" w:rsidRDefault="008A3AAF" w:rsidP="009665E7">
            <w:r>
              <w:t>MNE</w:t>
            </w:r>
          </w:p>
        </w:tc>
        <w:tc>
          <w:tcPr>
            <w:tcW w:w="1666" w:type="pct"/>
          </w:tcPr>
          <w:p w14:paraId="0FF8E75B" w14:textId="77777777" w:rsidR="008A3AAF" w:rsidRPr="00B13DF8" w:rsidRDefault="008A3AAF" w:rsidP="009665E7">
            <w:r>
              <w:t>45,5 ha</w:t>
            </w:r>
          </w:p>
        </w:tc>
        <w:tc>
          <w:tcPr>
            <w:tcW w:w="1667" w:type="pct"/>
          </w:tcPr>
          <w:p w14:paraId="5AD0590F" w14:textId="77777777" w:rsidR="008A3AAF" w:rsidRDefault="008A3AAF" w:rsidP="009665E7">
            <w:r>
              <w:t>6</w:t>
            </w:r>
          </w:p>
        </w:tc>
      </w:tr>
    </w:tbl>
    <w:p w14:paraId="3720E4D0" w14:textId="77777777" w:rsidR="00DC12F1" w:rsidRDefault="00DC12F1" w:rsidP="00DC12F1"/>
    <w:p w14:paraId="4AF6EAF2" w14:textId="55B90C7C" w:rsidR="008A3AAF" w:rsidRDefault="008A3AAF" w:rsidP="008A3AAF">
      <w:pPr>
        <w:pStyle w:val="berschrift3"/>
        <w:ind w:left="851" w:hanging="851"/>
      </w:pPr>
      <w:r>
        <w:t>Aggregation scheme</w:t>
      </w:r>
    </w:p>
    <w:tbl>
      <w:tblPr>
        <w:tblStyle w:val="TabellemithellemGitternetz"/>
        <w:tblW w:w="9322" w:type="dxa"/>
        <w:tblLayout w:type="fixed"/>
        <w:tblLook w:val="04A0" w:firstRow="1" w:lastRow="0" w:firstColumn="1" w:lastColumn="0" w:noHBand="0" w:noVBand="1"/>
      </w:tblPr>
      <w:tblGrid>
        <w:gridCol w:w="2093"/>
        <w:gridCol w:w="722"/>
        <w:gridCol w:w="723"/>
        <w:gridCol w:w="723"/>
        <w:gridCol w:w="723"/>
        <w:gridCol w:w="723"/>
        <w:gridCol w:w="723"/>
        <w:gridCol w:w="723"/>
        <w:gridCol w:w="723"/>
        <w:gridCol w:w="723"/>
        <w:gridCol w:w="723"/>
      </w:tblGrid>
      <w:tr w:rsidR="008A3AAF" w:rsidRPr="000945A4" w14:paraId="443B1878" w14:textId="77777777" w:rsidTr="009665E7">
        <w:tc>
          <w:tcPr>
            <w:tcW w:w="2093" w:type="dxa"/>
            <w:hideMark/>
          </w:tcPr>
          <w:p w14:paraId="7DA01868" w14:textId="77777777" w:rsidR="008A3AAF" w:rsidRPr="000945A4" w:rsidRDefault="008A3AAF" w:rsidP="009665E7">
            <w:pPr>
              <w:rPr>
                <w:rFonts w:ascii="Times New Roman" w:hAnsi="Times New Roman"/>
                <w:color w:val="222222"/>
                <w:lang w:eastAsia="sr-Cyrl-CS"/>
              </w:rPr>
            </w:pPr>
            <w:r w:rsidRPr="000945A4">
              <w:rPr>
                <w:lang w:val="sr-Cyrl-CS" w:eastAsia="sr-Cyrl-CS"/>
              </w:rPr>
              <w:t>Parameter 1</w:t>
            </w:r>
            <w:r>
              <w:rPr>
                <w:lang w:val="de-DE" w:eastAsia="sr-Cyrl-CS"/>
              </w:rPr>
              <w:t xml:space="preserve"> </w:t>
            </w:r>
            <w:r>
              <w:rPr>
                <w:lang w:eastAsia="sr-Cyrl-CS"/>
              </w:rPr>
              <w:t>(SC)</w:t>
            </w:r>
          </w:p>
        </w:tc>
        <w:tc>
          <w:tcPr>
            <w:tcW w:w="722" w:type="dxa"/>
            <w:hideMark/>
          </w:tcPr>
          <w:p w14:paraId="01D54D77"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6F096F1F"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7F8EE80"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03E2872F"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2468D205"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644DC947"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172FA33B"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1995BA45"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2017A683"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465BA0F8"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r>
      <w:tr w:rsidR="008A3AAF" w:rsidRPr="000945A4" w14:paraId="68C94620" w14:textId="77777777" w:rsidTr="009665E7">
        <w:tc>
          <w:tcPr>
            <w:tcW w:w="2093" w:type="dxa"/>
            <w:hideMark/>
          </w:tcPr>
          <w:p w14:paraId="2A268D49" w14:textId="77777777" w:rsidR="008A3AAF" w:rsidRPr="000945A4" w:rsidRDefault="008A3AAF" w:rsidP="009665E7">
            <w:pPr>
              <w:rPr>
                <w:rFonts w:ascii="Times New Roman" w:hAnsi="Times New Roman"/>
                <w:color w:val="222222"/>
                <w:lang w:eastAsia="sr-Cyrl-CS"/>
              </w:rPr>
            </w:pPr>
            <w:r w:rsidRPr="000945A4">
              <w:rPr>
                <w:lang w:val="sr-Cyrl-CS" w:eastAsia="sr-Cyrl-CS"/>
              </w:rPr>
              <w:t>Parameter 2</w:t>
            </w:r>
            <w:r>
              <w:rPr>
                <w:lang w:eastAsia="sr-Cyrl-CS"/>
              </w:rPr>
              <w:t xml:space="preserve"> (SE)</w:t>
            </w:r>
          </w:p>
        </w:tc>
        <w:tc>
          <w:tcPr>
            <w:tcW w:w="722" w:type="dxa"/>
            <w:hideMark/>
          </w:tcPr>
          <w:p w14:paraId="2406ED42"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38C8B83F"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0751165E"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4CD3C095"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728FE2F3"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150287C8"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1D1FAEBE"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637F7382"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2B7F1CD1"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4681488E"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r>
      <w:tr w:rsidR="008A3AAF" w:rsidRPr="000945A4" w14:paraId="241C10AE" w14:textId="77777777" w:rsidTr="009665E7">
        <w:tc>
          <w:tcPr>
            <w:tcW w:w="2093" w:type="dxa"/>
            <w:hideMark/>
          </w:tcPr>
          <w:p w14:paraId="0C9431F7" w14:textId="77777777" w:rsidR="008A3AAF" w:rsidRPr="000945A4" w:rsidRDefault="008A3AAF" w:rsidP="009665E7">
            <w:pPr>
              <w:rPr>
                <w:rFonts w:ascii="Times New Roman" w:hAnsi="Times New Roman"/>
                <w:color w:val="222222"/>
                <w:lang w:eastAsia="sr-Cyrl-CS"/>
              </w:rPr>
            </w:pPr>
            <w:r w:rsidRPr="000945A4">
              <w:rPr>
                <w:lang w:val="sr-Cyrl-CS" w:eastAsia="sr-Cyrl-CS"/>
              </w:rPr>
              <w:t>Parameter 3</w:t>
            </w:r>
            <w:r>
              <w:rPr>
                <w:lang w:eastAsia="sr-Cyrl-CS"/>
              </w:rPr>
              <w:t xml:space="preserve"> (IM)</w:t>
            </w:r>
          </w:p>
        </w:tc>
        <w:tc>
          <w:tcPr>
            <w:tcW w:w="722" w:type="dxa"/>
            <w:hideMark/>
          </w:tcPr>
          <w:p w14:paraId="2C4D7945"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333209CF"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21AF1774"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55237B08"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4D33BD18"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54EA1DBB"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34836ADF"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30A7C1FB"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2EC99346"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0623BD26"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r>
      <w:tr w:rsidR="008A3AAF" w:rsidRPr="000945A4" w14:paraId="1F683219" w14:textId="77777777" w:rsidTr="009665E7">
        <w:tc>
          <w:tcPr>
            <w:tcW w:w="2093" w:type="dxa"/>
            <w:hideMark/>
          </w:tcPr>
          <w:p w14:paraId="63B8ADB0"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Total</w:t>
            </w:r>
          </w:p>
        </w:tc>
        <w:tc>
          <w:tcPr>
            <w:tcW w:w="722" w:type="dxa"/>
            <w:hideMark/>
          </w:tcPr>
          <w:p w14:paraId="3EEC27E8"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04C3C980"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6615DB49"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6F8A6AAA"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2C2AF239"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069B2EEE"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0A64191C"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3D2406F0"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2A2AEEC5"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4C16BD47"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C</w:t>
            </w:r>
          </w:p>
        </w:tc>
      </w:tr>
    </w:tbl>
    <w:p w14:paraId="649A7F1E" w14:textId="43AE2F2C" w:rsidR="008A3AAF" w:rsidRPr="00C7105C" w:rsidRDefault="008A3AAF" w:rsidP="003957FA">
      <w:pPr>
        <w:pStyle w:val="berschrift1"/>
        <w:numPr>
          <w:ilvl w:val="0"/>
          <w:numId w:val="58"/>
        </w:numPr>
      </w:pPr>
      <w:bookmarkStart w:id="63" w:name="_Toc189756307"/>
      <w:bookmarkStart w:id="64" w:name="_Toc222399927"/>
      <w:r w:rsidRPr="00C7105C">
        <w:lastRenderedPageBreak/>
        <w:t xml:space="preserve">92A0 </w:t>
      </w:r>
      <w:r w:rsidRPr="00C7105C">
        <w:rPr>
          <w:i/>
        </w:rPr>
        <w:t>Salix alba</w:t>
      </w:r>
      <w:r w:rsidRPr="00C7105C">
        <w:t xml:space="preserve"> and </w:t>
      </w:r>
      <w:r w:rsidRPr="00C7105C">
        <w:rPr>
          <w:i/>
        </w:rPr>
        <w:t>Populus alba</w:t>
      </w:r>
      <w:r w:rsidRPr="00C7105C">
        <w:t xml:space="preserve"> galleries</w:t>
      </w:r>
      <w:bookmarkEnd w:id="63"/>
      <w:bookmarkEnd w:id="64"/>
    </w:p>
    <w:p w14:paraId="160B8601" w14:textId="77777777" w:rsidR="008A3AAF" w:rsidRDefault="008A3AAF" w:rsidP="008A3AAF">
      <w:pPr>
        <w:pStyle w:val="berschrift2"/>
      </w:pPr>
      <w:bookmarkStart w:id="65" w:name="_Toc189756308"/>
      <w:bookmarkStart w:id="66" w:name="_Toc222399928"/>
      <w:r>
        <w:t>Fact file</w:t>
      </w:r>
      <w:bookmarkEnd w:id="65"/>
      <w:bookmarkEnd w:id="66"/>
    </w:p>
    <w:p w14:paraId="5320A19D" w14:textId="77777777" w:rsidR="008A3AAF" w:rsidRDefault="008A3AAF" w:rsidP="008A3AAF">
      <w:pPr>
        <w:pStyle w:val="berschrift3"/>
        <w:ind w:left="851" w:hanging="851"/>
      </w:pPr>
      <w:r>
        <w:t>Habitat</w:t>
      </w:r>
    </w:p>
    <w:p w14:paraId="25E4E84B" w14:textId="77777777" w:rsidR="008A3AAF" w:rsidRDefault="008A3AAF" w:rsidP="008A3AAF">
      <w:r>
        <w:rPr>
          <w:b/>
        </w:rPr>
        <w:t>A</w:t>
      </w:r>
      <w:r w:rsidRPr="00C268C2">
        <w:rPr>
          <w:b/>
        </w:rPr>
        <w:t>uthor</w:t>
      </w:r>
      <w:r>
        <w:rPr>
          <w:b/>
        </w:rPr>
        <w:t>s</w:t>
      </w:r>
      <w:r w:rsidRPr="00C268C2">
        <w:rPr>
          <w:b/>
        </w:rPr>
        <w:t>:</w:t>
      </w:r>
      <w:r>
        <w:t xml:space="preserve"> </w:t>
      </w:r>
      <w:r w:rsidRPr="00263DCD">
        <w:t>Lulëzim Shuka</w:t>
      </w:r>
    </w:p>
    <w:p w14:paraId="59B03A12" w14:textId="77777777" w:rsidR="008A3AAF" w:rsidRPr="00D36209" w:rsidRDefault="008A3AAF" w:rsidP="008A3AAF">
      <w:pPr>
        <w:rPr>
          <w:b/>
        </w:rPr>
      </w:pPr>
      <w:r>
        <w:rPr>
          <w:b/>
        </w:rPr>
        <w:t xml:space="preserve">Code: </w:t>
      </w:r>
      <w:r>
        <w:t>92A0</w:t>
      </w:r>
    </w:p>
    <w:p w14:paraId="58B0A08D" w14:textId="77777777" w:rsidR="008A3AAF" w:rsidRDefault="008A3AAF" w:rsidP="008A3AAF">
      <w:r w:rsidRPr="00D36209">
        <w:rPr>
          <w:b/>
        </w:rPr>
        <w:t>Local name:</w:t>
      </w:r>
      <w:r>
        <w:t xml:space="preserve"> </w:t>
      </w:r>
      <w:r>
        <w:tab/>
        <w:t>Breza pyjore me Shelgje dhe Plepa të bardhë (ALB)</w:t>
      </w:r>
      <w:r>
        <w:tab/>
      </w:r>
      <w:r>
        <w:br/>
      </w:r>
      <w:r>
        <w:tab/>
      </w:r>
      <w:r>
        <w:tab/>
        <w:t>Galerijske šume bele vrbe i topole (SRB)</w:t>
      </w:r>
    </w:p>
    <w:p w14:paraId="0B0C1D2A" w14:textId="77777777" w:rsidR="008A3AAF" w:rsidRDefault="008A3AAF" w:rsidP="008A3AAF"/>
    <w:p w14:paraId="6AC782DC" w14:textId="77777777" w:rsidR="008A3AAF" w:rsidRPr="00D36209" w:rsidRDefault="008A3AAF" w:rsidP="008A3AAF">
      <w:pPr>
        <w:pStyle w:val="berschrift3"/>
        <w:ind w:left="851" w:hanging="851"/>
      </w:pPr>
      <w:r>
        <w:t>Short profile of the habitat</w:t>
      </w:r>
    </w:p>
    <w:p w14:paraId="02F43161" w14:textId="77777777" w:rsidR="008A3AAF" w:rsidRDefault="008A3AAF" w:rsidP="008A3AAF">
      <w:pPr>
        <w:spacing w:after="0"/>
        <w:jc w:val="both"/>
      </w:pPr>
      <w:r>
        <w:t xml:space="preserve">This habitat type includes forested stands a long floodplain dominated by </w:t>
      </w:r>
      <w:r>
        <w:rPr>
          <w:i/>
        </w:rPr>
        <w:t>Salix alba</w:t>
      </w:r>
      <w:r>
        <w:t xml:space="preserve"> and </w:t>
      </w:r>
      <w:r>
        <w:rPr>
          <w:i/>
        </w:rPr>
        <w:t>Populus alba</w:t>
      </w:r>
      <w:r>
        <w:t xml:space="preserve">. Riparian forests dominated by </w:t>
      </w:r>
      <w:r>
        <w:rPr>
          <w:i/>
        </w:rPr>
        <w:t>Salix alba</w:t>
      </w:r>
      <w:r>
        <w:t xml:space="preserve"> and </w:t>
      </w:r>
      <w:r>
        <w:rPr>
          <w:i/>
        </w:rPr>
        <w:t>Populus alba</w:t>
      </w:r>
      <w:r>
        <w:t xml:space="preserve"> are widely distributed in the Mediterranean biogeographic region and less in Central Eurasian and Black Sea region. The riverine forests in Europe are multi-layered where the trees are dominated by </w:t>
      </w:r>
      <w:r>
        <w:rPr>
          <w:i/>
        </w:rPr>
        <w:t>Salix alba, Salix fragilis</w:t>
      </w:r>
      <w:r>
        <w:t xml:space="preserve">, </w:t>
      </w:r>
      <w:r>
        <w:rPr>
          <w:i/>
        </w:rPr>
        <w:t xml:space="preserve">Populus </w:t>
      </w:r>
      <w:r>
        <w:t xml:space="preserve">spp., </w:t>
      </w:r>
      <w:r>
        <w:rPr>
          <w:i/>
        </w:rPr>
        <w:t xml:space="preserve">Ulmus </w:t>
      </w:r>
      <w:r>
        <w:t xml:space="preserve">spp., </w:t>
      </w:r>
      <w:r>
        <w:rPr>
          <w:i/>
        </w:rPr>
        <w:t xml:space="preserve">Salix </w:t>
      </w:r>
      <w:r>
        <w:t xml:space="preserve">spp., </w:t>
      </w:r>
      <w:r>
        <w:rPr>
          <w:i/>
        </w:rPr>
        <w:t>Alnus</w:t>
      </w:r>
      <w:r>
        <w:t xml:space="preserve"> spp., </w:t>
      </w:r>
      <w:r>
        <w:rPr>
          <w:i/>
        </w:rPr>
        <w:t xml:space="preserve">Acer </w:t>
      </w:r>
      <w:r>
        <w:t xml:space="preserve">spp., </w:t>
      </w:r>
      <w:r>
        <w:rPr>
          <w:i/>
        </w:rPr>
        <w:t xml:space="preserve">Tamarix </w:t>
      </w:r>
      <w:r>
        <w:t xml:space="preserve">spp., </w:t>
      </w:r>
      <w:r>
        <w:rPr>
          <w:i/>
        </w:rPr>
        <w:t>Juglans regia, Quercus robur, Quercus pedunculiflora, Fraxinus angustifolia, Fraxinus pallisiae</w:t>
      </w:r>
      <w:r>
        <w:t>, lianas etc. The highest trees are that of Popular (</w:t>
      </w:r>
      <w:r>
        <w:rPr>
          <w:i/>
        </w:rPr>
        <w:t>Populus alba, Populus caspica, Populus euphratica</w:t>
      </w:r>
      <w:r>
        <w:t xml:space="preserve"> and rarer </w:t>
      </w:r>
      <w:r>
        <w:rPr>
          <w:i/>
        </w:rPr>
        <w:t>Salix alba</w:t>
      </w:r>
      <w:r>
        <w:t xml:space="preserve">. The main associations, i.e </w:t>
      </w:r>
      <w:r>
        <w:rPr>
          <w:i/>
        </w:rPr>
        <w:t>Salicetum albae</w:t>
      </w:r>
      <w:r>
        <w:t xml:space="preserve">, </w:t>
      </w:r>
      <w:r>
        <w:rPr>
          <w:i/>
        </w:rPr>
        <w:t>Salicetum fragilis</w:t>
      </w:r>
      <w:r>
        <w:t xml:space="preserve"> or </w:t>
      </w:r>
      <w:r>
        <w:rPr>
          <w:i/>
        </w:rPr>
        <w:t>Salicetum albo-fragilis, Populetum albae</w:t>
      </w:r>
      <w:r>
        <w:t>, are found in regular flooded areas or depressions formed by seasonal sediment deposition, out of the main riverbank and watercourse.</w:t>
      </w:r>
    </w:p>
    <w:p w14:paraId="6D1708AA" w14:textId="77777777" w:rsidR="008A3AAF" w:rsidRDefault="008A3AAF" w:rsidP="008A3AAF">
      <w:pPr>
        <w:spacing w:after="0"/>
        <w:jc w:val="both"/>
      </w:pPr>
      <w:r>
        <w:t>In Albania, this habitat type generally occurs in the lower part of the Drini, Mati, Shkumbini, Devolli, Osumi rivers and along Vjosa River. The lower or flat parts of the rivers are wider, mostly formed by alluvial sediments originating from the upper, steep and often torrential regime of the rivers. Despite this, the forests with Salix alba and Populus alba are very fragmented in the downstream section of the rivers.</w:t>
      </w:r>
    </w:p>
    <w:p w14:paraId="27B444F8" w14:textId="77777777" w:rsidR="008A3AAF" w:rsidRDefault="008A3AAF" w:rsidP="008A3AAF">
      <w:pPr>
        <w:spacing w:after="0"/>
        <w:jc w:val="both"/>
      </w:pPr>
      <w:r>
        <w:t xml:space="preserve">No data on the associations of flooded plains exist so far for the Albanian rivers, excluding a study for Buna River where the community of </w:t>
      </w:r>
      <w:r>
        <w:rPr>
          <w:i/>
        </w:rPr>
        <w:t>Populetum albae</w:t>
      </w:r>
      <w:r>
        <w:t xml:space="preserve"> Br.-Bl. ex Tchou 1948 is described. According to G. Fannelli (2015), the floristic composition of the association is poor, with a lot of species that are transgressive from other communities (</w:t>
      </w:r>
      <w:r>
        <w:rPr>
          <w:i/>
        </w:rPr>
        <w:t>Fraxinus angustifolia</w:t>
      </w:r>
      <w:r>
        <w:t xml:space="preserve"> subsp. </w:t>
      </w:r>
      <w:r>
        <w:rPr>
          <w:i/>
        </w:rPr>
        <w:t>oxycarpa, Periploca graeca</w:t>
      </w:r>
      <w:r>
        <w:t>) or indicators of disturbance (</w:t>
      </w:r>
      <w:r>
        <w:rPr>
          <w:i/>
        </w:rPr>
        <w:t>Carduus acanthoides</w:t>
      </w:r>
      <w:r>
        <w:t>).</w:t>
      </w:r>
    </w:p>
    <w:p w14:paraId="49C6952A" w14:textId="0CAD6079" w:rsidR="00C22D94" w:rsidRDefault="00C22D94">
      <w:pPr>
        <w:spacing w:before="0" w:beforeAutospacing="0" w:after="0" w:afterAutospacing="0"/>
      </w:pPr>
      <w:r>
        <w:br w:type="page"/>
      </w:r>
    </w:p>
    <w:p w14:paraId="62555980" w14:textId="77777777" w:rsidR="008A3AAF" w:rsidRDefault="008A3AAF" w:rsidP="008A3AAF">
      <w:pPr>
        <w:pStyle w:val="berschrift3"/>
        <w:ind w:left="851" w:hanging="851"/>
      </w:pPr>
      <w:r>
        <w:lastRenderedPageBreak/>
        <w:t>Identification</w:t>
      </w:r>
    </w:p>
    <w:p w14:paraId="7F577D41" w14:textId="77777777" w:rsidR="008A3AAF" w:rsidRDefault="008A3AAF" w:rsidP="008A3AAF">
      <w:pPr>
        <w:spacing w:after="0"/>
        <w:jc w:val="both"/>
      </w:pPr>
      <w:r>
        <w:t xml:space="preserve">The riparian willow forests are part of the </w:t>
      </w:r>
      <w:r>
        <w:rPr>
          <w:i/>
        </w:rPr>
        <w:t>Salicion albae</w:t>
      </w:r>
      <w:r>
        <w:t xml:space="preserve"> Soó 1930 alliance (order </w:t>
      </w:r>
      <w:r>
        <w:rPr>
          <w:i/>
        </w:rPr>
        <w:t>Salicetalia purpureae</w:t>
      </w:r>
      <w:r>
        <w:t xml:space="preserve"> Moor 1958), while the poplar forests are part of the </w:t>
      </w:r>
      <w:r>
        <w:rPr>
          <w:i/>
        </w:rPr>
        <w:t>Populion albae</w:t>
      </w:r>
      <w:r>
        <w:t xml:space="preserve"> Br.-Bl. alliance. ex Tchou 1948 (order </w:t>
      </w:r>
      <w:r>
        <w:rPr>
          <w:i/>
        </w:rPr>
        <w:t>Populetalia albae</w:t>
      </w:r>
      <w:r>
        <w:t xml:space="preserve"> Br.-Bl. ex Tchou 1948). Both orders are included in the class </w:t>
      </w:r>
      <w:r>
        <w:rPr>
          <w:i/>
        </w:rPr>
        <w:t xml:space="preserve">Salici purpureae-Populetea nigrae </w:t>
      </w:r>
      <w:r>
        <w:t>Rivas-Martínez &amp; Cantó ex Rivas-Martínez, Báscones, TE Díaz, Fernández-González &amp; Loidi, classis.</w:t>
      </w:r>
    </w:p>
    <w:p w14:paraId="5A6D2D2F" w14:textId="77777777" w:rsidR="008A3AAF" w:rsidRDefault="008A3AAF" w:rsidP="008A3AAF">
      <w:pPr>
        <w:spacing w:after="0"/>
        <w:jc w:val="both"/>
      </w:pPr>
      <w:r>
        <w:t xml:space="preserve">The vegetation of the alluvial forests generally consists of different vegetation communities of the classes </w:t>
      </w:r>
      <w:r>
        <w:rPr>
          <w:i/>
        </w:rPr>
        <w:t xml:space="preserve">Salicetea purpureae </w:t>
      </w:r>
      <w:r>
        <w:t>and</w:t>
      </w:r>
      <w:r>
        <w:rPr>
          <w:i/>
        </w:rPr>
        <w:t xml:space="preserve"> Alno glutinosae-Populetea albae</w:t>
      </w:r>
      <w:r>
        <w:t>, depends on ecology of waters and substrates:</w:t>
      </w:r>
    </w:p>
    <w:p w14:paraId="296B469B" w14:textId="77777777" w:rsidR="008A3AAF" w:rsidRDefault="008A3AAF" w:rsidP="008A3AAF">
      <w:pPr>
        <w:spacing w:after="0"/>
        <w:jc w:val="both"/>
      </w:pPr>
      <w:r>
        <w:rPr>
          <w:color w:val="4472C4"/>
        </w:rPr>
        <w:t>CLASS:</w:t>
      </w:r>
      <w:r>
        <w:rPr>
          <w:i/>
          <w:color w:val="4472C4"/>
        </w:rPr>
        <w:t xml:space="preserve"> </w:t>
      </w:r>
      <w:r>
        <w:rPr>
          <w:i/>
        </w:rPr>
        <w:t>Salicetea purpureae</w:t>
      </w:r>
      <w:r>
        <w:t xml:space="preserve"> Moor 1958…………….……………………………………………………… …………..#</w:t>
      </w:r>
    </w:p>
    <w:p w14:paraId="13807CAE" w14:textId="77777777" w:rsidR="008A3AAF" w:rsidRDefault="008A3AAF" w:rsidP="008A3AAF">
      <w:pPr>
        <w:spacing w:after="0"/>
        <w:ind w:firstLine="720"/>
        <w:jc w:val="both"/>
      </w:pPr>
      <w:r>
        <w:rPr>
          <w:i/>
        </w:rPr>
        <w:t xml:space="preserve">ORDER: Salicetalia purpureae </w:t>
      </w:r>
      <w:r>
        <w:t>Moor 1958 ………………………………………………………………… #</w:t>
      </w:r>
    </w:p>
    <w:p w14:paraId="433BE6EB" w14:textId="77777777" w:rsidR="008A3AAF" w:rsidRDefault="008A3AAF" w:rsidP="008A3AAF">
      <w:pPr>
        <w:spacing w:after="0"/>
        <w:ind w:left="720" w:firstLine="720"/>
        <w:jc w:val="both"/>
      </w:pPr>
      <w:r>
        <w:rPr>
          <w:i/>
        </w:rPr>
        <w:t>ALLIANCE: Salicion albae</w:t>
      </w:r>
      <w:r>
        <w:t xml:space="preserve"> Soó 1930</w:t>
      </w:r>
      <w:r>
        <w:rPr>
          <w:i/>
        </w:rPr>
        <w:t>…………………………………………………………</w:t>
      </w:r>
      <w:r>
        <w:t>………#</w:t>
      </w:r>
    </w:p>
    <w:p w14:paraId="6C1698B0" w14:textId="77777777" w:rsidR="008A3AAF" w:rsidRDefault="008A3AAF" w:rsidP="008A3AAF">
      <w:pPr>
        <w:spacing w:after="0"/>
        <w:ind w:left="1440" w:firstLine="720"/>
        <w:jc w:val="both"/>
      </w:pPr>
      <w:r>
        <w:t xml:space="preserve">Ass. </w:t>
      </w:r>
      <w:r>
        <w:rPr>
          <w:i/>
        </w:rPr>
        <w:t xml:space="preserve">Salicetum triandrae </w:t>
      </w:r>
      <w:r>
        <w:t>Malcuit ex Noirfalise in Lebrun et al. 1955</w:t>
      </w:r>
    </w:p>
    <w:p w14:paraId="39EC978B" w14:textId="77777777" w:rsidR="008A3AAF" w:rsidRDefault="008A3AAF" w:rsidP="008A3AAF">
      <w:pPr>
        <w:spacing w:after="0"/>
        <w:ind w:left="1440" w:firstLine="720"/>
        <w:jc w:val="both"/>
      </w:pPr>
      <w:r>
        <w:t xml:space="preserve">Ass. </w:t>
      </w:r>
      <w:r>
        <w:rPr>
          <w:i/>
        </w:rPr>
        <w:t>Salicetum albae</w:t>
      </w:r>
      <w:r>
        <w:t xml:space="preserve"> Issler 1926</w:t>
      </w:r>
    </w:p>
    <w:p w14:paraId="447E6FDC" w14:textId="77777777" w:rsidR="008A3AAF" w:rsidRPr="00BF3359" w:rsidRDefault="008A3AAF" w:rsidP="008A3AAF"/>
    <w:p w14:paraId="419625E3" w14:textId="77777777" w:rsidR="008A3AAF" w:rsidRPr="00D36209" w:rsidRDefault="008A3AAF" w:rsidP="008A3AAF">
      <w:pPr>
        <w:pStyle w:val="berschrift3"/>
        <w:ind w:left="851" w:hanging="851"/>
      </w:pPr>
      <w:r>
        <w:t>Coenosis</w:t>
      </w:r>
    </w:p>
    <w:p w14:paraId="38383C93" w14:textId="77777777" w:rsidR="008A3AAF" w:rsidRDefault="008A3AAF" w:rsidP="008A3AAF">
      <w:pPr>
        <w:spacing w:after="0"/>
        <w:jc w:val="both"/>
      </w:pPr>
      <w:r>
        <w:t>Characteristic/indicative and dominant species are listed, while the dominant ones are underlined, having a coverage above 50% in tree, shrub or herb layer.</w:t>
      </w:r>
    </w:p>
    <w:p w14:paraId="60789556" w14:textId="77777777" w:rsidR="008A3AAF" w:rsidRDefault="008A3AAF" w:rsidP="003957FA">
      <w:pPr>
        <w:numPr>
          <w:ilvl w:val="0"/>
          <w:numId w:val="55"/>
        </w:numPr>
        <w:spacing w:before="0" w:beforeAutospacing="0" w:after="0" w:afterAutospacing="0"/>
        <w:jc w:val="both"/>
      </w:pPr>
      <w:r>
        <w:rPr>
          <w:b/>
          <w:i/>
        </w:rPr>
        <w:t xml:space="preserve">Willow and Poplar forests (Salicion albae and </w:t>
      </w:r>
      <w:r>
        <w:rPr>
          <w:i/>
        </w:rPr>
        <w:t>Populion albae</w:t>
      </w:r>
      <w:r>
        <w:rPr>
          <w:b/>
          <w:i/>
        </w:rPr>
        <w:t>) and willow/poplar trees and scrubs on loamy-sandy sediments on river banks:</w:t>
      </w:r>
    </w:p>
    <w:p w14:paraId="0D05FE74" w14:textId="77777777" w:rsidR="008A3AAF" w:rsidRDefault="008A3AAF" w:rsidP="008A3AAF">
      <w:pPr>
        <w:spacing w:after="0"/>
        <w:jc w:val="both"/>
        <w:rPr>
          <w:u w:val="single"/>
        </w:rPr>
      </w:pPr>
      <w:r>
        <w:rPr>
          <w:i/>
        </w:rPr>
        <w:t xml:space="preserve">Characteristic/indicative and </w:t>
      </w:r>
      <w:r>
        <w:rPr>
          <w:i/>
          <w:u w:val="single"/>
        </w:rPr>
        <w:t>dominant species</w:t>
      </w:r>
      <w:r>
        <w:rPr>
          <w:u w:val="single"/>
        </w:rPr>
        <w:t>:</w:t>
      </w:r>
    </w:p>
    <w:p w14:paraId="39FF656F" w14:textId="77777777" w:rsidR="008A3AAF" w:rsidRDefault="008A3AAF" w:rsidP="008A3AAF">
      <w:pPr>
        <w:spacing w:after="0"/>
        <w:jc w:val="both"/>
        <w:rPr>
          <w:i/>
        </w:rPr>
      </w:pPr>
      <w:r>
        <w:t xml:space="preserve">Tree layer – </w:t>
      </w:r>
      <w:r>
        <w:rPr>
          <w:b/>
          <w:i/>
        </w:rPr>
        <w:t>Salix alba</w:t>
      </w:r>
      <w:r>
        <w:rPr>
          <w:i/>
        </w:rPr>
        <w:t xml:space="preserve">, </w:t>
      </w:r>
      <w:r>
        <w:rPr>
          <w:b/>
          <w:i/>
        </w:rPr>
        <w:t>Populus alba</w:t>
      </w:r>
      <w:r>
        <w:rPr>
          <w:i/>
        </w:rPr>
        <w:t xml:space="preserve">, </w:t>
      </w:r>
      <w:r>
        <w:rPr>
          <w:b/>
          <w:i/>
        </w:rPr>
        <w:t>P. nigra,</w:t>
      </w:r>
      <w:r>
        <w:rPr>
          <w:i/>
        </w:rPr>
        <w:t xml:space="preserve"> P. tremula P. canescens, S. purpurea, S. triandra, S. fragilis</w:t>
      </w:r>
      <w:r>
        <w:t xml:space="preserve">, </w:t>
      </w:r>
      <w:r>
        <w:rPr>
          <w:i/>
        </w:rPr>
        <w:t>Fraxinus excelsior, Ulmus campestris</w:t>
      </w:r>
      <w:r>
        <w:t xml:space="preserve">, </w:t>
      </w:r>
      <w:r>
        <w:rPr>
          <w:i/>
        </w:rPr>
        <w:t>Ulmus minor.</w:t>
      </w:r>
    </w:p>
    <w:p w14:paraId="15E31D22" w14:textId="77777777" w:rsidR="008A3AAF" w:rsidRDefault="008A3AAF" w:rsidP="008A3AAF">
      <w:pPr>
        <w:spacing w:after="0"/>
        <w:jc w:val="both"/>
        <w:rPr>
          <w:i/>
        </w:rPr>
      </w:pPr>
      <w:r>
        <w:rPr>
          <w:i/>
        </w:rPr>
        <w:t xml:space="preserve">In RS also: Ulmus laevis, Fraxinus angustifolia subsp. oxycarpa </w:t>
      </w:r>
    </w:p>
    <w:p w14:paraId="44E1519B" w14:textId="77777777" w:rsidR="008A3AAF" w:rsidRDefault="008A3AAF" w:rsidP="008A3AAF">
      <w:pPr>
        <w:spacing w:after="0"/>
        <w:jc w:val="both"/>
        <w:rPr>
          <w:i/>
        </w:rPr>
      </w:pPr>
      <w:r>
        <w:t xml:space="preserve">Shrub layer – </w:t>
      </w:r>
      <w:r>
        <w:rPr>
          <w:i/>
        </w:rPr>
        <w:t>Rubus ulmifolius, Rubia peregrina, Tamarix</w:t>
      </w:r>
      <w:r>
        <w:t xml:space="preserve"> spp., </w:t>
      </w:r>
      <w:r>
        <w:rPr>
          <w:i/>
        </w:rPr>
        <w:t>Hedera helix, Crataegus monogyna, Clematis vitalba, Cornus sanguinea</w:t>
      </w:r>
      <w:r>
        <w:t xml:space="preserve">, </w:t>
      </w:r>
      <w:r>
        <w:rPr>
          <w:i/>
        </w:rPr>
        <w:t>Sambucus ebulus, Viburnum opulus</w:t>
      </w:r>
      <w:r>
        <w:t xml:space="preserve">, </w:t>
      </w:r>
      <w:r>
        <w:rPr>
          <w:i/>
        </w:rPr>
        <w:t>Tamus communis, Vitis riparia, V. vinifera, Ligustrum vulgaris, Sambucus nigra,.</w:t>
      </w:r>
    </w:p>
    <w:p w14:paraId="13048040" w14:textId="77777777" w:rsidR="008A3AAF" w:rsidRPr="00084B12" w:rsidRDefault="008A3AAF" w:rsidP="008A3AAF">
      <w:pPr>
        <w:spacing w:after="0"/>
        <w:jc w:val="both"/>
      </w:pPr>
      <w:r>
        <w:rPr>
          <w:i/>
        </w:rPr>
        <w:t>In RS also: Crataegus nigra, Evonymus europaeus, Rhamnus cathartica, Rubus caesius,</w:t>
      </w:r>
    </w:p>
    <w:p w14:paraId="2EB8E208" w14:textId="77777777" w:rsidR="008A3AAF" w:rsidRDefault="008A3AAF" w:rsidP="008A3AAF">
      <w:pPr>
        <w:spacing w:after="0"/>
        <w:jc w:val="both"/>
      </w:pPr>
      <w:r>
        <w:lastRenderedPageBreak/>
        <w:t>Herb layer (including mosses) –</w:t>
      </w:r>
      <w:r>
        <w:rPr>
          <w:i/>
        </w:rPr>
        <w:t xml:space="preserve"> Cyperus fuscus, Equisetum arvense, Rumex </w:t>
      </w:r>
      <w:r>
        <w:t>spp.,</w:t>
      </w:r>
      <w:r>
        <w:rPr>
          <w:i/>
        </w:rPr>
        <w:t xml:space="preserve"> Ranunculus ficaria, Paspalum paspalodes, Arum italicum, Arundo donax</w:t>
      </w:r>
      <w:r>
        <w:t xml:space="preserve">, </w:t>
      </w:r>
      <w:r>
        <w:rPr>
          <w:i/>
        </w:rPr>
        <w:t xml:space="preserve">Dactylis glomerata, Clematis vitalba, Senecio vulgaris, Trifolium repens, Scorzonera </w:t>
      </w:r>
      <w:r>
        <w:t>spp.,</w:t>
      </w:r>
      <w:r>
        <w:rPr>
          <w:i/>
        </w:rPr>
        <w:t xml:space="preserve"> Solanum dulcamara, Tussilago farfara, Epilobium hirsutum, Viola alba </w:t>
      </w:r>
      <w:r>
        <w:t>etc.</w:t>
      </w:r>
    </w:p>
    <w:p w14:paraId="05C40B07" w14:textId="77777777" w:rsidR="008A3AAF" w:rsidRDefault="008A3AAF" w:rsidP="008A3AAF">
      <w:pPr>
        <w:spacing w:after="0"/>
        <w:jc w:val="both"/>
        <w:rPr>
          <w:i/>
        </w:rPr>
      </w:pPr>
      <w:r>
        <w:t xml:space="preserve">In RS also: </w:t>
      </w:r>
      <w:r w:rsidRPr="00084B12">
        <w:rPr>
          <w:i/>
        </w:rPr>
        <w:t>Galium palustre, Glechoma hederacea, Ranunculus repens, Poa palustris, Euphorbia lucida, Potentilla reptans, Aristolochia clematitis, Bidens tripartita, Humulus lupulus, Mentha dumetorum, Jacobaaea paludosa, Carex vulpina, Carex remota, Carex hirta, Bromus sterilis.</w:t>
      </w:r>
      <w:r>
        <w:t xml:space="preserve"> </w:t>
      </w:r>
    </w:p>
    <w:p w14:paraId="4CE7AEE9" w14:textId="77777777" w:rsidR="008A3AAF" w:rsidRDefault="008A3AAF" w:rsidP="008A3AAF">
      <w:pPr>
        <w:spacing w:after="0"/>
        <w:jc w:val="both"/>
      </w:pPr>
      <w:r>
        <w:t xml:space="preserve">Constant species – Herb layer depends on developmental stage of these forests, it is very poor in young (2-3 years) and thick grows, while in older, relatively open stands it can be relatively rich, comprised mainly by hygrophilous and nitrophilous species: </w:t>
      </w:r>
      <w:r>
        <w:rPr>
          <w:i/>
        </w:rPr>
        <w:t xml:space="preserve">Solanum dulcamara, Lycopus europaeus, Symphytum officinale, Lysimachia nummularia, Stachys palustris, Lythrum salicaria, Leucojum aestivum, Iris pseudacorus, Mentha aquatica, Galium aparine, Solidago gigantea, Agrostis stolonifera, Urtica dioica, Phalaris arundinacea </w:t>
      </w:r>
      <w:r>
        <w:t>etc.</w:t>
      </w:r>
    </w:p>
    <w:p w14:paraId="6F2DF04A" w14:textId="77777777" w:rsidR="008A3AAF" w:rsidRDefault="008A3AAF" w:rsidP="008A3AAF">
      <w:pPr>
        <w:jc w:val="both"/>
      </w:pPr>
    </w:p>
    <w:p w14:paraId="50684A4E" w14:textId="77777777" w:rsidR="008A3AAF" w:rsidRDefault="008A3AAF" w:rsidP="008A3AAF">
      <w:pPr>
        <w:pStyle w:val="berschrift3"/>
        <w:ind w:left="851" w:hanging="851"/>
      </w:pPr>
      <w:r>
        <w:t>Ecology</w:t>
      </w:r>
    </w:p>
    <w:p w14:paraId="4BF78341" w14:textId="77777777" w:rsidR="008A3AAF" w:rsidRDefault="008A3AAF" w:rsidP="008A3AAF">
      <w:pPr>
        <w:spacing w:after="0"/>
        <w:jc w:val="both"/>
      </w:pPr>
      <w:r>
        <w:t xml:space="preserve">The plant communities with </w:t>
      </w:r>
      <w:r w:rsidRPr="00084B12">
        <w:rPr>
          <w:i/>
        </w:rPr>
        <w:t>Salix alba</w:t>
      </w:r>
      <w:r>
        <w:t xml:space="preserve"> and </w:t>
      </w:r>
      <w:r w:rsidRPr="00084B12">
        <w:rPr>
          <w:i/>
        </w:rPr>
        <w:t xml:space="preserve">Populus alba </w:t>
      </w:r>
      <w:r>
        <w:t>occur in sandy soil that often is flooded, particularly during winter and spring seasons. Based on the torrential regime the sandy layers are transported in different parts of the riverbank and so new deposits replace it year by year.</w:t>
      </w:r>
    </w:p>
    <w:p w14:paraId="7173242F" w14:textId="77777777" w:rsidR="008A3AAF" w:rsidRDefault="008A3AAF" w:rsidP="008A3AAF">
      <w:pPr>
        <w:spacing w:after="0"/>
        <w:jc w:val="both"/>
      </w:pPr>
      <w:r>
        <w:t xml:space="preserve">Low water table and seasonal regime create condition for colonisation of the riverbed by nitrophilous species such as </w:t>
      </w:r>
      <w:r>
        <w:rPr>
          <w:i/>
        </w:rPr>
        <w:t xml:space="preserve">Urtica dioica, Poa trivalis, Plantago lanceolata, Galium aparine, Atriplex </w:t>
      </w:r>
      <w:r>
        <w:t>spp.,</w:t>
      </w:r>
      <w:r>
        <w:rPr>
          <w:i/>
        </w:rPr>
        <w:t xml:space="preserve"> Chenopodium </w:t>
      </w:r>
      <w:r>
        <w:t xml:space="preserve">spp., and pioneer species such as </w:t>
      </w:r>
      <w:r>
        <w:rPr>
          <w:i/>
        </w:rPr>
        <w:t>Creataegus</w:t>
      </w:r>
      <w:r>
        <w:t xml:space="preserve"> spp., </w:t>
      </w:r>
      <w:r>
        <w:rPr>
          <w:i/>
        </w:rPr>
        <w:t>Pyrus amygdaliformis</w:t>
      </w:r>
      <w:r>
        <w:t xml:space="preserve">, </w:t>
      </w:r>
      <w:r>
        <w:rPr>
          <w:i/>
        </w:rPr>
        <w:t xml:space="preserve">Rubus ulmifolius, Rubus fruticosus, R. caesius </w:t>
      </w:r>
      <w:r>
        <w:t>etc.</w:t>
      </w:r>
    </w:p>
    <w:p w14:paraId="69401B87" w14:textId="77777777" w:rsidR="008A3AAF" w:rsidRDefault="008A3AAF" w:rsidP="008A3AAF">
      <w:pPr>
        <w:spacing w:after="0"/>
        <w:jc w:val="both"/>
      </w:pPr>
      <w:r w:rsidRPr="00F05B67">
        <w:rPr>
          <w:b/>
        </w:rPr>
        <w:t>Soil</w:t>
      </w:r>
      <w:r w:rsidRPr="00F05B67">
        <w:t>:</w:t>
      </w:r>
      <w:r>
        <w:t xml:space="preserve"> Communities develop on recent alluvial deposit and to the terraces in clay-schistose or flysches deposits, depending on the geomorphology of the river shores. Upper part of the river is composed of gypsum substrate.</w:t>
      </w:r>
    </w:p>
    <w:p w14:paraId="5B6CFF01" w14:textId="77777777" w:rsidR="008A3AAF" w:rsidRDefault="008A3AAF" w:rsidP="008A3AAF">
      <w:pPr>
        <w:spacing w:after="0"/>
        <w:jc w:val="both"/>
      </w:pPr>
      <w:r w:rsidRPr="00F05B67">
        <w:rPr>
          <w:b/>
        </w:rPr>
        <w:t>Water regime</w:t>
      </w:r>
      <w:r w:rsidRPr="00F05B67">
        <w:t>:</w:t>
      </w:r>
      <w:r>
        <w:t xml:space="preserve"> Alluvial and torrential forests are periodically flooded, often during the winter and spring and less in the summer. The high level of the water, out of the watercourse fills temporary ponds along the riverbank, serving as deposits during the dried period of summer and autumn. Due to the irregular rainfall regime, the water table in the riverbank is variable. During the summer and autumn time, water is withdrawn from most parts of the river bad.</w:t>
      </w:r>
    </w:p>
    <w:p w14:paraId="7F7FB7F4" w14:textId="77777777" w:rsidR="008A3AAF" w:rsidRDefault="008A3AAF" w:rsidP="008A3AAF">
      <w:pPr>
        <w:spacing w:after="0"/>
        <w:jc w:val="both"/>
      </w:pPr>
      <w:r w:rsidRPr="00F05B67">
        <w:rPr>
          <w:b/>
        </w:rPr>
        <w:t>Climatic condition</w:t>
      </w:r>
      <w:r w:rsidRPr="00F05B67">
        <w:t>:</w:t>
      </w:r>
      <w:r>
        <w:t xml:space="preserve"> The habitat type is independent of the climate regime (azonal vegetation). Mostly can be founded in the conditions of continental-Pannonian climate, moderate-continental hill and mountain climate.</w:t>
      </w:r>
    </w:p>
    <w:p w14:paraId="61C10FBD" w14:textId="77777777" w:rsidR="008A3AAF" w:rsidRDefault="008A3AAF" w:rsidP="008A3AAF">
      <w:pPr>
        <w:spacing w:after="0"/>
        <w:jc w:val="both"/>
      </w:pPr>
      <w:r w:rsidRPr="00F05B67">
        <w:rPr>
          <w:b/>
        </w:rPr>
        <w:t>Altitude</w:t>
      </w:r>
      <w:r w:rsidRPr="00F05B67">
        <w:t>:</w:t>
      </w:r>
      <w:r>
        <w:t xml:space="preserve"> Habitats occur at altitudes between 380 and 800 m above sea level.</w:t>
      </w:r>
    </w:p>
    <w:p w14:paraId="109DB3A8" w14:textId="77777777" w:rsidR="008A3AAF" w:rsidRDefault="008A3AAF" w:rsidP="008A3AAF">
      <w:pPr>
        <w:pStyle w:val="berschrift3"/>
        <w:ind w:left="851" w:hanging="851"/>
      </w:pPr>
      <w:r>
        <w:lastRenderedPageBreak/>
        <w:t>Structure</w:t>
      </w:r>
    </w:p>
    <w:p w14:paraId="0D01EB42" w14:textId="77777777" w:rsidR="008A3AAF" w:rsidRDefault="008A3AAF" w:rsidP="008A3AAF">
      <w:pPr>
        <w:spacing w:after="0"/>
        <w:jc w:val="both"/>
      </w:pPr>
      <w:r>
        <w:t xml:space="preserve">Forests dominated by </w:t>
      </w:r>
      <w:r>
        <w:rPr>
          <w:i/>
        </w:rPr>
        <w:t>Salix alba</w:t>
      </w:r>
      <w:r>
        <w:t xml:space="preserve"> or </w:t>
      </w:r>
      <w:r>
        <w:rPr>
          <w:i/>
        </w:rPr>
        <w:t>Populus alba</w:t>
      </w:r>
      <w:r>
        <w:t xml:space="preserve"> are widespread in the majority of Mediterranean EU member states, though their distribution is scattered (http://natura2000.eea.europa.eu/) owing to their ecological requirements (Carli et al., 2016).</w:t>
      </w:r>
    </w:p>
    <w:p w14:paraId="1DAAF16F" w14:textId="77777777" w:rsidR="008A3AAF" w:rsidRDefault="008A3AAF" w:rsidP="008A3AAF">
      <w:pPr>
        <w:spacing w:after="0"/>
        <w:jc w:val="both"/>
      </w:pPr>
      <w:r>
        <w:t xml:space="preserve">The riparian willow and poplar forests in Albania are fragmented in their distribution range, often developed as rows of trees along the water stream. The structural commonality of the habitat type is that the canopy is usually not completely closed, which enables the occurrence of a well-developed herbaceous layer of demanding, mostly tall-growing perennials. With a few exceptions, the shrub layer is usually developed. According to Mersinllari &amp; Hoda (1985) and Fanelli et al. (2015) the zonation of the vegetation of the alluvial forest is simple, with the different associations ordered along a single gradient of increasing moisture from the Querco-Carpinetum, that grows in relatively dry soils, to the </w:t>
      </w:r>
      <w:r>
        <w:rPr>
          <w:i/>
        </w:rPr>
        <w:t>Alnetum</w:t>
      </w:r>
      <w:r>
        <w:t xml:space="preserve"> that is influenced by the high water table but is rarely inundated, to the Populetum that develops close to the river and is often subjected to flooding, to Fraxinetum that grows in areas with permanent or prolonged inundation.</w:t>
      </w:r>
    </w:p>
    <w:p w14:paraId="41FCFA7A" w14:textId="77777777" w:rsidR="008A3AAF" w:rsidRDefault="008A3AAF" w:rsidP="008A3AAF">
      <w:pPr>
        <w:spacing w:after="0"/>
        <w:jc w:val="both"/>
      </w:pPr>
      <w:r>
        <w:t>Riparian forests have been recognised as hotspots for woody species as they host numerous trees and shrubs, including regionally rare species (</w:t>
      </w:r>
      <w:r>
        <w:rPr>
          <w:i/>
        </w:rPr>
        <w:t>Iris pseudoacorus, Symphytum officinale, Galanthus nivalis</w:t>
      </w:r>
      <w:r>
        <w:t>). Widespread occurrence of vernal geophytes in early summer is typical of this forest type. Later, in summer, nitrophilous forest herbs and grasses replace them.</w:t>
      </w:r>
    </w:p>
    <w:p w14:paraId="2121FB48" w14:textId="77777777" w:rsidR="008A3AAF" w:rsidRDefault="008A3AAF" w:rsidP="008A3AAF">
      <w:pPr>
        <w:spacing w:after="0"/>
        <w:jc w:val="both"/>
      </w:pPr>
      <w:r>
        <w:t>Dead wood and stems of old living plants of Poplar and willow are important shelter/home of the invertebrates and birds and play a major role in natural softwood floodplains, but its quantity and quality depend very much on the respective society.</w:t>
      </w:r>
    </w:p>
    <w:p w14:paraId="7A9AE122" w14:textId="77777777" w:rsidR="00DC12F1" w:rsidRDefault="00DC12F1" w:rsidP="008A3AAF">
      <w:pPr>
        <w:spacing w:after="0"/>
        <w:jc w:val="both"/>
      </w:pPr>
    </w:p>
    <w:p w14:paraId="2FB1AE48" w14:textId="77777777" w:rsidR="008A3AAF" w:rsidRDefault="008A3AAF" w:rsidP="008A3AAF">
      <w:pPr>
        <w:pStyle w:val="berschrift3"/>
        <w:ind w:left="851" w:hanging="851"/>
      </w:pPr>
      <w:r>
        <w:t>Dynamic</w:t>
      </w:r>
    </w:p>
    <w:p w14:paraId="4E77D1AD" w14:textId="77777777" w:rsidR="008A3AAF" w:rsidRDefault="008A3AAF" w:rsidP="008A3AAF">
      <w:pPr>
        <w:spacing w:after="0"/>
        <w:jc w:val="both"/>
      </w:pPr>
      <w:r w:rsidRPr="00084B12">
        <w:rPr>
          <w:i/>
        </w:rPr>
        <w:t>Salix alba</w:t>
      </w:r>
      <w:r>
        <w:t xml:space="preserve"> and </w:t>
      </w:r>
      <w:r w:rsidRPr="00084B12">
        <w:rPr>
          <w:i/>
        </w:rPr>
        <w:t>Populus alba</w:t>
      </w:r>
      <w:r>
        <w:t xml:space="preserve"> galleries are in chain connection with each other, occupying ecologically different areas: the willow groves are located on the lower terraces reached periodically by the ordinary floods of the river, while the poplar groves colonise the upper and outer terraces with respect to the river bed, reached sporadically by extraordinary floods. The strong torrential character of Albanian rivers, high erosion of the catchment play important role in the dynamic, riverbed process, and its habitat types. The shape of the terrain, soil formation and vegetation development are closely linked to the water flow of the river. Through erosion and accumulation, sites are destroyed in one place and recreated in another place. This natural process determines a complex morphology and vegetations; with depressions, ponds and risings, and a variable water table level creating the “catenas” indicated in the vegetation types and the succession at different parts of the riverbed.</w:t>
      </w:r>
    </w:p>
    <w:p w14:paraId="65B3CBA9" w14:textId="2A836899" w:rsidR="00C22D94" w:rsidRDefault="00C22D94">
      <w:pPr>
        <w:spacing w:before="0" w:beforeAutospacing="0" w:after="0" w:afterAutospacing="0"/>
      </w:pPr>
      <w:r>
        <w:br w:type="page"/>
      </w:r>
    </w:p>
    <w:p w14:paraId="3D990F3A" w14:textId="77777777" w:rsidR="008A3AAF" w:rsidRDefault="008A3AAF" w:rsidP="008A3AAF">
      <w:pPr>
        <w:pStyle w:val="berschrift3"/>
        <w:ind w:left="851" w:hanging="851"/>
      </w:pPr>
      <w:r>
        <w:lastRenderedPageBreak/>
        <w:t>Dependencies on maintenance</w:t>
      </w:r>
    </w:p>
    <w:p w14:paraId="33E9EF13" w14:textId="77777777" w:rsidR="008A3AAF" w:rsidRDefault="008A3AAF" w:rsidP="008A3AAF">
      <w:pPr>
        <w:spacing w:after="0"/>
        <w:jc w:val="both"/>
      </w:pPr>
      <w:r>
        <w:t>All alluvial forests are most productive habitats and were therefore subject to strong anthropogenic pressures. The wood from these forests is frequently used. Changes in the river flow due to the HP construction is the main threat to the Balkan rivers and their forested riverbeds</w:t>
      </w:r>
    </w:p>
    <w:p w14:paraId="30857EED" w14:textId="77777777" w:rsidR="008A3AAF" w:rsidRDefault="008A3AAF" w:rsidP="008A3AAF">
      <w:pPr>
        <w:spacing w:after="0"/>
        <w:jc w:val="both"/>
      </w:pPr>
      <w:r>
        <w:t>Some of these forests and scrubs are under strong influence of water (willow forests and scrubs) Flowing water causes erosion and deposition of sediment, and mechanical damage. When damaged, they grow quickly, flower, and bear fruit in late summer.</w:t>
      </w:r>
    </w:p>
    <w:p w14:paraId="0C630778" w14:textId="77777777" w:rsidR="008A3AAF" w:rsidRDefault="008A3AAF" w:rsidP="008A3AAF">
      <w:pPr>
        <w:spacing w:after="0"/>
        <w:jc w:val="both"/>
      </w:pPr>
      <w:r>
        <w:t>Some of those forests are extensively grazed, which probably increased the diversity of plants and invertebrate species.</w:t>
      </w:r>
    </w:p>
    <w:p w14:paraId="4E223101" w14:textId="77777777" w:rsidR="008A3AAF" w:rsidRDefault="008A3AAF" w:rsidP="008A3AAF">
      <w:pPr>
        <w:spacing w:after="0"/>
        <w:jc w:val="both"/>
      </w:pPr>
      <w:r>
        <w:t>Alluvial forests are invaluable for different animal and plant species, encompassing prominent wildlife such as large birds, carnivores, and the conservation of endangered saprophytic beetles and butterflies. The vegetation units, species richness, and density of these species in the Balkan countries remain unwell studied. These ecosystems play a pivotal role in promoting biodiversity and providing essential ecosystem services. Their alluvial parts in the south of the country serve as critical habitats for a spectrum of many endangered species (for example orchid species (Orchidaceae)), which benefit from international legal protection, notably through conventions like CITES (Convention on International Trade in Endangered Species of Wild Fauna and Flora).</w:t>
      </w:r>
    </w:p>
    <w:p w14:paraId="10BEC5DD" w14:textId="77777777" w:rsidR="008A3AAF" w:rsidRDefault="008A3AAF" w:rsidP="008A3AAF"/>
    <w:p w14:paraId="01B9623E" w14:textId="77777777" w:rsidR="008A3AAF" w:rsidRPr="00D36209" w:rsidRDefault="008A3AAF" w:rsidP="008A3AAF">
      <w:pPr>
        <w:pStyle w:val="berschrift3"/>
        <w:ind w:left="851" w:hanging="851"/>
      </w:pPr>
      <w:r>
        <w:t>Threats and pressures</w:t>
      </w:r>
    </w:p>
    <w:p w14:paraId="3FFA856B" w14:textId="77777777" w:rsidR="008A3AAF" w:rsidRDefault="008A3AAF" w:rsidP="008A3AAF">
      <w:pPr>
        <w:spacing w:after="0"/>
        <w:jc w:val="both"/>
      </w:pPr>
      <w:r>
        <w:t>Alluvial forests are recognised as a biodiversity hotspot and provide numerous ecosystem services. Anyway, all riverine woodlands are under strong pressures: anthropogenic changes in hydrology, such as canalisation and water deviation, gravel quarries, urbanisation and agriculture, exploitation of valuable tree species and planting alien tree species within the floodplains, expansion of ash and elm diseases, plant invasions etc. Also, the current major threats of Balkan rivers are the increase of temperatures and favoring of alien species distribution along the riverbed. Hydropower construction and climate change can be also the main threats to the habitat and the species.</w:t>
      </w:r>
    </w:p>
    <w:p w14:paraId="08DD29C0" w14:textId="77777777" w:rsidR="008A3AAF" w:rsidRDefault="008A3AAF" w:rsidP="008A3AAF"/>
    <w:p w14:paraId="279766FF" w14:textId="77777777" w:rsidR="008A3AAF" w:rsidRDefault="008A3AAF" w:rsidP="008A3AAF">
      <w:pPr>
        <w:pStyle w:val="berschrift3"/>
        <w:ind w:left="851" w:hanging="851"/>
      </w:pPr>
      <w:r>
        <w:t>Disturbance indicators</w:t>
      </w:r>
    </w:p>
    <w:p w14:paraId="7656F99C" w14:textId="77777777" w:rsidR="008A3AAF" w:rsidRDefault="008A3AAF" w:rsidP="008A3AAF">
      <w:pPr>
        <w:spacing w:after="0"/>
        <w:jc w:val="both"/>
      </w:pPr>
      <w:r>
        <w:t xml:space="preserve">One of the most evident disturbance indicators is species composition. The high water and periodical fluctuation companied with climate changes has strongly influencing on the floristic composition, decreasing the tree layer composition and increasing the herbaceous formations; in the event of less and less frequent flooding, they tend to evolve towards more </w:t>
      </w:r>
      <w:r>
        <w:lastRenderedPageBreak/>
        <w:t xml:space="preserve">stable mesophilic coenoses. Low water table and seasonal regime create condition for colonisation of the riverbed by nitrophilous species such as </w:t>
      </w:r>
      <w:r>
        <w:rPr>
          <w:i/>
        </w:rPr>
        <w:t xml:space="preserve">Urtica dioica, Poa trivalis, Plantago lanceolata, Galium aparine, Atriplex </w:t>
      </w:r>
      <w:r>
        <w:t>spp.,</w:t>
      </w:r>
      <w:r>
        <w:rPr>
          <w:i/>
        </w:rPr>
        <w:t xml:space="preserve"> Chenopodium </w:t>
      </w:r>
      <w:r>
        <w:t xml:space="preserve">spp., and pioneer species such as </w:t>
      </w:r>
      <w:r>
        <w:rPr>
          <w:i/>
        </w:rPr>
        <w:t xml:space="preserve">Rubus ulmifolius, Rubus fruticosus, R. caesius </w:t>
      </w:r>
      <w:r>
        <w:t>etc.</w:t>
      </w:r>
    </w:p>
    <w:p w14:paraId="01B2BFA0" w14:textId="77777777" w:rsidR="008A3AAF" w:rsidRDefault="008A3AAF" w:rsidP="008A3AAF">
      <w:pPr>
        <w:spacing w:after="0"/>
        <w:jc w:val="both"/>
      </w:pPr>
      <w:r>
        <w:t>Species that show different degrees of habitat degradation are:</w:t>
      </w:r>
    </w:p>
    <w:p w14:paraId="416E0A9B" w14:textId="77777777" w:rsidR="008A3AAF" w:rsidRDefault="008A3AAF" w:rsidP="008A3AAF">
      <w:pPr>
        <w:spacing w:after="0"/>
        <w:jc w:val="both"/>
      </w:pPr>
      <w:r>
        <w:t xml:space="preserve">Tree layer </w:t>
      </w:r>
      <w:r>
        <w:rPr>
          <w:i/>
        </w:rPr>
        <w:t>– Fraxinus pennsylvanica, Ailanthus altissima</w:t>
      </w:r>
      <w:r>
        <w:t>,</w:t>
      </w:r>
      <w:r>
        <w:rPr>
          <w:i/>
        </w:rPr>
        <w:t xml:space="preserve"> Acer negundo, Populus euroamericana, Gleditsia triacanthos, Robinia pseudoacacia </w:t>
      </w:r>
      <w:r>
        <w:t>etc.</w:t>
      </w:r>
    </w:p>
    <w:p w14:paraId="3599BFF7" w14:textId="77777777" w:rsidR="008A3AAF" w:rsidRDefault="008A3AAF" w:rsidP="008A3AAF">
      <w:pPr>
        <w:spacing w:after="0"/>
        <w:jc w:val="both"/>
        <w:rPr>
          <w:i/>
        </w:rPr>
      </w:pPr>
      <w:r>
        <w:t xml:space="preserve">Shrub layer – </w:t>
      </w:r>
      <w:r>
        <w:rPr>
          <w:i/>
        </w:rPr>
        <w:t>Rubus caesius, Amorpha fruticosа</w:t>
      </w:r>
    </w:p>
    <w:p w14:paraId="66664789" w14:textId="77777777" w:rsidR="008A3AAF" w:rsidRDefault="008A3AAF" w:rsidP="008A3AAF">
      <w:pPr>
        <w:spacing w:after="0"/>
        <w:jc w:val="both"/>
      </w:pPr>
      <w:r>
        <w:t xml:space="preserve">Herb layer – </w:t>
      </w:r>
      <w:r>
        <w:rPr>
          <w:i/>
        </w:rPr>
        <w:t xml:space="preserve">Ambrosia artemisiifolia, Scorzonera spp., Dittrichia viscosa, Bidens frondosа, Echinochloa crus-galli, Erigeron annuus, Helianthus tuberosus, Impatiens glandulifera, Solidago canadensis, Xanthium orientale </w:t>
      </w:r>
      <w:r>
        <w:t>subsp.</w:t>
      </w:r>
      <w:r>
        <w:rPr>
          <w:i/>
        </w:rPr>
        <w:t xml:space="preserve"> italicum, Xanthium strumarium </w:t>
      </w:r>
      <w:r>
        <w:t>etc.</w:t>
      </w:r>
    </w:p>
    <w:p w14:paraId="7CD346AE" w14:textId="6A466238" w:rsidR="008A3AAF" w:rsidRDefault="008A3AAF" w:rsidP="008A3AAF">
      <w:pPr>
        <w:spacing w:after="0"/>
        <w:jc w:val="both"/>
      </w:pPr>
    </w:p>
    <w:p w14:paraId="504B8156" w14:textId="77777777" w:rsidR="008A3AAF" w:rsidRPr="00D36209" w:rsidRDefault="008A3AAF" w:rsidP="008A3AAF">
      <w:pPr>
        <w:pStyle w:val="berschrift3"/>
        <w:ind w:left="851" w:hanging="851"/>
      </w:pPr>
      <w:r>
        <w:t>Conservation measures</w:t>
      </w:r>
    </w:p>
    <w:p w14:paraId="7BADB175" w14:textId="77777777" w:rsidR="008A3AAF" w:rsidRDefault="008A3AAF" w:rsidP="008A3AAF">
      <w:pPr>
        <w:spacing w:after="0"/>
        <w:jc w:val="both"/>
      </w:pPr>
      <w:r>
        <w:t>Typical conservation at the moment implies a ban on cutting natural forests or limited (sanitary) cutting. In addition, the conversion of allochthonous plantations with autochthonous species is one of measures.</w:t>
      </w:r>
    </w:p>
    <w:p w14:paraId="517DC0F3" w14:textId="77777777" w:rsidR="008A3AAF" w:rsidRDefault="008A3AAF" w:rsidP="008A3AAF">
      <w:pPr>
        <w:spacing w:after="0"/>
        <w:jc w:val="both"/>
      </w:pPr>
      <w:r>
        <w:t>However, these habitats require additional actions - maintaining a natural hydrological regime, establishment of protected areas and the restoration of natural community especially in order to minimise impact of alien plant species.</w:t>
      </w:r>
    </w:p>
    <w:p w14:paraId="60601666" w14:textId="77777777" w:rsidR="008A3AAF" w:rsidRDefault="008A3AAF" w:rsidP="008A3AAF"/>
    <w:p w14:paraId="61482503" w14:textId="77777777" w:rsidR="008A3AAF" w:rsidRPr="00D36209" w:rsidRDefault="008A3AAF" w:rsidP="008A3AAF">
      <w:pPr>
        <w:pStyle w:val="berschrift3"/>
        <w:ind w:left="851" w:hanging="851"/>
      </w:pPr>
      <w:r>
        <w:t>Distribution</w:t>
      </w:r>
    </w:p>
    <w:p w14:paraId="27C0DBC1" w14:textId="77777777" w:rsidR="008A3AAF" w:rsidRDefault="008A3AAF" w:rsidP="008A3AAF">
      <w:pPr>
        <w:spacing w:after="0"/>
        <w:jc w:val="both"/>
      </w:pPr>
      <w:r>
        <w:t>Area in Europe: The habitat type can be found from the planar to colline elevation on the northern edge of its range in southern England and southern Sweden to the upper montane level on the southern edge of its range in the Southern Alps. The area also extends from the Ardennes in the west to the Baltics in the east. The alder forests occur from the lower reaches of the Alpine rivers to the northern German lowlands.</w:t>
      </w:r>
    </w:p>
    <w:p w14:paraId="2CBB31AA" w14:textId="77777777" w:rsidR="008A3AAF" w:rsidRDefault="008A3AAF" w:rsidP="008A3AAF">
      <w:pPr>
        <w:spacing w:after="0"/>
        <w:jc w:val="both"/>
      </w:pPr>
      <w:r>
        <w:t>EU distribution: The habitat type is reported within all Member States and in 5 biogeographical regions (Alpine, Atlantic, Boreal, Continental, Mediterranean).</w:t>
      </w:r>
    </w:p>
    <w:p w14:paraId="246D033A" w14:textId="77777777" w:rsidR="008A3AAF" w:rsidRDefault="008A3AAF" w:rsidP="008A3AAF">
      <w:pPr>
        <w:spacing w:after="0"/>
        <w:jc w:val="both"/>
      </w:pPr>
      <w:r>
        <w:t>Balkans: The habitat type is present in all Balkan countries and all pilot habitat sites.</w:t>
      </w:r>
    </w:p>
    <w:p w14:paraId="052191F4" w14:textId="2932EE10" w:rsidR="00C22D94" w:rsidRDefault="00C22D94">
      <w:pPr>
        <w:spacing w:before="0" w:beforeAutospacing="0" w:after="0" w:afterAutospacing="0"/>
      </w:pPr>
      <w:r>
        <w:br w:type="page"/>
      </w:r>
    </w:p>
    <w:p w14:paraId="73E8F4DC" w14:textId="77777777" w:rsidR="008A3AAF" w:rsidRDefault="008A3AAF" w:rsidP="008A3AAF">
      <w:pPr>
        <w:pStyle w:val="berschrift3"/>
        <w:ind w:left="851" w:hanging="851"/>
      </w:pPr>
      <w:r w:rsidRPr="00BD7022">
        <w:rPr>
          <w:rFonts w:hint="eastAsia"/>
        </w:rPr>
        <w:lastRenderedPageBreak/>
        <w:t>Differentiation to other similar riverine forest habitat types</w:t>
      </w:r>
    </w:p>
    <w:p w14:paraId="4B06971B" w14:textId="77777777" w:rsidR="008A3AAF" w:rsidRDefault="008A3AAF" w:rsidP="008A3AAF">
      <w:pPr>
        <w:shd w:val="clear" w:color="auto" w:fill="FFFFFF"/>
        <w:spacing w:after="0"/>
        <w:jc w:val="both"/>
      </w:pPr>
      <w:r>
        <w:t xml:space="preserve">Habitat type 92A0 </w:t>
      </w:r>
      <w:r>
        <w:rPr>
          <w:i/>
        </w:rPr>
        <w:t>Salix alba</w:t>
      </w:r>
      <w:r>
        <w:t xml:space="preserve"> and </w:t>
      </w:r>
      <w:r>
        <w:rPr>
          <w:i/>
        </w:rPr>
        <w:t>Populus alba</w:t>
      </w:r>
      <w:r>
        <w:t xml:space="preserve"> galleries are in contact with the riparian alders of habitat:</w:t>
      </w:r>
    </w:p>
    <w:p w14:paraId="56DFB1F6" w14:textId="77777777" w:rsidR="008A3AAF" w:rsidRDefault="008A3AAF" w:rsidP="003957FA">
      <w:pPr>
        <w:pStyle w:val="Listenabsatz"/>
        <w:numPr>
          <w:ilvl w:val="0"/>
          <w:numId w:val="56"/>
        </w:numPr>
        <w:spacing w:line="240" w:lineRule="auto"/>
        <w:jc w:val="both"/>
      </w:pPr>
      <w:r>
        <w:t xml:space="preserve">91E0 - Alluvial forests with </w:t>
      </w:r>
      <w:r w:rsidRPr="00084B12">
        <w:rPr>
          <w:i/>
        </w:rPr>
        <w:t>Alnus glutinosa</w:t>
      </w:r>
      <w:r>
        <w:t xml:space="preserve"> and </w:t>
      </w:r>
      <w:r w:rsidRPr="00084B12">
        <w:rPr>
          <w:i/>
        </w:rPr>
        <w:t>Fraxinus excelsior</w:t>
      </w:r>
      <w:r>
        <w:t xml:space="preserve">, 91F0 - Riparian mixed forests of </w:t>
      </w:r>
      <w:r w:rsidRPr="00084B12">
        <w:rPr>
          <w:i/>
        </w:rPr>
        <w:t>Quercus robur</w:t>
      </w:r>
      <w:r>
        <w:t xml:space="preserve">, </w:t>
      </w:r>
      <w:r w:rsidRPr="00084B12">
        <w:rPr>
          <w:i/>
        </w:rPr>
        <w:t>Ulmus laevis</w:t>
      </w:r>
      <w:r>
        <w:t xml:space="preserve"> and </w:t>
      </w:r>
      <w:r w:rsidRPr="00084B12">
        <w:rPr>
          <w:i/>
        </w:rPr>
        <w:t>Ulmus minor</w:t>
      </w:r>
      <w:r>
        <w:t xml:space="preserve">, </w:t>
      </w:r>
      <w:r w:rsidRPr="00084B12">
        <w:rPr>
          <w:i/>
        </w:rPr>
        <w:t>Fraxinus excelsior</w:t>
      </w:r>
      <w:r>
        <w:t xml:space="preserve"> or </w:t>
      </w:r>
      <w:r w:rsidRPr="00084B12">
        <w:rPr>
          <w:i/>
        </w:rPr>
        <w:t>Fraxinus angustifolia</w:t>
      </w:r>
      <w:r>
        <w:t>, along the great rivers (</w:t>
      </w:r>
      <w:r w:rsidRPr="00084B12">
        <w:rPr>
          <w:i/>
        </w:rPr>
        <w:t>Ulmenion minoris</w:t>
      </w:r>
      <w:r>
        <w:t xml:space="preserve">), 92C0 - </w:t>
      </w:r>
      <w:r w:rsidRPr="00084B12">
        <w:rPr>
          <w:i/>
        </w:rPr>
        <w:t>Platanus orientalis</w:t>
      </w:r>
      <w:r>
        <w:t xml:space="preserve"> and </w:t>
      </w:r>
      <w:r w:rsidRPr="00084B12">
        <w:rPr>
          <w:i/>
        </w:rPr>
        <w:t>Liquidambar orientalis</w:t>
      </w:r>
      <w:r>
        <w:t xml:space="preserve"> woods (</w:t>
      </w:r>
      <w:r w:rsidRPr="00084B12">
        <w:rPr>
          <w:i/>
        </w:rPr>
        <w:t>Platanion orientalis</w:t>
      </w:r>
      <w:r>
        <w:t>).</w:t>
      </w:r>
    </w:p>
    <w:p w14:paraId="5EBB0B53" w14:textId="77777777" w:rsidR="008A3AAF" w:rsidRDefault="008A3AAF" w:rsidP="008A3AAF">
      <w:pPr>
        <w:spacing w:after="0"/>
        <w:ind w:left="140"/>
        <w:jc w:val="both"/>
      </w:pPr>
      <w:r>
        <w:t>Main differences between this habitat type are (most indicative differences are underlined):</w:t>
      </w:r>
    </w:p>
    <w:p w14:paraId="48AE4AA4" w14:textId="77777777" w:rsidR="008A3AAF" w:rsidRDefault="008A3AAF" w:rsidP="008A3AAF">
      <w:pPr>
        <w:spacing w:after="0"/>
        <w:ind w:left="1000" w:hanging="360"/>
        <w:jc w:val="both"/>
      </w:pPr>
      <w:r>
        <w:sym w:font="Wingdings" w:char="F0E8"/>
      </w:r>
      <w:r>
        <w:t xml:space="preserve"> 91E0 - Alluvial forests with </w:t>
      </w:r>
      <w:r>
        <w:rPr>
          <w:i/>
        </w:rPr>
        <w:t>Alnus glutinosa</w:t>
      </w:r>
      <w:r>
        <w:t xml:space="preserve"> and </w:t>
      </w:r>
      <w:r>
        <w:rPr>
          <w:i/>
        </w:rPr>
        <w:t>Fraxinus excelsior</w:t>
      </w:r>
      <w:r>
        <w:t xml:space="preserve"> with the </w:t>
      </w:r>
      <w:r>
        <w:rPr>
          <w:u w:val="single"/>
        </w:rPr>
        <w:t xml:space="preserve">hygro-thermophilous woods at </w:t>
      </w:r>
      <w:r>
        <w:rPr>
          <w:i/>
          <w:u w:val="single"/>
        </w:rPr>
        <w:t>Fraxinus</w:t>
      </w:r>
      <w:r>
        <w:rPr>
          <w:i/>
        </w:rPr>
        <w:t xml:space="preserve"> oxycarpa</w:t>
      </w:r>
      <w:r>
        <w:t xml:space="preserve"> (habitat 91B0 " Thermophilous ash forests with </w:t>
      </w:r>
      <w:r>
        <w:rPr>
          <w:i/>
        </w:rPr>
        <w:t>Fraxinus angustifolia</w:t>
      </w:r>
      <w:r>
        <w:t xml:space="preserve"> ")</w:t>
      </w:r>
    </w:p>
    <w:p w14:paraId="61724719" w14:textId="77777777" w:rsidR="008A3AAF" w:rsidRDefault="008A3AAF" w:rsidP="008A3AAF">
      <w:pPr>
        <w:spacing w:after="0"/>
        <w:ind w:left="1000" w:hanging="360"/>
        <w:jc w:val="both"/>
      </w:pPr>
      <w:r>
        <w:sym w:font="Wingdings" w:char="F0E8"/>
      </w:r>
      <w:r>
        <w:t xml:space="preserve"> 91F0 - Riparian mixed forests of </w:t>
      </w:r>
      <w:r>
        <w:rPr>
          <w:i/>
        </w:rPr>
        <w:t>Quercus robur</w:t>
      </w:r>
      <w:r>
        <w:t xml:space="preserve">, </w:t>
      </w:r>
      <w:r>
        <w:rPr>
          <w:i/>
        </w:rPr>
        <w:t>Ulmus laevis</w:t>
      </w:r>
      <w:r>
        <w:t xml:space="preserve"> and </w:t>
      </w:r>
      <w:r>
        <w:rPr>
          <w:i/>
        </w:rPr>
        <w:t>Ulmus minor</w:t>
      </w:r>
      <w:r>
        <w:t xml:space="preserve">, </w:t>
      </w:r>
      <w:r>
        <w:rPr>
          <w:i/>
        </w:rPr>
        <w:t>Fraxinus excelsior</w:t>
      </w:r>
      <w:r>
        <w:t xml:space="preserve"> or </w:t>
      </w:r>
      <w:r>
        <w:rPr>
          <w:i/>
        </w:rPr>
        <w:t>Fraxinus angustifolia</w:t>
      </w:r>
      <w:r>
        <w:t>, along the great rivers (</w:t>
      </w:r>
      <w:r>
        <w:rPr>
          <w:i/>
        </w:rPr>
        <w:t>Ulmenion minoris</w:t>
      </w:r>
      <w:r>
        <w:t xml:space="preserve">): Forests on nutrient-rich brown soils in the nemoral zone of Europe. </w:t>
      </w:r>
      <w:r>
        <w:rPr>
          <w:u w:val="single"/>
        </w:rPr>
        <w:t>Forests of hardwood trees</w:t>
      </w:r>
      <w:r>
        <w:t xml:space="preserve"> also develop on recent alluvial deposits. They develop on alluvial deposits and occupy the highest elevations within the floodplains that are inundated only during floods of the highest magnitudes. The soil may be well drained between rising or remaining wet. Hardwood broadleaved trees build those forests - the dominant woody species belong to </w:t>
      </w:r>
      <w:r>
        <w:rPr>
          <w:i/>
        </w:rPr>
        <w:t>Fraxinus</w:t>
      </w:r>
      <w:r>
        <w:t xml:space="preserve">, but also </w:t>
      </w:r>
      <w:r>
        <w:rPr>
          <w:i/>
        </w:rPr>
        <w:t>Ulmus</w:t>
      </w:r>
      <w:r>
        <w:t xml:space="preserve"> and </w:t>
      </w:r>
      <w:r>
        <w:rPr>
          <w:i/>
        </w:rPr>
        <w:t>Quercus</w:t>
      </w:r>
      <w:r>
        <w:t xml:space="preserve"> genus. The undergrowth is better developed than in alluvial forests with </w:t>
      </w:r>
      <w:r>
        <w:rPr>
          <w:i/>
        </w:rPr>
        <w:t>Alnus glutinosa</w:t>
      </w:r>
      <w:r>
        <w:t xml:space="preserve"> and </w:t>
      </w:r>
      <w:r>
        <w:rPr>
          <w:i/>
        </w:rPr>
        <w:t>Fraxinus excelsior</w:t>
      </w:r>
      <w:r>
        <w:t>.</w:t>
      </w:r>
    </w:p>
    <w:p w14:paraId="781E7BE5" w14:textId="77777777" w:rsidR="008A3AAF" w:rsidRDefault="008A3AAF" w:rsidP="008A3AAF">
      <w:pPr>
        <w:spacing w:after="0"/>
        <w:ind w:left="1000" w:hanging="360"/>
        <w:jc w:val="both"/>
      </w:pPr>
      <w:r>
        <w:sym w:font="Wingdings" w:char="F0E8"/>
      </w:r>
      <w:r>
        <w:t xml:space="preserve"> 92C0 - </w:t>
      </w:r>
      <w:r>
        <w:rPr>
          <w:i/>
        </w:rPr>
        <w:t>Platanus orientalis</w:t>
      </w:r>
      <w:r>
        <w:t xml:space="preserve"> and </w:t>
      </w:r>
      <w:r>
        <w:rPr>
          <w:i/>
        </w:rPr>
        <w:t>Liquidambar orientalis</w:t>
      </w:r>
      <w:r>
        <w:t xml:space="preserve"> woods (</w:t>
      </w:r>
      <w:r>
        <w:rPr>
          <w:i/>
        </w:rPr>
        <w:t>Platanion orientalis</w:t>
      </w:r>
      <w:r>
        <w:t xml:space="preserve">): Forests distributed along river valleys and gorges in mountain and semi-mountain areas of the eastern </w:t>
      </w:r>
      <w:r>
        <w:rPr>
          <w:u w:val="single"/>
        </w:rPr>
        <w:t>Mediterranean region, on warmer climate conditions</w:t>
      </w:r>
      <w:r>
        <w:t xml:space="preserve">, which is a limiting factor for its distribution. Those forests are dominated by </w:t>
      </w:r>
      <w:r>
        <w:rPr>
          <w:i/>
        </w:rPr>
        <w:t>Platanus orientalis</w:t>
      </w:r>
      <w:r>
        <w:t xml:space="preserve">, but here also can be founded species like </w:t>
      </w:r>
      <w:r>
        <w:rPr>
          <w:i/>
        </w:rPr>
        <w:t>Fagus sylvatica, Ostrya carpinifolia, Alnus glutinosa, Salix alba, S. triandra, Populus alba, P. nigra, Quercus coccifera, Q. ilex</w:t>
      </w:r>
      <w:r>
        <w:t>.</w:t>
      </w:r>
    </w:p>
    <w:p w14:paraId="4483FD06" w14:textId="77777777" w:rsidR="008A3AAF" w:rsidRDefault="008A3AAF" w:rsidP="008A3AAF">
      <w:pPr>
        <w:spacing w:after="0"/>
        <w:ind w:left="1000" w:hanging="360"/>
        <w:jc w:val="both"/>
      </w:pPr>
      <w:r>
        <w:sym w:font="Wingdings" w:char="F0E8"/>
      </w:r>
      <w:r>
        <w:t xml:space="preserve"> 3240 - Alpine rivers and their ligneous vegetation with Salix elaeagnos, that floristically is quite different from the others and dominated from the </w:t>
      </w:r>
      <w:r>
        <w:rPr>
          <w:u w:val="single"/>
        </w:rPr>
        <w:t xml:space="preserve">shrubs of </w:t>
      </w:r>
      <w:r>
        <w:rPr>
          <w:i/>
          <w:u w:val="single"/>
        </w:rPr>
        <w:t>Salix elaeagnos,</w:t>
      </w:r>
      <w:r>
        <w:rPr>
          <w:u w:val="single"/>
        </w:rPr>
        <w:t xml:space="preserve"> widespread in the alpine biogeographic region</w:t>
      </w:r>
      <w:r>
        <w:t>.</w:t>
      </w:r>
    </w:p>
    <w:p w14:paraId="168E9A56" w14:textId="77777777" w:rsidR="008A3AAF" w:rsidRPr="00BD7022" w:rsidRDefault="008A3AAF" w:rsidP="008A3AAF"/>
    <w:p w14:paraId="77C38FD5" w14:textId="77777777" w:rsidR="008A3AAF" w:rsidRDefault="008A3AAF" w:rsidP="008A3AAF">
      <w:pPr>
        <w:pStyle w:val="berschrift3"/>
        <w:ind w:left="851" w:hanging="851"/>
      </w:pPr>
      <w:r>
        <w:t>Literature</w:t>
      </w:r>
    </w:p>
    <w:p w14:paraId="2471E03B" w14:textId="77777777" w:rsidR="008A3AAF" w:rsidRPr="00F056CA" w:rsidRDefault="008A3AAF" w:rsidP="008A3AAF">
      <w:pPr>
        <w:spacing w:after="0"/>
        <w:jc w:val="both"/>
        <w:rPr>
          <w:rFonts w:eastAsia="Arial" w:cstheme="minorHAnsi"/>
          <w:color w:val="222222"/>
          <w:szCs w:val="24"/>
          <w:highlight w:val="white"/>
        </w:rPr>
      </w:pPr>
      <w:r w:rsidRPr="00F056CA">
        <w:rPr>
          <w:rFonts w:eastAsia="Arial" w:cstheme="minorHAnsi"/>
          <w:color w:val="222222"/>
          <w:szCs w:val="24"/>
          <w:highlight w:val="white"/>
        </w:rPr>
        <w:t xml:space="preserve">Biondi, E., Allegrezza, M., Casavecchia, S., Galdenzi, D., Gasparri, R., Pesaresi, S.,. &amp; Blasi, C. (2014). New and validated syntaxa for the checklist of Italian vegetation. </w:t>
      </w:r>
      <w:r w:rsidRPr="00F056CA">
        <w:rPr>
          <w:rFonts w:eastAsia="Arial" w:cstheme="minorHAnsi"/>
          <w:i/>
          <w:color w:val="222222"/>
          <w:szCs w:val="24"/>
          <w:highlight w:val="white"/>
        </w:rPr>
        <w:t>Plant Biosystems-An International Journal Dealing with all Aspects of Plant Biology</w:t>
      </w:r>
      <w:r w:rsidRPr="00F056CA">
        <w:rPr>
          <w:rFonts w:eastAsia="Arial" w:cstheme="minorHAnsi"/>
          <w:color w:val="222222"/>
          <w:szCs w:val="24"/>
          <w:highlight w:val="white"/>
        </w:rPr>
        <w:t xml:space="preserve">, </w:t>
      </w:r>
      <w:r w:rsidRPr="00F056CA">
        <w:rPr>
          <w:rFonts w:eastAsia="Arial" w:cstheme="minorHAnsi"/>
          <w:i/>
          <w:color w:val="222222"/>
          <w:szCs w:val="24"/>
          <w:highlight w:val="white"/>
        </w:rPr>
        <w:t>148</w:t>
      </w:r>
      <w:r w:rsidRPr="00F056CA">
        <w:rPr>
          <w:rFonts w:eastAsia="Arial" w:cstheme="minorHAnsi"/>
          <w:color w:val="222222"/>
          <w:szCs w:val="24"/>
          <w:highlight w:val="white"/>
        </w:rPr>
        <w:t>(2), 318-332.</w:t>
      </w:r>
    </w:p>
    <w:p w14:paraId="3FB40908" w14:textId="77777777" w:rsidR="008A3AAF" w:rsidRPr="00F056CA" w:rsidRDefault="008A3AAF" w:rsidP="008A3AAF">
      <w:pPr>
        <w:spacing w:after="0"/>
        <w:jc w:val="both"/>
        <w:rPr>
          <w:rFonts w:cstheme="minorHAnsi"/>
          <w:szCs w:val="24"/>
        </w:rPr>
      </w:pPr>
      <w:r w:rsidRPr="00F056CA">
        <w:rPr>
          <w:rFonts w:cstheme="minorHAnsi"/>
          <w:szCs w:val="24"/>
        </w:rPr>
        <w:lastRenderedPageBreak/>
        <w:t>Blaženčić, J., Ranđelović, V., Butorac, B., Vukojičić, S., Zlatković, B., Žukovec, D., Ćalić, I., Pavićević, D., Lakušić, D. (2005): Habitats of Serbia. Manual with descriptions and basic data. Institute of Botany and Botanical Garden "Jevremovac". Faculty of Biology, University of Belgrade. Belgrade.</w:t>
      </w:r>
    </w:p>
    <w:p w14:paraId="78CB4A53" w14:textId="77777777" w:rsidR="008A3AAF" w:rsidRPr="00F056CA" w:rsidRDefault="008A3AAF" w:rsidP="008A3AAF">
      <w:pPr>
        <w:spacing w:after="0"/>
        <w:jc w:val="both"/>
        <w:rPr>
          <w:rFonts w:cstheme="minorHAnsi"/>
          <w:color w:val="222222"/>
          <w:szCs w:val="24"/>
          <w:highlight w:val="white"/>
        </w:rPr>
      </w:pPr>
      <w:r w:rsidRPr="00F056CA">
        <w:rPr>
          <w:rFonts w:cstheme="minorHAnsi"/>
          <w:color w:val="222222"/>
          <w:szCs w:val="24"/>
          <w:highlight w:val="white"/>
        </w:rPr>
        <w:t xml:space="preserve">Carli, E., D'Alessandro, E., Di Marzio, P., Giancola, C., Paura, B., Salerno, G., &amp; Blasi, C. (2016). Monitoring Natura 2000 habitats: habitat 92A0 in central Italy as an example. </w:t>
      </w:r>
      <w:r w:rsidRPr="00F056CA">
        <w:rPr>
          <w:rFonts w:cstheme="minorHAnsi"/>
          <w:i/>
          <w:color w:val="222222"/>
          <w:szCs w:val="24"/>
          <w:highlight w:val="white"/>
        </w:rPr>
        <w:t>Biogeographia–The Journal of Integrative Biogeography</w:t>
      </w:r>
      <w:r w:rsidRPr="00F056CA">
        <w:rPr>
          <w:rFonts w:cstheme="minorHAnsi"/>
          <w:color w:val="222222"/>
          <w:szCs w:val="24"/>
          <w:highlight w:val="white"/>
        </w:rPr>
        <w:t xml:space="preserve">, </w:t>
      </w:r>
      <w:r w:rsidRPr="00F056CA">
        <w:rPr>
          <w:rFonts w:cstheme="minorHAnsi"/>
          <w:i/>
          <w:color w:val="222222"/>
          <w:szCs w:val="24"/>
          <w:highlight w:val="white"/>
        </w:rPr>
        <w:t>31</w:t>
      </w:r>
      <w:r w:rsidRPr="00F056CA">
        <w:rPr>
          <w:rFonts w:cstheme="minorHAnsi"/>
          <w:color w:val="222222"/>
          <w:szCs w:val="24"/>
          <w:highlight w:val="white"/>
        </w:rPr>
        <w:t>(1).</w:t>
      </w:r>
    </w:p>
    <w:p w14:paraId="29EF4ADD" w14:textId="77777777" w:rsidR="008A3AAF" w:rsidRPr="00F056CA" w:rsidRDefault="008A3AAF" w:rsidP="008A3AAF">
      <w:pPr>
        <w:spacing w:after="0"/>
        <w:jc w:val="both"/>
        <w:rPr>
          <w:rFonts w:cstheme="minorHAnsi"/>
          <w:szCs w:val="24"/>
        </w:rPr>
      </w:pPr>
      <w:r w:rsidRPr="00F056CA">
        <w:rPr>
          <w:rFonts w:cstheme="minorHAnsi"/>
          <w:szCs w:val="24"/>
        </w:rPr>
        <w:t>Dring, J., Hoda, P., Mersinllari, M., Mullaj, A., &amp; Pignatti, S. (2002): Plant communities of Albania-A preliminary overview. Annali di botanica, 2.</w:t>
      </w:r>
    </w:p>
    <w:p w14:paraId="5C17CBBD" w14:textId="77777777" w:rsidR="008A3AAF" w:rsidRPr="00F056CA" w:rsidRDefault="008A3AAF" w:rsidP="008A3AAF">
      <w:pPr>
        <w:spacing w:after="0"/>
        <w:jc w:val="both"/>
        <w:rPr>
          <w:rFonts w:cstheme="minorHAnsi"/>
          <w:szCs w:val="24"/>
        </w:rPr>
      </w:pPr>
      <w:r w:rsidRPr="00F056CA">
        <w:rPr>
          <w:rFonts w:cstheme="minorHAnsi"/>
          <w:szCs w:val="24"/>
        </w:rPr>
        <w:t xml:space="preserve">Houston Durrant, T., de Rigo, D., Caudullo, G., 2016. </w:t>
      </w:r>
      <w:r w:rsidRPr="00F056CA">
        <w:rPr>
          <w:rFonts w:cstheme="minorHAnsi"/>
          <w:i/>
          <w:szCs w:val="24"/>
        </w:rPr>
        <w:t>Alnus glutinosa</w:t>
      </w:r>
      <w:r w:rsidRPr="00F056CA">
        <w:rPr>
          <w:rFonts w:cstheme="minorHAnsi"/>
          <w:szCs w:val="24"/>
        </w:rPr>
        <w:t xml:space="preserve"> in Europe: distribution, habitat, usage and threats. In: San-Miguel-Ayanz, J., de Rigo, D., Caudullo, G., Houston Durrant, T., Mauri, A. (Eds.), European Atlas of Forest Tree Species. Publ. Off. EU, Luxembourg, pp. e01f3c0+.</w:t>
      </w:r>
    </w:p>
    <w:p w14:paraId="17EFE821" w14:textId="77777777" w:rsidR="008A3AAF" w:rsidRPr="00F056CA" w:rsidRDefault="008A3AAF" w:rsidP="008A3AAF">
      <w:pPr>
        <w:spacing w:after="0"/>
        <w:jc w:val="both"/>
        <w:rPr>
          <w:rFonts w:cstheme="minorHAnsi"/>
          <w:color w:val="222222"/>
          <w:szCs w:val="24"/>
          <w:highlight w:val="white"/>
        </w:rPr>
      </w:pPr>
      <w:r w:rsidRPr="00F056CA">
        <w:rPr>
          <w:rFonts w:cstheme="minorHAnsi"/>
          <w:color w:val="222222"/>
          <w:szCs w:val="24"/>
          <w:highlight w:val="white"/>
        </w:rPr>
        <w:t xml:space="preserve">Fanelli, G., De Sanctis, M., Gjeta, E., Mullaj, A., &amp; Attorre, F. (2015). The vegetation of the Buna River protected landscape (Albania). </w:t>
      </w:r>
      <w:r w:rsidRPr="00F056CA">
        <w:rPr>
          <w:rFonts w:cstheme="minorHAnsi"/>
          <w:i/>
          <w:color w:val="222222"/>
          <w:szCs w:val="24"/>
          <w:highlight w:val="white"/>
        </w:rPr>
        <w:t>Hacquetia</w:t>
      </w:r>
      <w:r w:rsidRPr="00F056CA">
        <w:rPr>
          <w:rFonts w:cstheme="minorHAnsi"/>
          <w:color w:val="222222"/>
          <w:szCs w:val="24"/>
          <w:highlight w:val="white"/>
        </w:rPr>
        <w:t xml:space="preserve">, </w:t>
      </w:r>
      <w:r w:rsidRPr="00F056CA">
        <w:rPr>
          <w:rFonts w:cstheme="minorHAnsi"/>
          <w:i/>
          <w:color w:val="222222"/>
          <w:szCs w:val="24"/>
          <w:highlight w:val="white"/>
        </w:rPr>
        <w:t>14</w:t>
      </w:r>
      <w:r w:rsidRPr="00F056CA">
        <w:rPr>
          <w:rFonts w:cstheme="minorHAnsi"/>
          <w:color w:val="222222"/>
          <w:szCs w:val="24"/>
          <w:highlight w:val="white"/>
        </w:rPr>
        <w:t>(2).</w:t>
      </w:r>
    </w:p>
    <w:p w14:paraId="69A904FD" w14:textId="77777777" w:rsidR="008A3AAF" w:rsidRPr="00F056CA" w:rsidRDefault="008A3AAF" w:rsidP="008A3AAF">
      <w:pPr>
        <w:spacing w:after="0"/>
        <w:jc w:val="both"/>
        <w:rPr>
          <w:rFonts w:eastAsia="Arial" w:cstheme="minorHAnsi"/>
          <w:color w:val="222222"/>
          <w:szCs w:val="24"/>
          <w:highlight w:val="white"/>
        </w:rPr>
      </w:pPr>
      <w:r w:rsidRPr="00F056CA">
        <w:rPr>
          <w:rFonts w:eastAsia="Arial" w:cstheme="minorHAnsi"/>
          <w:color w:val="222222"/>
          <w:szCs w:val="24"/>
          <w:highlight w:val="white"/>
        </w:rPr>
        <w:t xml:space="preserve">Kavgaci, A., Yalcin, E., &amp; Korkmaz, H. (2016). Numerical classification and ordination of the floodplain forests in the Euxine region of Turkey. </w:t>
      </w:r>
      <w:r w:rsidRPr="00F056CA">
        <w:rPr>
          <w:rFonts w:eastAsia="Arial" w:cstheme="minorHAnsi"/>
          <w:i/>
          <w:color w:val="222222"/>
          <w:szCs w:val="24"/>
          <w:highlight w:val="white"/>
        </w:rPr>
        <w:t>Turkish Journal of Botany</w:t>
      </w:r>
      <w:r w:rsidRPr="00F056CA">
        <w:rPr>
          <w:rFonts w:eastAsia="Arial" w:cstheme="minorHAnsi"/>
          <w:color w:val="222222"/>
          <w:szCs w:val="24"/>
          <w:highlight w:val="white"/>
        </w:rPr>
        <w:t xml:space="preserve">, </w:t>
      </w:r>
      <w:r w:rsidRPr="00F056CA">
        <w:rPr>
          <w:rFonts w:eastAsia="Arial" w:cstheme="minorHAnsi"/>
          <w:i/>
          <w:color w:val="222222"/>
          <w:szCs w:val="24"/>
          <w:highlight w:val="white"/>
        </w:rPr>
        <w:t>40</w:t>
      </w:r>
      <w:r w:rsidRPr="00F056CA">
        <w:rPr>
          <w:rFonts w:eastAsia="Arial" w:cstheme="minorHAnsi"/>
          <w:color w:val="222222"/>
          <w:szCs w:val="24"/>
          <w:highlight w:val="white"/>
        </w:rPr>
        <w:t>(2), 164-175.</w:t>
      </w:r>
    </w:p>
    <w:p w14:paraId="1431574C" w14:textId="77777777" w:rsidR="008A3AAF" w:rsidRPr="00F056CA" w:rsidRDefault="008A3AAF" w:rsidP="008A3AAF">
      <w:pPr>
        <w:spacing w:after="0"/>
        <w:jc w:val="both"/>
        <w:rPr>
          <w:rFonts w:cstheme="minorHAnsi"/>
          <w:szCs w:val="24"/>
        </w:rPr>
      </w:pPr>
      <w:r w:rsidRPr="00F056CA">
        <w:rPr>
          <w:rFonts w:cstheme="minorHAnsi"/>
          <w:szCs w:val="24"/>
        </w:rPr>
        <w:t>Koljanin, D., Brujić, J., Čarni, A., Milanović, Đ., Škvorc, Ž., &amp; Stupar, V. (2023). Classification of Wetland Forests and Scrub in the Western Balkans. Diversity, 15(3), 370.</w:t>
      </w:r>
    </w:p>
    <w:p w14:paraId="43EEBBFA" w14:textId="77777777" w:rsidR="008A3AAF" w:rsidRPr="00F056CA" w:rsidRDefault="008A3AAF" w:rsidP="008A3AAF">
      <w:pPr>
        <w:spacing w:after="0"/>
        <w:jc w:val="both"/>
        <w:rPr>
          <w:rFonts w:cstheme="minorHAnsi"/>
          <w:szCs w:val="24"/>
        </w:rPr>
      </w:pPr>
      <w:r w:rsidRPr="00F056CA">
        <w:rPr>
          <w:rFonts w:cstheme="minorHAnsi"/>
          <w:szCs w:val="24"/>
        </w:rPr>
        <w:t>Mandžukovski, D., Čarni, A., Sotirovski K. (Eds.) (2021): Interpretative manual of European riparian forests and shrublands. Ss Cyril and Methodius University in Skopje, Hans Em Faculty of Forest Sciences Landscape Architecture and Environmental Engineering, Skopje.</w:t>
      </w:r>
    </w:p>
    <w:p w14:paraId="38AE3698" w14:textId="77777777" w:rsidR="008A3AAF" w:rsidRPr="00F056CA" w:rsidRDefault="008A3AAF" w:rsidP="008A3AAF">
      <w:pPr>
        <w:spacing w:after="0"/>
        <w:jc w:val="both"/>
        <w:rPr>
          <w:rFonts w:cstheme="minorHAnsi"/>
          <w:color w:val="1155CC"/>
          <w:szCs w:val="24"/>
          <w:u w:val="single"/>
        </w:rPr>
      </w:pPr>
      <w:r w:rsidRPr="00F056CA">
        <w:rPr>
          <w:rFonts w:cstheme="minorHAnsi"/>
          <w:szCs w:val="24"/>
        </w:rPr>
        <w:t>Mucina, L., Bültmann, H., Dierßen, K., Theurillat, J.-P., Raus, T., Čarni, A., Šumberová, K., Willner, W., Dengler, J., Gavilán, R., Chytrý, M., Hájek, M., Di Pietro, R., Pallas, J., Daniëls, F., Bergmeier, E., Guerra, A., Ermakov, N., Valachovič, M., Schaminée, J., Lysenko, T., Didukh, Y., Pignatti, S., Rodwell, J., Capelo, J., Weber, H., Dimopoulos, P., Aguiar, C., Hennekens, S., Tichý, L. (2016): Vegetation of Europe: hierarchical floristic classification system of vascular plant, bryophyte, lichen, and algal communities. – Applied Vegetation Science 19: 3–264.</w:t>
      </w:r>
      <w:hyperlink r:id="rId29">
        <w:r w:rsidRPr="00F056CA">
          <w:rPr>
            <w:rFonts w:cstheme="minorHAnsi"/>
            <w:szCs w:val="24"/>
          </w:rPr>
          <w:t xml:space="preserve"> </w:t>
        </w:r>
      </w:hyperlink>
      <w:hyperlink r:id="rId30">
        <w:r w:rsidRPr="00F056CA">
          <w:rPr>
            <w:rFonts w:cstheme="minorHAnsi"/>
            <w:color w:val="1155CC"/>
            <w:szCs w:val="24"/>
            <w:u w:val="single"/>
          </w:rPr>
          <w:t>https://doi.org/10.1111/avsc.12257</w:t>
        </w:r>
      </w:hyperlink>
    </w:p>
    <w:p w14:paraId="0E7137B8" w14:textId="77777777" w:rsidR="008A3AAF" w:rsidRPr="00F056CA" w:rsidRDefault="008A3AAF" w:rsidP="008A3AAF">
      <w:pPr>
        <w:spacing w:after="0"/>
        <w:jc w:val="both"/>
        <w:rPr>
          <w:rFonts w:cstheme="minorHAnsi"/>
          <w:szCs w:val="24"/>
        </w:rPr>
      </w:pPr>
      <w:r w:rsidRPr="00F056CA">
        <w:rPr>
          <w:rFonts w:cstheme="minorHAnsi"/>
          <w:szCs w:val="24"/>
        </w:rPr>
        <w:t>Parabućski, S. (1972): Šumska vegetacija Koviljskog rita. Zbornik Matice Srpske za prirodne nauke, 42:5-88.</w:t>
      </w:r>
    </w:p>
    <w:p w14:paraId="287340CC" w14:textId="77777777" w:rsidR="008A3AAF" w:rsidRPr="00F056CA" w:rsidRDefault="008A3AAF" w:rsidP="008A3AAF">
      <w:pPr>
        <w:spacing w:after="0"/>
        <w:jc w:val="both"/>
        <w:rPr>
          <w:rFonts w:cstheme="minorHAnsi"/>
          <w:color w:val="1155CC"/>
          <w:szCs w:val="24"/>
          <w:u w:val="single"/>
        </w:rPr>
      </w:pPr>
      <w:r w:rsidRPr="00F056CA">
        <w:rPr>
          <w:rFonts w:cstheme="minorHAnsi"/>
          <w:szCs w:val="24"/>
        </w:rPr>
        <w:t xml:space="preserve">Preislerová, Z., Jiménez-Alfaro, B., Mucina, L., Berg, C., Bonari, G., Kuzemko, A., Landucci, F., Marcenò, C., Monteiro-Henriques, T., Novák, P., Vynokurov, D., Bergmeier, E., Dengler, J., Apostolova, I., Bioret, F., Biurrun, I., Campos, J A., Capelo, J., Čarni, A., Çoban, S., Csiky, J., Ćuk, M., Ćušterevska, R., Daniëls, F. J. A., De Sanctis, M., Didukh, Y., Dítě, D., Fanelli, G., Golovanov, Y., Golub, V., Guarino, R., Hájek, M., Iakushenko, D., Indreica, A., Jansen, F., Jašková, A., </w:t>
      </w:r>
      <w:r w:rsidRPr="00F056CA">
        <w:rPr>
          <w:rFonts w:cstheme="minorHAnsi"/>
          <w:szCs w:val="24"/>
        </w:rPr>
        <w:lastRenderedPageBreak/>
        <w:t>Jiroušek, M., Kalníková, V., Kavgacı, A., Kucherov, I., Küzmič, F., Lebedeva, M., Loidi, J., Lososová, Z., Lysenko, T., Milanović, Đ., Onyshchenko, V., Perrin, G., Peterka, T., Rašomavičius, V., Rodríguez-Rojo, M-P., Rodwell, J. S., Rūsiņa, S., Sánchez-Mata, D., Schaminée, J. H. J., Semenishchenkov, Y., Shevchenko, N., Šibík, J., Škvorc, Ž., Smagin, V., Stešević, D., Stupar, V., Šumberová, K., Theurillat, J-P., Tikhonova, E., Tzonev, R., Valachovič, M., Vassilev, K., Willner, W., Yamalov, S., Večeřa, M., Chytrý, M. (2022): Distribution maps of vegetation alliances in Europe. Applied Vegetation Science. Vol. 25(1): e12642.</w:t>
      </w:r>
      <w:hyperlink r:id="rId31">
        <w:r w:rsidRPr="00F056CA">
          <w:rPr>
            <w:rFonts w:cstheme="minorHAnsi"/>
            <w:szCs w:val="24"/>
          </w:rPr>
          <w:t xml:space="preserve"> </w:t>
        </w:r>
      </w:hyperlink>
      <w:hyperlink r:id="rId32">
        <w:r w:rsidRPr="00F056CA">
          <w:rPr>
            <w:rFonts w:cstheme="minorHAnsi"/>
            <w:color w:val="1155CC"/>
            <w:szCs w:val="24"/>
            <w:u w:val="single"/>
          </w:rPr>
          <w:t>https://doi.org/10.1111/avsc.12642</w:t>
        </w:r>
      </w:hyperlink>
    </w:p>
    <w:p w14:paraId="6889995D" w14:textId="77777777" w:rsidR="008A3AAF" w:rsidRPr="00F056CA" w:rsidRDefault="008A3AAF" w:rsidP="008A3AAF">
      <w:pPr>
        <w:spacing w:after="0"/>
        <w:jc w:val="both"/>
        <w:rPr>
          <w:rFonts w:eastAsia="Arial" w:cstheme="minorHAnsi"/>
          <w:color w:val="222222"/>
          <w:szCs w:val="24"/>
          <w:highlight w:val="white"/>
        </w:rPr>
      </w:pPr>
      <w:r w:rsidRPr="00F056CA">
        <w:rPr>
          <w:rFonts w:eastAsia="Arial" w:cstheme="minorHAnsi"/>
          <w:color w:val="222222"/>
          <w:szCs w:val="24"/>
          <w:highlight w:val="white"/>
        </w:rPr>
        <w:t xml:space="preserve">Stella, J. C., Rodriguez-Gonzalez, P. M., Dufour, S., &amp; Bendix, J. (2013). Riparian vegetation research in Mediterranean-climate regions: common patterns, ecological processes, and considerations for management. </w:t>
      </w:r>
      <w:r w:rsidRPr="00F056CA">
        <w:rPr>
          <w:rFonts w:eastAsia="Arial" w:cstheme="minorHAnsi"/>
          <w:i/>
          <w:color w:val="222222"/>
          <w:szCs w:val="24"/>
          <w:highlight w:val="white"/>
        </w:rPr>
        <w:t>Hydrobiologia</w:t>
      </w:r>
      <w:r w:rsidRPr="00F056CA">
        <w:rPr>
          <w:rFonts w:eastAsia="Arial" w:cstheme="minorHAnsi"/>
          <w:color w:val="222222"/>
          <w:szCs w:val="24"/>
          <w:highlight w:val="white"/>
        </w:rPr>
        <w:t xml:space="preserve">, </w:t>
      </w:r>
      <w:r w:rsidRPr="00F056CA">
        <w:rPr>
          <w:rFonts w:eastAsia="Arial" w:cstheme="minorHAnsi"/>
          <w:i/>
          <w:color w:val="222222"/>
          <w:szCs w:val="24"/>
          <w:highlight w:val="white"/>
        </w:rPr>
        <w:t>719</w:t>
      </w:r>
      <w:r w:rsidRPr="00F056CA">
        <w:rPr>
          <w:rFonts w:eastAsia="Arial" w:cstheme="minorHAnsi"/>
          <w:color w:val="222222"/>
          <w:szCs w:val="24"/>
          <w:highlight w:val="white"/>
        </w:rPr>
        <w:t>, 291-315.</w:t>
      </w:r>
    </w:p>
    <w:p w14:paraId="01CD7B07" w14:textId="77777777" w:rsidR="008A3AAF" w:rsidRDefault="008A3AAF" w:rsidP="008A3AAF">
      <w:pPr>
        <w:spacing w:before="0" w:beforeAutospacing="0" w:after="0" w:afterAutospacing="0"/>
        <w:rPr>
          <w:rFonts w:ascii="Calibri" w:hAnsi="Calibri" w:cs="Calibri"/>
          <w:color w:val="000000"/>
          <w:szCs w:val="24"/>
        </w:rPr>
      </w:pPr>
      <w:r>
        <w:rPr>
          <w:rFonts w:ascii="Calibri" w:hAnsi="Calibri" w:cs="Calibri"/>
          <w:color w:val="000000"/>
          <w:szCs w:val="24"/>
        </w:rPr>
        <w:br w:type="page"/>
      </w:r>
    </w:p>
    <w:p w14:paraId="42F560C8" w14:textId="77777777" w:rsidR="008A3AAF" w:rsidRDefault="008A3AAF" w:rsidP="008A3AAF">
      <w:pPr>
        <w:pStyle w:val="berschrift2"/>
      </w:pPr>
      <w:bookmarkStart w:id="67" w:name="_Toc189756309"/>
      <w:bookmarkStart w:id="68" w:name="_Toc222399929"/>
      <w:r>
        <w:lastRenderedPageBreak/>
        <w:t>Assessment of Degree of Conservation: 92A0</w:t>
      </w:r>
      <w:bookmarkEnd w:id="67"/>
      <w:bookmarkEnd w:id="68"/>
    </w:p>
    <w:p w14:paraId="5A8EBD10" w14:textId="77777777" w:rsidR="008A3AAF" w:rsidRDefault="008A3AAF" w:rsidP="008A3AAF">
      <w:pPr>
        <w:pStyle w:val="berschrift3"/>
        <w:ind w:left="851" w:hanging="851"/>
      </w:pPr>
      <w:r>
        <w:t>Condition indicators and threshold values</w:t>
      </w:r>
    </w:p>
    <w:p w14:paraId="30F7E894" w14:textId="77777777" w:rsidR="008A3AAF" w:rsidRPr="004C01F2" w:rsidRDefault="008A3AAF" w:rsidP="008A3AAF">
      <w:r>
        <w:t>The habitat type was assessed for all existing sites within the study area using the following condition indicators:</w:t>
      </w:r>
    </w:p>
    <w:tbl>
      <w:tblPr>
        <w:tblW w:w="0" w:type="auto"/>
        <w:tblCellMar>
          <w:top w:w="15" w:type="dxa"/>
          <w:left w:w="15" w:type="dxa"/>
          <w:bottom w:w="15" w:type="dxa"/>
          <w:right w:w="15" w:type="dxa"/>
        </w:tblCellMar>
        <w:tblLook w:val="04A0" w:firstRow="1" w:lastRow="0" w:firstColumn="1" w:lastColumn="0" w:noHBand="0" w:noVBand="1"/>
      </w:tblPr>
      <w:tblGrid>
        <w:gridCol w:w="460"/>
        <w:gridCol w:w="2948"/>
        <w:gridCol w:w="1980"/>
        <w:gridCol w:w="1840"/>
        <w:gridCol w:w="1834"/>
      </w:tblGrid>
      <w:tr w:rsidR="008A3AAF" w:rsidRPr="00084B12" w14:paraId="01D4B8B5" w14:textId="77777777" w:rsidTr="009665E7">
        <w:tc>
          <w:tcPr>
            <w:tcW w:w="340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A24078" w14:textId="77777777" w:rsidR="008A3AAF" w:rsidRPr="00084B12" w:rsidRDefault="008A3AAF" w:rsidP="009665E7">
            <w:pPr>
              <w:pBdr>
                <w:top w:val="nil"/>
                <w:left w:val="nil"/>
                <w:bottom w:val="nil"/>
                <w:right w:val="nil"/>
                <w:between w:val="nil"/>
              </w:pBdr>
              <w:spacing w:after="0"/>
              <w:jc w:val="both"/>
              <w:rPr>
                <w:lang w:val="de-AT"/>
              </w:rPr>
            </w:pPr>
            <w:r w:rsidRPr="00084B12">
              <w:rPr>
                <w:b/>
                <w:bCs/>
                <w:lang w:val="de-AT"/>
              </w:rPr>
              <w:t>Condition indicators</w:t>
            </w:r>
          </w:p>
        </w:tc>
        <w:tc>
          <w:tcPr>
            <w:tcW w:w="198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90191B" w14:textId="77777777" w:rsidR="008A3AAF" w:rsidRPr="00084B12" w:rsidRDefault="008A3AAF" w:rsidP="009665E7">
            <w:pPr>
              <w:pBdr>
                <w:top w:val="nil"/>
                <w:left w:val="nil"/>
                <w:bottom w:val="nil"/>
                <w:right w:val="nil"/>
                <w:between w:val="nil"/>
              </w:pBdr>
              <w:spacing w:after="0"/>
              <w:jc w:val="both"/>
              <w:rPr>
                <w:lang w:val="de-AT"/>
              </w:rPr>
            </w:pPr>
            <w:r w:rsidRPr="00084B12">
              <w:rPr>
                <w:b/>
                <w:bCs/>
                <w:lang w:val="de-AT"/>
              </w:rPr>
              <w:t>Excellent (A)</w:t>
            </w:r>
          </w:p>
        </w:tc>
        <w:tc>
          <w:tcPr>
            <w:tcW w:w="18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1FEEAA" w14:textId="77777777" w:rsidR="008A3AAF" w:rsidRPr="00084B12" w:rsidRDefault="008A3AAF" w:rsidP="009665E7">
            <w:pPr>
              <w:pBdr>
                <w:top w:val="nil"/>
                <w:left w:val="nil"/>
                <w:bottom w:val="nil"/>
                <w:right w:val="nil"/>
                <w:between w:val="nil"/>
              </w:pBdr>
              <w:spacing w:after="0"/>
              <w:jc w:val="both"/>
              <w:rPr>
                <w:lang w:val="de-AT"/>
              </w:rPr>
            </w:pPr>
            <w:r w:rsidRPr="00084B12">
              <w:rPr>
                <w:b/>
                <w:bCs/>
                <w:lang w:val="de-AT"/>
              </w:rPr>
              <w:t>Good (B)</w:t>
            </w:r>
          </w:p>
        </w:tc>
        <w:tc>
          <w:tcPr>
            <w:tcW w:w="18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1398AB" w14:textId="77777777" w:rsidR="008A3AAF" w:rsidRPr="00084B12" w:rsidRDefault="008A3AAF" w:rsidP="009665E7">
            <w:pPr>
              <w:pBdr>
                <w:top w:val="nil"/>
                <w:left w:val="nil"/>
                <w:bottom w:val="nil"/>
                <w:right w:val="nil"/>
                <w:between w:val="nil"/>
              </w:pBdr>
              <w:spacing w:after="0"/>
              <w:jc w:val="both"/>
              <w:rPr>
                <w:lang w:val="de-AT"/>
              </w:rPr>
            </w:pPr>
            <w:r w:rsidRPr="00084B12">
              <w:rPr>
                <w:b/>
                <w:bCs/>
                <w:lang w:val="de-AT"/>
              </w:rPr>
              <w:t>Not good (C)</w:t>
            </w:r>
          </w:p>
        </w:tc>
      </w:tr>
      <w:tr w:rsidR="008A3AAF" w:rsidRPr="00084B12" w14:paraId="26821F30" w14:textId="77777777" w:rsidTr="009665E7">
        <w:tc>
          <w:tcPr>
            <w:tcW w:w="0" w:type="auto"/>
            <w:gridSpan w:val="5"/>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58BEB066" w14:textId="77777777" w:rsidR="008A3AAF" w:rsidRPr="00084B12" w:rsidRDefault="008A3AAF" w:rsidP="009665E7">
            <w:pPr>
              <w:pBdr>
                <w:top w:val="nil"/>
                <w:left w:val="nil"/>
                <w:bottom w:val="nil"/>
                <w:right w:val="nil"/>
                <w:between w:val="nil"/>
              </w:pBdr>
              <w:spacing w:after="0"/>
              <w:jc w:val="both"/>
              <w:rPr>
                <w:lang w:val="de-AT"/>
              </w:rPr>
            </w:pPr>
            <w:r w:rsidRPr="00084B12">
              <w:rPr>
                <w:lang w:val="de-AT"/>
              </w:rPr>
              <w:t>Species composition</w:t>
            </w:r>
          </w:p>
        </w:tc>
      </w:tr>
      <w:tr w:rsidR="008A3AAF" w:rsidRPr="00084B12" w14:paraId="16C74638" w14:textId="77777777" w:rsidTr="009665E7">
        <w:trPr>
          <w:trHeight w:val="170"/>
        </w:trPr>
        <w:tc>
          <w:tcPr>
            <w:tcW w:w="0" w:type="auto"/>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68F32EA8" w14:textId="77777777" w:rsidR="008A3AAF" w:rsidRPr="00084B12" w:rsidRDefault="008A3AAF" w:rsidP="009665E7">
            <w:pPr>
              <w:pBdr>
                <w:top w:val="nil"/>
                <w:left w:val="nil"/>
                <w:bottom w:val="nil"/>
                <w:right w:val="nil"/>
                <w:between w:val="nil"/>
              </w:pBdr>
              <w:spacing w:after="0"/>
              <w:jc w:val="both"/>
              <w:rPr>
                <w:lang w:val="de-AT"/>
              </w:rPr>
            </w:pPr>
            <w:r w:rsidRPr="00084B12">
              <w:rPr>
                <w:b/>
                <w:bCs/>
                <w:lang w:val="de-AT"/>
              </w:rPr>
              <w:t>1</w:t>
            </w:r>
          </w:p>
        </w:tc>
        <w:tc>
          <w:tcPr>
            <w:tcW w:w="2948"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5451C20A" w14:textId="77777777" w:rsidR="008A3AAF" w:rsidRPr="00084B12" w:rsidRDefault="008A3AAF" w:rsidP="009665E7">
            <w:pPr>
              <w:pBdr>
                <w:top w:val="nil"/>
                <w:left w:val="nil"/>
                <w:bottom w:val="nil"/>
                <w:right w:val="nil"/>
                <w:between w:val="nil"/>
              </w:pBdr>
              <w:spacing w:after="0"/>
              <w:jc w:val="both"/>
            </w:pPr>
            <w:r w:rsidRPr="00084B12">
              <w:t>Cover of</w:t>
            </w:r>
            <w:r>
              <w:t xml:space="preserve"> </w:t>
            </w:r>
            <w:r w:rsidRPr="00084B12">
              <w:t>tree species (listed in a fact file)</w:t>
            </w:r>
          </w:p>
        </w:tc>
        <w:tc>
          <w:tcPr>
            <w:tcW w:w="1980"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5F8DDFC2" w14:textId="77777777" w:rsidR="008A3AAF" w:rsidRPr="00084B12" w:rsidRDefault="008A3AAF" w:rsidP="009665E7">
            <w:pPr>
              <w:pBdr>
                <w:top w:val="nil"/>
                <w:left w:val="nil"/>
                <w:bottom w:val="nil"/>
                <w:right w:val="nil"/>
                <w:between w:val="nil"/>
              </w:pBdr>
              <w:spacing w:after="0"/>
              <w:jc w:val="both"/>
              <w:rPr>
                <w:lang w:val="de-AT"/>
              </w:rPr>
            </w:pPr>
            <w:r w:rsidRPr="00084B12">
              <w:rPr>
                <w:lang w:val="de-AT"/>
              </w:rPr>
              <w:t>≥ 60%</w:t>
            </w:r>
          </w:p>
        </w:tc>
        <w:tc>
          <w:tcPr>
            <w:tcW w:w="1840"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60CE056B" w14:textId="77777777" w:rsidR="008A3AAF" w:rsidRPr="00084B12" w:rsidRDefault="008A3AAF" w:rsidP="009665E7">
            <w:pPr>
              <w:pBdr>
                <w:top w:val="nil"/>
                <w:left w:val="nil"/>
                <w:bottom w:val="nil"/>
                <w:right w:val="nil"/>
                <w:between w:val="nil"/>
              </w:pBdr>
              <w:spacing w:after="0"/>
              <w:jc w:val="both"/>
              <w:rPr>
                <w:lang w:val="de-AT"/>
              </w:rPr>
            </w:pPr>
            <w:r w:rsidRPr="00084B12">
              <w:rPr>
                <w:lang w:val="de-AT"/>
              </w:rPr>
              <w:t>30-60%</w:t>
            </w:r>
          </w:p>
        </w:tc>
        <w:tc>
          <w:tcPr>
            <w:tcW w:w="1834"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5AB2C1F2" w14:textId="77777777" w:rsidR="008A3AAF" w:rsidRPr="00084B12" w:rsidRDefault="008A3AAF" w:rsidP="009665E7">
            <w:pPr>
              <w:pBdr>
                <w:top w:val="nil"/>
                <w:left w:val="nil"/>
                <w:bottom w:val="nil"/>
                <w:right w:val="nil"/>
                <w:between w:val="nil"/>
              </w:pBdr>
              <w:spacing w:after="0"/>
              <w:jc w:val="both"/>
              <w:rPr>
                <w:lang w:val="de-AT"/>
              </w:rPr>
            </w:pPr>
            <w:r w:rsidRPr="00084B12">
              <w:rPr>
                <w:lang w:val="de-AT"/>
              </w:rPr>
              <w:t>&lt;30%</w:t>
            </w:r>
          </w:p>
        </w:tc>
      </w:tr>
      <w:tr w:rsidR="008A3AAF" w:rsidRPr="00084B12" w14:paraId="2D490D22" w14:textId="77777777" w:rsidTr="009665E7">
        <w:tc>
          <w:tcPr>
            <w:tcW w:w="0" w:type="auto"/>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75DD9BFF" w14:textId="77777777" w:rsidR="008A3AAF" w:rsidRPr="00084B12" w:rsidRDefault="008A3AAF" w:rsidP="009665E7">
            <w:pPr>
              <w:pBdr>
                <w:top w:val="nil"/>
                <w:left w:val="nil"/>
                <w:bottom w:val="nil"/>
                <w:right w:val="nil"/>
                <w:between w:val="nil"/>
              </w:pBdr>
              <w:spacing w:after="0"/>
              <w:jc w:val="both"/>
              <w:rPr>
                <w:lang w:val="de-AT"/>
              </w:rPr>
            </w:pPr>
            <w:r w:rsidRPr="00084B12">
              <w:rPr>
                <w:b/>
                <w:bCs/>
                <w:lang w:val="de-AT"/>
              </w:rPr>
              <w:t>2</w:t>
            </w:r>
          </w:p>
        </w:tc>
        <w:tc>
          <w:tcPr>
            <w:tcW w:w="2948"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51B674AE" w14:textId="77777777" w:rsidR="008A3AAF" w:rsidRPr="00084B12" w:rsidRDefault="008A3AAF" w:rsidP="009665E7">
            <w:pPr>
              <w:pBdr>
                <w:top w:val="nil"/>
                <w:left w:val="nil"/>
                <w:bottom w:val="nil"/>
                <w:right w:val="nil"/>
                <w:between w:val="nil"/>
              </w:pBdr>
              <w:spacing w:after="0"/>
              <w:jc w:val="both"/>
              <w:rPr>
                <w:lang w:val="de-AT"/>
              </w:rPr>
            </w:pPr>
            <w:r w:rsidRPr="00084B12">
              <w:rPr>
                <w:lang w:val="de-AT"/>
              </w:rPr>
              <w:t>Cover of</w:t>
            </w:r>
            <w:r>
              <w:rPr>
                <w:lang w:val="de-AT"/>
              </w:rPr>
              <w:t xml:space="preserve"> </w:t>
            </w:r>
            <w:r w:rsidRPr="00084B12">
              <w:rPr>
                <w:lang w:val="de-AT"/>
              </w:rPr>
              <w:t>shrub species</w:t>
            </w:r>
          </w:p>
        </w:tc>
        <w:tc>
          <w:tcPr>
            <w:tcW w:w="1980"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5FA7188B" w14:textId="77777777" w:rsidR="008A3AAF" w:rsidRPr="00084B12" w:rsidRDefault="008A3AAF" w:rsidP="009665E7">
            <w:pPr>
              <w:pBdr>
                <w:top w:val="nil"/>
                <w:left w:val="nil"/>
                <w:bottom w:val="nil"/>
                <w:right w:val="nil"/>
                <w:between w:val="nil"/>
              </w:pBdr>
              <w:spacing w:after="0"/>
              <w:jc w:val="both"/>
              <w:rPr>
                <w:lang w:val="de-AT"/>
              </w:rPr>
            </w:pPr>
            <w:r w:rsidRPr="00084B12">
              <w:rPr>
                <w:lang w:val="de-AT"/>
              </w:rPr>
              <w:t>≥ 60%</w:t>
            </w:r>
          </w:p>
        </w:tc>
        <w:tc>
          <w:tcPr>
            <w:tcW w:w="1840"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28656477" w14:textId="77777777" w:rsidR="008A3AAF" w:rsidRPr="00084B12" w:rsidRDefault="008A3AAF" w:rsidP="009665E7">
            <w:pPr>
              <w:pBdr>
                <w:top w:val="nil"/>
                <w:left w:val="nil"/>
                <w:bottom w:val="nil"/>
                <w:right w:val="nil"/>
                <w:between w:val="nil"/>
              </w:pBdr>
              <w:spacing w:after="0"/>
              <w:jc w:val="both"/>
              <w:rPr>
                <w:lang w:val="de-AT"/>
              </w:rPr>
            </w:pPr>
            <w:r w:rsidRPr="00084B12">
              <w:rPr>
                <w:lang w:val="de-AT"/>
              </w:rPr>
              <w:t>20-60%</w:t>
            </w:r>
          </w:p>
        </w:tc>
        <w:tc>
          <w:tcPr>
            <w:tcW w:w="1834"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54CBE625" w14:textId="77777777" w:rsidR="008A3AAF" w:rsidRPr="00084B12" w:rsidRDefault="008A3AAF" w:rsidP="009665E7">
            <w:pPr>
              <w:pBdr>
                <w:top w:val="nil"/>
                <w:left w:val="nil"/>
                <w:bottom w:val="nil"/>
                <w:right w:val="nil"/>
                <w:between w:val="nil"/>
              </w:pBdr>
              <w:spacing w:after="0"/>
              <w:jc w:val="both"/>
              <w:rPr>
                <w:lang w:val="de-AT"/>
              </w:rPr>
            </w:pPr>
            <w:r w:rsidRPr="00084B12">
              <w:rPr>
                <w:lang w:val="de-AT"/>
              </w:rPr>
              <w:t>&lt;20%</w:t>
            </w:r>
          </w:p>
        </w:tc>
      </w:tr>
      <w:tr w:rsidR="008A3AAF" w:rsidRPr="00084B12" w14:paraId="00FC3F92" w14:textId="77777777" w:rsidTr="009665E7">
        <w:tc>
          <w:tcPr>
            <w:tcW w:w="0" w:type="auto"/>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66899635" w14:textId="77777777" w:rsidR="008A3AAF" w:rsidRPr="00084B12" w:rsidRDefault="008A3AAF" w:rsidP="009665E7">
            <w:pPr>
              <w:pBdr>
                <w:top w:val="nil"/>
                <w:left w:val="nil"/>
                <w:bottom w:val="nil"/>
                <w:right w:val="nil"/>
                <w:between w:val="nil"/>
              </w:pBdr>
              <w:spacing w:after="0"/>
              <w:jc w:val="both"/>
              <w:rPr>
                <w:lang w:val="de-AT"/>
              </w:rPr>
            </w:pPr>
            <w:r w:rsidRPr="00084B12">
              <w:rPr>
                <w:b/>
                <w:bCs/>
                <w:lang w:val="de-AT"/>
              </w:rPr>
              <w:t>3</w:t>
            </w:r>
          </w:p>
        </w:tc>
        <w:tc>
          <w:tcPr>
            <w:tcW w:w="2948"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47546CAF" w14:textId="77777777" w:rsidR="008A3AAF" w:rsidRPr="00084B12" w:rsidRDefault="008A3AAF" w:rsidP="009665E7">
            <w:pPr>
              <w:pBdr>
                <w:top w:val="nil"/>
                <w:left w:val="nil"/>
                <w:bottom w:val="nil"/>
                <w:right w:val="nil"/>
                <w:between w:val="nil"/>
              </w:pBdr>
              <w:spacing w:after="0"/>
              <w:jc w:val="both"/>
            </w:pPr>
            <w:r w:rsidRPr="00084B12">
              <w:t>Invasive/ruderal species/light loving species with cover</w:t>
            </w:r>
          </w:p>
        </w:tc>
        <w:tc>
          <w:tcPr>
            <w:tcW w:w="1980"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0CDA51F7" w14:textId="77777777" w:rsidR="008A3AAF" w:rsidRPr="00084B12" w:rsidRDefault="008A3AAF" w:rsidP="009665E7">
            <w:pPr>
              <w:pBdr>
                <w:top w:val="nil"/>
                <w:left w:val="nil"/>
                <w:bottom w:val="nil"/>
                <w:right w:val="nil"/>
                <w:between w:val="nil"/>
              </w:pBdr>
              <w:spacing w:after="0"/>
              <w:jc w:val="both"/>
              <w:rPr>
                <w:lang w:val="de-AT"/>
              </w:rPr>
            </w:pPr>
            <w:r w:rsidRPr="00084B12">
              <w:rPr>
                <w:lang w:val="de-AT"/>
              </w:rPr>
              <w:t>Absent</w:t>
            </w:r>
          </w:p>
        </w:tc>
        <w:tc>
          <w:tcPr>
            <w:tcW w:w="1840"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2E8722C9" w14:textId="77777777" w:rsidR="008A3AAF" w:rsidRPr="00084B12" w:rsidRDefault="008A3AAF" w:rsidP="009665E7">
            <w:pPr>
              <w:pBdr>
                <w:top w:val="nil"/>
                <w:left w:val="nil"/>
                <w:bottom w:val="nil"/>
                <w:right w:val="nil"/>
                <w:between w:val="nil"/>
              </w:pBdr>
              <w:spacing w:after="0"/>
              <w:jc w:val="both"/>
              <w:rPr>
                <w:lang w:val="de-AT"/>
              </w:rPr>
            </w:pPr>
            <w:r w:rsidRPr="00084B12">
              <w:rPr>
                <w:lang w:val="de-AT"/>
              </w:rPr>
              <w:t>&lt;5%</w:t>
            </w:r>
          </w:p>
        </w:tc>
        <w:tc>
          <w:tcPr>
            <w:tcW w:w="1834"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114E3963" w14:textId="77777777" w:rsidR="008A3AAF" w:rsidRPr="00084B12" w:rsidRDefault="008A3AAF" w:rsidP="009665E7">
            <w:pPr>
              <w:pBdr>
                <w:top w:val="nil"/>
                <w:left w:val="nil"/>
                <w:bottom w:val="nil"/>
                <w:right w:val="nil"/>
                <w:between w:val="nil"/>
              </w:pBdr>
              <w:spacing w:after="0"/>
              <w:jc w:val="both"/>
              <w:rPr>
                <w:lang w:val="de-AT"/>
              </w:rPr>
            </w:pPr>
            <w:r w:rsidRPr="00084B12">
              <w:rPr>
                <w:lang w:val="de-AT"/>
              </w:rPr>
              <w:t>&gt;5%</w:t>
            </w:r>
          </w:p>
        </w:tc>
      </w:tr>
      <w:tr w:rsidR="008A3AAF" w:rsidRPr="00084B12" w14:paraId="176A34F6" w14:textId="77777777" w:rsidTr="009665E7">
        <w:tc>
          <w:tcPr>
            <w:tcW w:w="0" w:type="auto"/>
            <w:gridSpan w:val="5"/>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681F64C8" w14:textId="77777777" w:rsidR="008A3AAF" w:rsidRPr="00084B12" w:rsidRDefault="008A3AAF" w:rsidP="009665E7">
            <w:pPr>
              <w:pBdr>
                <w:top w:val="nil"/>
                <w:left w:val="nil"/>
                <w:bottom w:val="nil"/>
                <w:right w:val="nil"/>
                <w:between w:val="nil"/>
              </w:pBdr>
              <w:spacing w:after="0"/>
              <w:jc w:val="both"/>
              <w:rPr>
                <w:lang w:val="de-AT"/>
              </w:rPr>
            </w:pPr>
            <w:r w:rsidRPr="00084B12">
              <w:rPr>
                <w:lang w:val="de-AT"/>
              </w:rPr>
              <w:t>Structure/Ecology/Natural processes</w:t>
            </w:r>
          </w:p>
        </w:tc>
      </w:tr>
      <w:tr w:rsidR="008A3AAF" w:rsidRPr="00084B12" w14:paraId="54C2A8ED" w14:textId="77777777" w:rsidTr="009665E7">
        <w:tc>
          <w:tcPr>
            <w:tcW w:w="0" w:type="auto"/>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607E7A50" w14:textId="77777777" w:rsidR="008A3AAF" w:rsidRPr="00084B12" w:rsidRDefault="008A3AAF" w:rsidP="009665E7">
            <w:pPr>
              <w:pBdr>
                <w:top w:val="nil"/>
                <w:left w:val="nil"/>
                <w:bottom w:val="nil"/>
                <w:right w:val="nil"/>
                <w:between w:val="nil"/>
              </w:pBdr>
              <w:spacing w:after="0"/>
              <w:jc w:val="both"/>
              <w:rPr>
                <w:lang w:val="de-AT"/>
              </w:rPr>
            </w:pPr>
            <w:r w:rsidRPr="00084B12">
              <w:rPr>
                <w:b/>
                <w:bCs/>
                <w:lang w:val="de-AT"/>
              </w:rPr>
              <w:t>4</w:t>
            </w:r>
          </w:p>
        </w:tc>
        <w:tc>
          <w:tcPr>
            <w:tcW w:w="2948"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6F272AB2" w14:textId="77777777" w:rsidR="008A3AAF" w:rsidRPr="00084B12" w:rsidRDefault="008A3AAF" w:rsidP="009665E7">
            <w:pPr>
              <w:pBdr>
                <w:top w:val="nil"/>
                <w:left w:val="nil"/>
                <w:bottom w:val="nil"/>
                <w:right w:val="nil"/>
                <w:between w:val="nil"/>
              </w:pBdr>
              <w:spacing w:after="0"/>
              <w:jc w:val="both"/>
              <w:rPr>
                <w:lang w:val="de-AT"/>
              </w:rPr>
            </w:pPr>
            <w:r w:rsidRPr="00084B12">
              <w:rPr>
                <w:lang w:val="de-AT"/>
              </w:rPr>
              <w:t>Tree species richness</w:t>
            </w:r>
          </w:p>
        </w:tc>
        <w:tc>
          <w:tcPr>
            <w:tcW w:w="1980"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4C9DF47C" w14:textId="77777777" w:rsidR="008A3AAF" w:rsidRPr="00084B12" w:rsidRDefault="008A3AAF" w:rsidP="009665E7">
            <w:pPr>
              <w:pBdr>
                <w:top w:val="nil"/>
                <w:left w:val="nil"/>
                <w:bottom w:val="nil"/>
                <w:right w:val="nil"/>
                <w:between w:val="nil"/>
              </w:pBdr>
              <w:spacing w:after="0"/>
              <w:jc w:val="both"/>
              <w:rPr>
                <w:lang w:val="de-AT"/>
              </w:rPr>
            </w:pPr>
            <w:r w:rsidRPr="00084B12">
              <w:rPr>
                <w:lang w:val="de-AT"/>
              </w:rPr>
              <w:t>&gt;3</w:t>
            </w:r>
          </w:p>
        </w:tc>
        <w:tc>
          <w:tcPr>
            <w:tcW w:w="1840"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62B922C5" w14:textId="77777777" w:rsidR="008A3AAF" w:rsidRPr="00084B12" w:rsidRDefault="008A3AAF" w:rsidP="009665E7">
            <w:pPr>
              <w:pBdr>
                <w:top w:val="nil"/>
                <w:left w:val="nil"/>
                <w:bottom w:val="nil"/>
                <w:right w:val="nil"/>
                <w:between w:val="nil"/>
              </w:pBdr>
              <w:spacing w:after="0"/>
              <w:jc w:val="both"/>
              <w:rPr>
                <w:lang w:val="de-AT"/>
              </w:rPr>
            </w:pPr>
            <w:r w:rsidRPr="00084B12">
              <w:rPr>
                <w:lang w:val="de-AT"/>
              </w:rPr>
              <w:t>yes, 2-3</w:t>
            </w:r>
          </w:p>
        </w:tc>
        <w:tc>
          <w:tcPr>
            <w:tcW w:w="1834"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7377C4B7" w14:textId="77777777" w:rsidR="008A3AAF" w:rsidRPr="00084B12" w:rsidRDefault="008A3AAF" w:rsidP="009665E7">
            <w:pPr>
              <w:pBdr>
                <w:top w:val="nil"/>
                <w:left w:val="nil"/>
                <w:bottom w:val="nil"/>
                <w:right w:val="nil"/>
                <w:between w:val="nil"/>
              </w:pBdr>
              <w:spacing w:after="0"/>
              <w:jc w:val="both"/>
              <w:rPr>
                <w:lang w:val="de-AT"/>
              </w:rPr>
            </w:pPr>
            <w:r w:rsidRPr="00084B12">
              <w:rPr>
                <w:lang w:val="de-AT"/>
              </w:rPr>
              <w:t>yes, 1</w:t>
            </w:r>
          </w:p>
        </w:tc>
      </w:tr>
      <w:tr w:rsidR="008A3AAF" w:rsidRPr="00084B12" w14:paraId="2F9EBD3C" w14:textId="77777777" w:rsidTr="009665E7">
        <w:tc>
          <w:tcPr>
            <w:tcW w:w="0" w:type="auto"/>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4AD75D18" w14:textId="77777777" w:rsidR="008A3AAF" w:rsidRPr="00084B12" w:rsidRDefault="008A3AAF" w:rsidP="009665E7">
            <w:pPr>
              <w:pBdr>
                <w:top w:val="nil"/>
                <w:left w:val="nil"/>
                <w:bottom w:val="nil"/>
                <w:right w:val="nil"/>
                <w:between w:val="nil"/>
              </w:pBdr>
              <w:spacing w:after="0"/>
              <w:jc w:val="both"/>
              <w:rPr>
                <w:lang w:val="de-AT"/>
              </w:rPr>
            </w:pPr>
            <w:r w:rsidRPr="00084B12">
              <w:rPr>
                <w:b/>
                <w:bCs/>
                <w:lang w:val="de-AT"/>
              </w:rPr>
              <w:t>5</w:t>
            </w:r>
          </w:p>
        </w:tc>
        <w:tc>
          <w:tcPr>
            <w:tcW w:w="2948"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431B491F" w14:textId="77777777" w:rsidR="008A3AAF" w:rsidRPr="00084B12" w:rsidRDefault="008A3AAF" w:rsidP="009665E7">
            <w:pPr>
              <w:pBdr>
                <w:top w:val="nil"/>
                <w:left w:val="nil"/>
                <w:bottom w:val="nil"/>
                <w:right w:val="nil"/>
                <w:between w:val="nil"/>
              </w:pBdr>
              <w:spacing w:after="0"/>
              <w:jc w:val="both"/>
            </w:pPr>
            <w:r w:rsidRPr="00084B12">
              <w:t>Occurrence of old trees (diameter &gt; 30 cm) with cover</w:t>
            </w:r>
          </w:p>
        </w:tc>
        <w:tc>
          <w:tcPr>
            <w:tcW w:w="1980"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08D0F737" w14:textId="77777777" w:rsidR="008A3AAF" w:rsidRPr="00084B12" w:rsidRDefault="008A3AAF" w:rsidP="009665E7">
            <w:pPr>
              <w:pBdr>
                <w:top w:val="nil"/>
                <w:left w:val="nil"/>
                <w:bottom w:val="nil"/>
                <w:right w:val="nil"/>
                <w:between w:val="nil"/>
              </w:pBdr>
              <w:spacing w:after="0"/>
              <w:jc w:val="both"/>
              <w:rPr>
                <w:lang w:val="de-AT"/>
              </w:rPr>
            </w:pPr>
            <w:r w:rsidRPr="00084B12">
              <w:rPr>
                <w:lang w:val="de-AT"/>
              </w:rPr>
              <w:t>≥30%</w:t>
            </w:r>
          </w:p>
        </w:tc>
        <w:tc>
          <w:tcPr>
            <w:tcW w:w="1840"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53A8C15C" w14:textId="77777777" w:rsidR="008A3AAF" w:rsidRPr="00084B12" w:rsidRDefault="008A3AAF" w:rsidP="009665E7">
            <w:pPr>
              <w:pBdr>
                <w:top w:val="nil"/>
                <w:left w:val="nil"/>
                <w:bottom w:val="nil"/>
                <w:right w:val="nil"/>
                <w:between w:val="nil"/>
              </w:pBdr>
              <w:spacing w:after="0"/>
              <w:jc w:val="both"/>
              <w:rPr>
                <w:lang w:val="de-AT"/>
              </w:rPr>
            </w:pPr>
            <w:r w:rsidRPr="00084B12">
              <w:rPr>
                <w:lang w:val="de-AT"/>
              </w:rPr>
              <w:t>10-30%</w:t>
            </w:r>
          </w:p>
        </w:tc>
        <w:tc>
          <w:tcPr>
            <w:tcW w:w="1834"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0C0ED219" w14:textId="77777777" w:rsidR="008A3AAF" w:rsidRPr="00084B12" w:rsidRDefault="008A3AAF" w:rsidP="009665E7">
            <w:pPr>
              <w:pBdr>
                <w:top w:val="nil"/>
                <w:left w:val="nil"/>
                <w:bottom w:val="nil"/>
                <w:right w:val="nil"/>
                <w:between w:val="nil"/>
              </w:pBdr>
              <w:spacing w:after="0"/>
              <w:jc w:val="both"/>
              <w:rPr>
                <w:lang w:val="de-AT"/>
              </w:rPr>
            </w:pPr>
            <w:r w:rsidRPr="00084B12">
              <w:rPr>
                <w:lang w:val="de-AT"/>
              </w:rPr>
              <w:t>&lt;10%</w:t>
            </w:r>
          </w:p>
        </w:tc>
      </w:tr>
      <w:tr w:rsidR="008A3AAF" w:rsidRPr="00084B12" w14:paraId="10261B03" w14:textId="77777777" w:rsidTr="009665E7">
        <w:tc>
          <w:tcPr>
            <w:tcW w:w="0" w:type="auto"/>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77CE6A74" w14:textId="77777777" w:rsidR="008A3AAF" w:rsidRPr="00084B12" w:rsidRDefault="008A3AAF" w:rsidP="009665E7">
            <w:pPr>
              <w:pBdr>
                <w:top w:val="nil"/>
                <w:left w:val="nil"/>
                <w:bottom w:val="nil"/>
                <w:right w:val="nil"/>
                <w:between w:val="nil"/>
              </w:pBdr>
              <w:spacing w:after="0"/>
              <w:jc w:val="both"/>
              <w:rPr>
                <w:lang w:val="de-AT"/>
              </w:rPr>
            </w:pPr>
            <w:r w:rsidRPr="00084B12">
              <w:rPr>
                <w:b/>
                <w:bCs/>
                <w:lang w:val="de-AT"/>
              </w:rPr>
              <w:t>6</w:t>
            </w:r>
          </w:p>
        </w:tc>
        <w:tc>
          <w:tcPr>
            <w:tcW w:w="2948"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44D6E52B" w14:textId="77777777" w:rsidR="008A3AAF" w:rsidRPr="00084B12" w:rsidRDefault="008A3AAF" w:rsidP="009665E7">
            <w:pPr>
              <w:pBdr>
                <w:top w:val="nil"/>
                <w:left w:val="nil"/>
                <w:bottom w:val="nil"/>
                <w:right w:val="nil"/>
                <w:between w:val="nil"/>
              </w:pBdr>
              <w:spacing w:after="0"/>
              <w:jc w:val="both"/>
            </w:pPr>
            <w:r w:rsidRPr="00084B12">
              <w:t>Rare species (listed in a fact file) are present</w:t>
            </w:r>
          </w:p>
        </w:tc>
        <w:tc>
          <w:tcPr>
            <w:tcW w:w="1980"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0322745F" w14:textId="77777777" w:rsidR="008A3AAF" w:rsidRPr="00084B12" w:rsidRDefault="008A3AAF" w:rsidP="009665E7">
            <w:pPr>
              <w:pBdr>
                <w:top w:val="nil"/>
                <w:left w:val="nil"/>
                <w:bottom w:val="nil"/>
                <w:right w:val="nil"/>
                <w:between w:val="nil"/>
              </w:pBdr>
              <w:spacing w:after="0"/>
              <w:jc w:val="both"/>
              <w:rPr>
                <w:lang w:val="de-AT"/>
              </w:rPr>
            </w:pPr>
            <w:r w:rsidRPr="00084B12">
              <w:rPr>
                <w:lang w:val="de-AT"/>
              </w:rPr>
              <w:t>&gt;1</w:t>
            </w:r>
          </w:p>
        </w:tc>
        <w:tc>
          <w:tcPr>
            <w:tcW w:w="1840"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5BD71A81" w14:textId="77777777" w:rsidR="008A3AAF" w:rsidRPr="00084B12" w:rsidRDefault="008A3AAF" w:rsidP="009665E7">
            <w:pPr>
              <w:pBdr>
                <w:top w:val="nil"/>
                <w:left w:val="nil"/>
                <w:bottom w:val="nil"/>
                <w:right w:val="nil"/>
                <w:between w:val="nil"/>
              </w:pBdr>
              <w:spacing w:after="0"/>
              <w:jc w:val="both"/>
              <w:rPr>
                <w:lang w:val="de-AT"/>
              </w:rPr>
            </w:pPr>
            <w:r w:rsidRPr="00084B12">
              <w:rPr>
                <w:lang w:val="de-AT"/>
              </w:rPr>
              <w:t>1</w:t>
            </w:r>
          </w:p>
        </w:tc>
        <w:tc>
          <w:tcPr>
            <w:tcW w:w="1834"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6620B755" w14:textId="77777777" w:rsidR="008A3AAF" w:rsidRPr="00084B12" w:rsidRDefault="008A3AAF" w:rsidP="009665E7">
            <w:pPr>
              <w:pBdr>
                <w:top w:val="nil"/>
                <w:left w:val="nil"/>
                <w:bottom w:val="nil"/>
                <w:right w:val="nil"/>
                <w:between w:val="nil"/>
              </w:pBdr>
              <w:spacing w:after="0"/>
              <w:jc w:val="both"/>
              <w:rPr>
                <w:lang w:val="de-AT"/>
              </w:rPr>
            </w:pPr>
            <w:r w:rsidRPr="00084B12">
              <w:rPr>
                <w:lang w:val="de-AT"/>
              </w:rPr>
              <w:t>0</w:t>
            </w:r>
          </w:p>
        </w:tc>
      </w:tr>
      <w:tr w:rsidR="008A3AAF" w:rsidRPr="00084B12" w14:paraId="1C1F2BF8" w14:textId="77777777" w:rsidTr="009665E7">
        <w:tc>
          <w:tcPr>
            <w:tcW w:w="0" w:type="auto"/>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20E7017B" w14:textId="77777777" w:rsidR="008A3AAF" w:rsidRPr="00084B12" w:rsidRDefault="008A3AAF" w:rsidP="009665E7">
            <w:pPr>
              <w:pBdr>
                <w:top w:val="nil"/>
                <w:left w:val="nil"/>
                <w:bottom w:val="nil"/>
                <w:right w:val="nil"/>
                <w:between w:val="nil"/>
              </w:pBdr>
              <w:spacing w:after="0"/>
              <w:jc w:val="both"/>
              <w:rPr>
                <w:lang w:val="de-AT"/>
              </w:rPr>
            </w:pPr>
            <w:r w:rsidRPr="00084B12">
              <w:rPr>
                <w:b/>
                <w:bCs/>
                <w:lang w:val="de-AT"/>
              </w:rPr>
              <w:t>7</w:t>
            </w:r>
          </w:p>
        </w:tc>
        <w:tc>
          <w:tcPr>
            <w:tcW w:w="2948"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593098C9" w14:textId="77777777" w:rsidR="008A3AAF" w:rsidRPr="00084B12" w:rsidRDefault="008A3AAF" w:rsidP="009665E7">
            <w:pPr>
              <w:pBdr>
                <w:top w:val="nil"/>
                <w:left w:val="nil"/>
                <w:bottom w:val="nil"/>
                <w:right w:val="nil"/>
                <w:between w:val="nil"/>
              </w:pBdr>
              <w:spacing w:after="0"/>
              <w:jc w:val="both"/>
            </w:pPr>
            <w:r w:rsidRPr="00084B12">
              <w:t>Deadwood – number of dead tree trunks (d &gt;30cm) per hectares</w:t>
            </w:r>
          </w:p>
        </w:tc>
        <w:tc>
          <w:tcPr>
            <w:tcW w:w="1980"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38622D56" w14:textId="77777777" w:rsidR="008A3AAF" w:rsidRPr="00084B12" w:rsidRDefault="008A3AAF" w:rsidP="009665E7">
            <w:pPr>
              <w:pBdr>
                <w:top w:val="nil"/>
                <w:left w:val="nil"/>
                <w:bottom w:val="nil"/>
                <w:right w:val="nil"/>
                <w:between w:val="nil"/>
              </w:pBdr>
              <w:spacing w:after="0"/>
              <w:jc w:val="both"/>
            </w:pPr>
            <w:r w:rsidRPr="00084B12">
              <w:t>Fallen old trees (at least 4)</w:t>
            </w:r>
          </w:p>
          <w:p w14:paraId="29721FAC" w14:textId="77777777" w:rsidR="008A3AAF" w:rsidRPr="00084B12" w:rsidRDefault="008A3AAF" w:rsidP="009665E7">
            <w:pPr>
              <w:pBdr>
                <w:top w:val="nil"/>
                <w:left w:val="nil"/>
                <w:bottom w:val="nil"/>
                <w:right w:val="nil"/>
                <w:between w:val="nil"/>
              </w:pBdr>
              <w:spacing w:after="0"/>
              <w:jc w:val="both"/>
            </w:pPr>
          </w:p>
        </w:tc>
        <w:tc>
          <w:tcPr>
            <w:tcW w:w="1840"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1A35E4C0" w14:textId="77777777" w:rsidR="008A3AAF" w:rsidRPr="00084B12" w:rsidRDefault="008A3AAF" w:rsidP="009665E7">
            <w:pPr>
              <w:pBdr>
                <w:top w:val="nil"/>
                <w:left w:val="nil"/>
                <w:bottom w:val="nil"/>
                <w:right w:val="nil"/>
                <w:between w:val="nil"/>
              </w:pBdr>
              <w:spacing w:after="0"/>
              <w:jc w:val="both"/>
            </w:pPr>
            <w:r w:rsidRPr="00084B12">
              <w:t>Woody debris and standing dead wood (2-4)</w:t>
            </w:r>
          </w:p>
        </w:tc>
        <w:tc>
          <w:tcPr>
            <w:tcW w:w="1834"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2095565F" w14:textId="77777777" w:rsidR="008A3AAF" w:rsidRPr="00084B12" w:rsidRDefault="008A3AAF" w:rsidP="009665E7">
            <w:pPr>
              <w:pBdr>
                <w:top w:val="nil"/>
                <w:left w:val="nil"/>
                <w:bottom w:val="nil"/>
                <w:right w:val="nil"/>
                <w:between w:val="nil"/>
              </w:pBdr>
              <w:spacing w:after="0"/>
              <w:jc w:val="both"/>
            </w:pPr>
            <w:r w:rsidRPr="00084B12">
              <w:t>Woody debris and standing dead wood (absent)</w:t>
            </w:r>
          </w:p>
        </w:tc>
      </w:tr>
      <w:tr w:rsidR="008A3AAF" w:rsidRPr="00084B12" w14:paraId="4C157230" w14:textId="77777777" w:rsidTr="009665E7">
        <w:tc>
          <w:tcPr>
            <w:tcW w:w="0" w:type="auto"/>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72E67812" w14:textId="77777777" w:rsidR="008A3AAF" w:rsidRPr="00084B12" w:rsidRDefault="008A3AAF" w:rsidP="009665E7">
            <w:pPr>
              <w:pBdr>
                <w:top w:val="nil"/>
                <w:left w:val="nil"/>
                <w:bottom w:val="nil"/>
                <w:right w:val="nil"/>
                <w:between w:val="nil"/>
              </w:pBdr>
              <w:spacing w:after="0"/>
              <w:jc w:val="both"/>
              <w:rPr>
                <w:lang w:val="de-AT"/>
              </w:rPr>
            </w:pPr>
            <w:r w:rsidRPr="00084B12">
              <w:rPr>
                <w:b/>
                <w:bCs/>
                <w:lang w:val="de-AT"/>
              </w:rPr>
              <w:t>8</w:t>
            </w:r>
          </w:p>
        </w:tc>
        <w:tc>
          <w:tcPr>
            <w:tcW w:w="2948"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0E994679" w14:textId="77777777" w:rsidR="008A3AAF" w:rsidRPr="00084B12" w:rsidRDefault="008A3AAF" w:rsidP="009665E7">
            <w:pPr>
              <w:pBdr>
                <w:top w:val="nil"/>
                <w:left w:val="nil"/>
                <w:bottom w:val="nil"/>
                <w:right w:val="nil"/>
                <w:between w:val="nil"/>
              </w:pBdr>
              <w:spacing w:after="0"/>
              <w:jc w:val="both"/>
              <w:rPr>
                <w:lang w:val="de-AT"/>
              </w:rPr>
            </w:pPr>
            <w:r w:rsidRPr="00084B12">
              <w:rPr>
                <w:lang w:val="de-AT"/>
              </w:rPr>
              <w:t>Degree of fragmentation (segmentation)</w:t>
            </w:r>
          </w:p>
        </w:tc>
        <w:tc>
          <w:tcPr>
            <w:tcW w:w="1980"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29315438" w14:textId="77777777" w:rsidR="008A3AAF" w:rsidRPr="00084B12" w:rsidRDefault="008A3AAF" w:rsidP="009665E7">
            <w:pPr>
              <w:pBdr>
                <w:top w:val="nil"/>
                <w:left w:val="nil"/>
                <w:bottom w:val="nil"/>
                <w:right w:val="nil"/>
                <w:between w:val="nil"/>
              </w:pBdr>
              <w:spacing w:after="0"/>
              <w:jc w:val="both"/>
            </w:pPr>
            <w:r w:rsidRPr="00084B12">
              <w:t>Habitat type is not fragmented in more than 75% of surface of the pilot site or at l</w:t>
            </w:r>
            <w:r>
              <w:t>ea</w:t>
            </w:r>
            <w:r w:rsidRPr="00084B12">
              <w:t>st less than two parts</w:t>
            </w:r>
          </w:p>
        </w:tc>
        <w:tc>
          <w:tcPr>
            <w:tcW w:w="1840"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6478AE06" w14:textId="77777777" w:rsidR="008A3AAF" w:rsidRPr="00084B12" w:rsidRDefault="008A3AAF" w:rsidP="009665E7">
            <w:pPr>
              <w:pBdr>
                <w:top w:val="nil"/>
                <w:left w:val="nil"/>
                <w:bottom w:val="nil"/>
                <w:right w:val="nil"/>
                <w:between w:val="nil"/>
              </w:pBdr>
              <w:spacing w:after="0"/>
              <w:jc w:val="both"/>
            </w:pPr>
            <w:r w:rsidRPr="00084B12">
              <w:t>Habitat type is not fragmented in more than 40-75% of surface of the pilot site or at list less than three parts</w:t>
            </w:r>
          </w:p>
        </w:tc>
        <w:tc>
          <w:tcPr>
            <w:tcW w:w="1834"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04B9198A" w14:textId="77777777" w:rsidR="008A3AAF" w:rsidRPr="00084B12" w:rsidRDefault="008A3AAF" w:rsidP="009665E7">
            <w:pPr>
              <w:pBdr>
                <w:top w:val="nil"/>
                <w:left w:val="nil"/>
                <w:bottom w:val="nil"/>
                <w:right w:val="nil"/>
                <w:between w:val="nil"/>
              </w:pBdr>
              <w:spacing w:after="0"/>
              <w:jc w:val="both"/>
            </w:pPr>
            <w:r w:rsidRPr="00084B12">
              <w:t>Habitat type is fragmented in more than 4-parts</w:t>
            </w:r>
          </w:p>
        </w:tc>
      </w:tr>
      <w:tr w:rsidR="008A3AAF" w:rsidRPr="00084B12" w14:paraId="2226B4C6" w14:textId="77777777" w:rsidTr="009665E7">
        <w:tc>
          <w:tcPr>
            <w:tcW w:w="0" w:type="auto"/>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6DCA77F9" w14:textId="77777777" w:rsidR="008A3AAF" w:rsidRPr="00084B12" w:rsidRDefault="008A3AAF" w:rsidP="009665E7">
            <w:pPr>
              <w:pBdr>
                <w:top w:val="nil"/>
                <w:left w:val="nil"/>
                <w:bottom w:val="nil"/>
                <w:right w:val="nil"/>
                <w:between w:val="nil"/>
              </w:pBdr>
              <w:spacing w:after="0"/>
              <w:jc w:val="both"/>
              <w:rPr>
                <w:lang w:val="de-AT"/>
              </w:rPr>
            </w:pPr>
            <w:r w:rsidRPr="00084B12">
              <w:rPr>
                <w:b/>
                <w:bCs/>
                <w:lang w:val="de-AT"/>
              </w:rPr>
              <w:t>9</w:t>
            </w:r>
          </w:p>
        </w:tc>
        <w:tc>
          <w:tcPr>
            <w:tcW w:w="2948"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0B6971D0" w14:textId="77777777" w:rsidR="008A3AAF" w:rsidRPr="00084B12" w:rsidRDefault="008A3AAF" w:rsidP="009665E7">
            <w:pPr>
              <w:pBdr>
                <w:top w:val="nil"/>
                <w:left w:val="nil"/>
                <w:bottom w:val="nil"/>
                <w:right w:val="nil"/>
                <w:between w:val="nil"/>
              </w:pBdr>
              <w:spacing w:after="0"/>
              <w:jc w:val="both"/>
            </w:pPr>
            <w:r w:rsidRPr="00084B12">
              <w:t>Habitat inundated during high water level season (evidence of fluctuating water level - e.g. by differentiating color on reed stems)</w:t>
            </w:r>
          </w:p>
        </w:tc>
        <w:tc>
          <w:tcPr>
            <w:tcW w:w="1980"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673FF0D5" w14:textId="77777777" w:rsidR="008A3AAF" w:rsidRPr="00084B12" w:rsidRDefault="008A3AAF" w:rsidP="009665E7">
            <w:pPr>
              <w:pBdr>
                <w:top w:val="nil"/>
                <w:left w:val="nil"/>
                <w:bottom w:val="nil"/>
                <w:right w:val="nil"/>
                <w:between w:val="nil"/>
              </w:pBdr>
              <w:spacing w:after="0"/>
              <w:jc w:val="both"/>
              <w:rPr>
                <w:lang w:val="de-AT"/>
              </w:rPr>
            </w:pPr>
            <w:r w:rsidRPr="00084B12">
              <w:rPr>
                <w:lang w:val="de-AT"/>
              </w:rPr>
              <w:t>Yes</w:t>
            </w:r>
          </w:p>
        </w:tc>
        <w:tc>
          <w:tcPr>
            <w:tcW w:w="1840"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1B070508" w14:textId="77777777" w:rsidR="008A3AAF" w:rsidRPr="00084B12" w:rsidRDefault="008A3AAF" w:rsidP="009665E7">
            <w:pPr>
              <w:pBdr>
                <w:top w:val="nil"/>
                <w:left w:val="nil"/>
                <w:bottom w:val="nil"/>
                <w:right w:val="nil"/>
                <w:between w:val="nil"/>
              </w:pBdr>
              <w:spacing w:after="0"/>
              <w:jc w:val="both"/>
              <w:rPr>
                <w:lang w:val="de-AT"/>
              </w:rPr>
            </w:pPr>
            <w:r w:rsidRPr="00084B12">
              <w:rPr>
                <w:lang w:val="de-AT"/>
              </w:rPr>
              <w:t>Slightly changed</w:t>
            </w:r>
          </w:p>
        </w:tc>
        <w:tc>
          <w:tcPr>
            <w:tcW w:w="1834"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7758BBBA" w14:textId="77777777" w:rsidR="008A3AAF" w:rsidRPr="00084B12" w:rsidRDefault="008A3AAF" w:rsidP="009665E7">
            <w:pPr>
              <w:pBdr>
                <w:top w:val="nil"/>
                <w:left w:val="nil"/>
                <w:bottom w:val="nil"/>
                <w:right w:val="nil"/>
                <w:between w:val="nil"/>
              </w:pBdr>
              <w:spacing w:after="0"/>
              <w:jc w:val="both"/>
              <w:rPr>
                <w:lang w:val="de-AT"/>
              </w:rPr>
            </w:pPr>
            <w:r w:rsidRPr="00084B12">
              <w:rPr>
                <w:lang w:val="de-AT"/>
              </w:rPr>
              <w:t>Highly slightly </w:t>
            </w:r>
          </w:p>
        </w:tc>
      </w:tr>
      <w:tr w:rsidR="008A3AAF" w:rsidRPr="00084B12" w14:paraId="773D8C46" w14:textId="77777777" w:rsidTr="009665E7">
        <w:tc>
          <w:tcPr>
            <w:tcW w:w="0" w:type="auto"/>
            <w:gridSpan w:val="5"/>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hideMark/>
          </w:tcPr>
          <w:p w14:paraId="41F1E07A" w14:textId="77777777" w:rsidR="008A3AAF" w:rsidRPr="00084B12" w:rsidRDefault="008A3AAF" w:rsidP="009665E7">
            <w:pPr>
              <w:pBdr>
                <w:top w:val="nil"/>
                <w:left w:val="nil"/>
                <w:bottom w:val="nil"/>
                <w:right w:val="nil"/>
                <w:between w:val="nil"/>
              </w:pBdr>
              <w:spacing w:after="0"/>
              <w:jc w:val="both"/>
              <w:rPr>
                <w:lang w:val="de-AT"/>
              </w:rPr>
            </w:pPr>
            <w:r w:rsidRPr="00084B12">
              <w:rPr>
                <w:lang w:val="de-AT"/>
              </w:rPr>
              <w:t>Influences/Utilisation/Management/Disturbance</w:t>
            </w:r>
          </w:p>
        </w:tc>
      </w:tr>
      <w:tr w:rsidR="008A3AAF" w:rsidRPr="00084B12" w14:paraId="04753A79" w14:textId="77777777" w:rsidTr="009665E7">
        <w:tc>
          <w:tcPr>
            <w:tcW w:w="0" w:type="auto"/>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hideMark/>
          </w:tcPr>
          <w:p w14:paraId="0F3B3F1C" w14:textId="77777777" w:rsidR="008A3AAF" w:rsidRPr="00084B12" w:rsidRDefault="008A3AAF" w:rsidP="009665E7">
            <w:pPr>
              <w:pBdr>
                <w:top w:val="nil"/>
                <w:left w:val="nil"/>
                <w:bottom w:val="nil"/>
                <w:right w:val="nil"/>
                <w:between w:val="nil"/>
              </w:pBdr>
              <w:spacing w:after="0"/>
              <w:jc w:val="both"/>
              <w:rPr>
                <w:lang w:val="de-AT"/>
              </w:rPr>
            </w:pPr>
            <w:r w:rsidRPr="00084B12">
              <w:rPr>
                <w:b/>
                <w:bCs/>
                <w:lang w:val="de-AT"/>
              </w:rPr>
              <w:t>10</w:t>
            </w:r>
          </w:p>
        </w:tc>
        <w:tc>
          <w:tcPr>
            <w:tcW w:w="2948" w:type="dxa"/>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hideMark/>
          </w:tcPr>
          <w:p w14:paraId="6EF0DB61" w14:textId="77777777" w:rsidR="008A3AAF" w:rsidRPr="00084B12" w:rsidRDefault="008A3AAF" w:rsidP="009665E7">
            <w:pPr>
              <w:pBdr>
                <w:top w:val="nil"/>
                <w:left w:val="nil"/>
                <w:bottom w:val="nil"/>
                <w:right w:val="nil"/>
                <w:between w:val="nil"/>
              </w:pBdr>
              <w:spacing w:after="0"/>
              <w:jc w:val="both"/>
            </w:pPr>
            <w:r w:rsidRPr="00084B12">
              <w:t>Degree of naturalness of the river bed, river bank; bank reinforcements</w:t>
            </w:r>
          </w:p>
        </w:tc>
        <w:tc>
          <w:tcPr>
            <w:tcW w:w="1980" w:type="dxa"/>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hideMark/>
          </w:tcPr>
          <w:p w14:paraId="291CF9A6" w14:textId="77777777" w:rsidR="008A3AAF" w:rsidRPr="00084B12" w:rsidRDefault="008A3AAF" w:rsidP="009665E7">
            <w:pPr>
              <w:pBdr>
                <w:top w:val="nil"/>
                <w:left w:val="nil"/>
                <w:bottom w:val="nil"/>
                <w:right w:val="nil"/>
                <w:between w:val="nil"/>
              </w:pBdr>
              <w:spacing w:after="0"/>
              <w:jc w:val="both"/>
              <w:rPr>
                <w:lang w:val="de-AT"/>
              </w:rPr>
            </w:pPr>
            <w:r w:rsidRPr="00084B12">
              <w:rPr>
                <w:lang w:val="de-AT"/>
              </w:rPr>
              <w:t>&gt;75% unregulated</w:t>
            </w:r>
          </w:p>
        </w:tc>
        <w:tc>
          <w:tcPr>
            <w:tcW w:w="1840" w:type="dxa"/>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hideMark/>
          </w:tcPr>
          <w:p w14:paraId="57A20DE0" w14:textId="77777777" w:rsidR="008A3AAF" w:rsidRPr="00084B12" w:rsidRDefault="008A3AAF" w:rsidP="009665E7">
            <w:pPr>
              <w:pBdr>
                <w:top w:val="nil"/>
                <w:left w:val="nil"/>
                <w:bottom w:val="nil"/>
                <w:right w:val="nil"/>
                <w:between w:val="nil"/>
              </w:pBdr>
              <w:spacing w:after="0"/>
              <w:jc w:val="both"/>
              <w:rPr>
                <w:lang w:val="de-AT"/>
              </w:rPr>
            </w:pPr>
            <w:r w:rsidRPr="00084B12">
              <w:rPr>
                <w:lang w:val="de-AT"/>
              </w:rPr>
              <w:t>75-25% unregulated </w:t>
            </w:r>
          </w:p>
        </w:tc>
        <w:tc>
          <w:tcPr>
            <w:tcW w:w="1834" w:type="dxa"/>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hideMark/>
          </w:tcPr>
          <w:p w14:paraId="7EFB2988" w14:textId="77777777" w:rsidR="008A3AAF" w:rsidRPr="00084B12" w:rsidRDefault="008A3AAF" w:rsidP="009665E7">
            <w:pPr>
              <w:pBdr>
                <w:top w:val="nil"/>
                <w:left w:val="nil"/>
                <w:bottom w:val="nil"/>
                <w:right w:val="nil"/>
                <w:between w:val="nil"/>
              </w:pBdr>
              <w:spacing w:after="0"/>
              <w:jc w:val="both"/>
              <w:rPr>
                <w:lang w:val="de-AT"/>
              </w:rPr>
            </w:pPr>
            <w:r w:rsidRPr="00084B12">
              <w:rPr>
                <w:lang w:val="de-AT"/>
              </w:rPr>
              <w:t>&lt;25% unregulated</w:t>
            </w:r>
          </w:p>
        </w:tc>
      </w:tr>
    </w:tbl>
    <w:p w14:paraId="2050F55F" w14:textId="77777777" w:rsidR="008A3AAF" w:rsidRDefault="008A3AAF" w:rsidP="008A3AAF">
      <w:pPr>
        <w:spacing w:before="0" w:beforeAutospacing="0" w:after="0" w:afterAutospacing="0"/>
      </w:pPr>
      <w:r>
        <w:br w:type="page"/>
      </w:r>
    </w:p>
    <w:p w14:paraId="5CE206F1" w14:textId="77777777" w:rsidR="008A3AAF" w:rsidRPr="00F05B67" w:rsidRDefault="008A3AAF" w:rsidP="008A3AAF">
      <w:pPr>
        <w:pStyle w:val="berschrift3"/>
        <w:ind w:left="851" w:hanging="851"/>
      </w:pPr>
      <w:r w:rsidRPr="00F05B67">
        <w:lastRenderedPageBreak/>
        <w:t>Fieldwork</w:t>
      </w:r>
    </w:p>
    <w:p w14:paraId="663125B0" w14:textId="77777777" w:rsidR="008A3AAF" w:rsidRDefault="008A3AAF" w:rsidP="008A3AAF">
      <w:r w:rsidRPr="00D746F6">
        <w:t>During fieldwork, the following data was gathered:</w:t>
      </w:r>
    </w:p>
    <w:tbl>
      <w:tblPr>
        <w:tblStyle w:val="TabellemithellemGitternetz"/>
        <w:tblW w:w="5000" w:type="pct"/>
        <w:tblLook w:val="04A0" w:firstRow="1" w:lastRow="0" w:firstColumn="1" w:lastColumn="0" w:noHBand="0" w:noVBand="1"/>
      </w:tblPr>
      <w:tblGrid>
        <w:gridCol w:w="3020"/>
        <w:gridCol w:w="3020"/>
        <w:gridCol w:w="3022"/>
      </w:tblGrid>
      <w:tr w:rsidR="008A3AAF" w:rsidRPr="004C01F2" w14:paraId="2D826ED1" w14:textId="77777777" w:rsidTr="009665E7">
        <w:tc>
          <w:tcPr>
            <w:tcW w:w="1666" w:type="pct"/>
          </w:tcPr>
          <w:p w14:paraId="067FBE7D" w14:textId="77777777" w:rsidR="008A3AAF" w:rsidRPr="004C01F2" w:rsidRDefault="008A3AAF" w:rsidP="009665E7">
            <w:pPr>
              <w:rPr>
                <w:b/>
              </w:rPr>
            </w:pPr>
            <w:r w:rsidRPr="004C01F2">
              <w:rPr>
                <w:b/>
              </w:rPr>
              <w:t>Economy</w:t>
            </w:r>
          </w:p>
        </w:tc>
        <w:tc>
          <w:tcPr>
            <w:tcW w:w="1666" w:type="pct"/>
          </w:tcPr>
          <w:p w14:paraId="6DBB63F3" w14:textId="77777777" w:rsidR="008A3AAF" w:rsidRPr="004C01F2" w:rsidRDefault="008A3AAF" w:rsidP="009665E7">
            <w:pPr>
              <w:rPr>
                <w:b/>
              </w:rPr>
            </w:pPr>
            <w:r>
              <w:rPr>
                <w:b/>
              </w:rPr>
              <w:t>Area within study area</w:t>
            </w:r>
          </w:p>
        </w:tc>
        <w:tc>
          <w:tcPr>
            <w:tcW w:w="1667" w:type="pct"/>
          </w:tcPr>
          <w:p w14:paraId="48F6575D" w14:textId="77777777" w:rsidR="008A3AAF" w:rsidRPr="004C01F2" w:rsidRDefault="008A3AAF" w:rsidP="009665E7">
            <w:pPr>
              <w:rPr>
                <w:b/>
              </w:rPr>
            </w:pPr>
            <w:r w:rsidRPr="004C01F2">
              <w:rPr>
                <w:b/>
              </w:rPr>
              <w:t xml:space="preserve">No. of </w:t>
            </w:r>
            <w:r>
              <w:rPr>
                <w:b/>
              </w:rPr>
              <w:t>sites</w:t>
            </w:r>
          </w:p>
        </w:tc>
      </w:tr>
      <w:tr w:rsidR="008A3AAF" w:rsidRPr="004C01F2" w14:paraId="27BA1F61" w14:textId="77777777" w:rsidTr="009665E7">
        <w:tc>
          <w:tcPr>
            <w:tcW w:w="1666" w:type="pct"/>
          </w:tcPr>
          <w:p w14:paraId="7FE20E34" w14:textId="77777777" w:rsidR="008A3AAF" w:rsidRPr="001E3EA7" w:rsidRDefault="008A3AAF" w:rsidP="009665E7">
            <w:r>
              <w:t>MKD</w:t>
            </w:r>
          </w:p>
        </w:tc>
        <w:tc>
          <w:tcPr>
            <w:tcW w:w="1666" w:type="pct"/>
          </w:tcPr>
          <w:p w14:paraId="1E47EFA2" w14:textId="77777777" w:rsidR="008A3AAF" w:rsidRPr="004C01F2" w:rsidRDefault="008A3AAF" w:rsidP="009665E7">
            <w:pPr>
              <w:rPr>
                <w:b/>
              </w:rPr>
            </w:pPr>
            <w:r>
              <w:t>1,9 ha</w:t>
            </w:r>
          </w:p>
        </w:tc>
        <w:tc>
          <w:tcPr>
            <w:tcW w:w="1667" w:type="pct"/>
          </w:tcPr>
          <w:p w14:paraId="48C0CE60" w14:textId="77777777" w:rsidR="008A3AAF" w:rsidRPr="00762EC8" w:rsidRDefault="008A3AAF" w:rsidP="009665E7">
            <w:r>
              <w:t>7</w:t>
            </w:r>
          </w:p>
        </w:tc>
      </w:tr>
      <w:tr w:rsidR="008A3AAF" w:rsidRPr="004C01F2" w14:paraId="27536476" w14:textId="77777777" w:rsidTr="009665E7">
        <w:tc>
          <w:tcPr>
            <w:tcW w:w="1666" w:type="pct"/>
          </w:tcPr>
          <w:p w14:paraId="2A52924C" w14:textId="77777777" w:rsidR="008A3AAF" w:rsidRDefault="008A3AAF" w:rsidP="009665E7">
            <w:r>
              <w:t>MNE</w:t>
            </w:r>
          </w:p>
        </w:tc>
        <w:tc>
          <w:tcPr>
            <w:tcW w:w="1666" w:type="pct"/>
          </w:tcPr>
          <w:p w14:paraId="3CC34114" w14:textId="77777777" w:rsidR="008A3AAF" w:rsidRDefault="008A3AAF" w:rsidP="009665E7">
            <w:r>
              <w:t>373,5 ha</w:t>
            </w:r>
          </w:p>
        </w:tc>
        <w:tc>
          <w:tcPr>
            <w:tcW w:w="1667" w:type="pct"/>
          </w:tcPr>
          <w:p w14:paraId="29A48372" w14:textId="77777777" w:rsidR="008A3AAF" w:rsidRDefault="008A3AAF" w:rsidP="009665E7">
            <w:r>
              <w:t>10</w:t>
            </w:r>
          </w:p>
        </w:tc>
      </w:tr>
      <w:tr w:rsidR="008A3AAF" w:rsidRPr="004C01F2" w14:paraId="29CDA559" w14:textId="77777777" w:rsidTr="009665E7">
        <w:tc>
          <w:tcPr>
            <w:tcW w:w="1666" w:type="pct"/>
          </w:tcPr>
          <w:p w14:paraId="4541D79C" w14:textId="77777777" w:rsidR="008A3AAF" w:rsidRDefault="008A3AAF" w:rsidP="009665E7">
            <w:r>
              <w:t>SRB</w:t>
            </w:r>
          </w:p>
        </w:tc>
        <w:tc>
          <w:tcPr>
            <w:tcW w:w="1666" w:type="pct"/>
          </w:tcPr>
          <w:p w14:paraId="09F96639" w14:textId="77777777" w:rsidR="008A3AAF" w:rsidRDefault="008A3AAF" w:rsidP="009665E7">
            <w:r>
              <w:t>49,5 ha</w:t>
            </w:r>
          </w:p>
        </w:tc>
        <w:tc>
          <w:tcPr>
            <w:tcW w:w="1667" w:type="pct"/>
          </w:tcPr>
          <w:p w14:paraId="3FD3576C" w14:textId="77777777" w:rsidR="008A3AAF" w:rsidRDefault="008A3AAF" w:rsidP="009665E7">
            <w:r>
              <w:t>8</w:t>
            </w:r>
          </w:p>
        </w:tc>
      </w:tr>
    </w:tbl>
    <w:p w14:paraId="514D1C60" w14:textId="77777777" w:rsidR="008A3AAF" w:rsidRDefault="008A3AAF" w:rsidP="008A3AAF"/>
    <w:p w14:paraId="16466EF0" w14:textId="77777777" w:rsidR="008A3AAF" w:rsidRDefault="008A3AAF" w:rsidP="008A3AAF">
      <w:pPr>
        <w:pStyle w:val="berschrift3"/>
        <w:ind w:left="851" w:hanging="851"/>
      </w:pPr>
      <w:r>
        <w:t>Aggregation scheme</w:t>
      </w:r>
    </w:p>
    <w:tbl>
      <w:tblPr>
        <w:tblStyle w:val="TabellemithellemGitternetz"/>
        <w:tblW w:w="9322" w:type="dxa"/>
        <w:tblLayout w:type="fixed"/>
        <w:tblLook w:val="04A0" w:firstRow="1" w:lastRow="0" w:firstColumn="1" w:lastColumn="0" w:noHBand="0" w:noVBand="1"/>
      </w:tblPr>
      <w:tblGrid>
        <w:gridCol w:w="2093"/>
        <w:gridCol w:w="722"/>
        <w:gridCol w:w="723"/>
        <w:gridCol w:w="723"/>
        <w:gridCol w:w="723"/>
        <w:gridCol w:w="723"/>
        <w:gridCol w:w="723"/>
        <w:gridCol w:w="723"/>
        <w:gridCol w:w="723"/>
        <w:gridCol w:w="723"/>
        <w:gridCol w:w="723"/>
      </w:tblGrid>
      <w:tr w:rsidR="008A3AAF" w:rsidRPr="000945A4" w14:paraId="03D44DB7" w14:textId="77777777" w:rsidTr="009665E7">
        <w:tc>
          <w:tcPr>
            <w:tcW w:w="2093" w:type="dxa"/>
            <w:hideMark/>
          </w:tcPr>
          <w:p w14:paraId="271A9B6C" w14:textId="77777777" w:rsidR="008A3AAF" w:rsidRPr="000945A4" w:rsidRDefault="008A3AAF" w:rsidP="009665E7">
            <w:pPr>
              <w:rPr>
                <w:rFonts w:ascii="Times New Roman" w:hAnsi="Times New Roman"/>
                <w:color w:val="222222"/>
                <w:lang w:eastAsia="sr-Cyrl-CS"/>
              </w:rPr>
            </w:pPr>
            <w:r w:rsidRPr="000945A4">
              <w:rPr>
                <w:lang w:val="sr-Cyrl-CS" w:eastAsia="sr-Cyrl-CS"/>
              </w:rPr>
              <w:t>Parameter 1</w:t>
            </w:r>
            <w:r>
              <w:rPr>
                <w:lang w:val="de-DE" w:eastAsia="sr-Cyrl-CS"/>
              </w:rPr>
              <w:t xml:space="preserve"> </w:t>
            </w:r>
            <w:r>
              <w:rPr>
                <w:lang w:eastAsia="sr-Cyrl-CS"/>
              </w:rPr>
              <w:t>(SC)</w:t>
            </w:r>
          </w:p>
        </w:tc>
        <w:tc>
          <w:tcPr>
            <w:tcW w:w="722" w:type="dxa"/>
            <w:hideMark/>
          </w:tcPr>
          <w:p w14:paraId="42C9347C"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3BEF4001"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647740BA"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4DFAFBA8"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30953EF0"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689C4E08"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4F6A88BC"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450C697E"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0837CE69"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5FF63822"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r>
      <w:tr w:rsidR="008A3AAF" w:rsidRPr="000945A4" w14:paraId="3C8C36A3" w14:textId="77777777" w:rsidTr="009665E7">
        <w:tc>
          <w:tcPr>
            <w:tcW w:w="2093" w:type="dxa"/>
            <w:hideMark/>
          </w:tcPr>
          <w:p w14:paraId="02B62566" w14:textId="77777777" w:rsidR="008A3AAF" w:rsidRPr="000945A4" w:rsidRDefault="008A3AAF" w:rsidP="009665E7">
            <w:pPr>
              <w:rPr>
                <w:rFonts w:ascii="Times New Roman" w:hAnsi="Times New Roman"/>
                <w:color w:val="222222"/>
                <w:lang w:eastAsia="sr-Cyrl-CS"/>
              </w:rPr>
            </w:pPr>
            <w:r w:rsidRPr="000945A4">
              <w:rPr>
                <w:lang w:val="sr-Cyrl-CS" w:eastAsia="sr-Cyrl-CS"/>
              </w:rPr>
              <w:t>Parameter 2</w:t>
            </w:r>
            <w:r>
              <w:rPr>
                <w:lang w:eastAsia="sr-Cyrl-CS"/>
              </w:rPr>
              <w:t xml:space="preserve"> (SE)</w:t>
            </w:r>
          </w:p>
        </w:tc>
        <w:tc>
          <w:tcPr>
            <w:tcW w:w="722" w:type="dxa"/>
            <w:hideMark/>
          </w:tcPr>
          <w:p w14:paraId="20C56B36"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0AEB017"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8A6390C"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7BE76144"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768B5AB9"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B245022"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1B231BF8"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2CF4B6FC"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431CBCBC"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4081544F"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r>
      <w:tr w:rsidR="008A3AAF" w:rsidRPr="000945A4" w14:paraId="5966B336" w14:textId="77777777" w:rsidTr="009665E7">
        <w:tc>
          <w:tcPr>
            <w:tcW w:w="2093" w:type="dxa"/>
            <w:hideMark/>
          </w:tcPr>
          <w:p w14:paraId="6A18E02E" w14:textId="77777777" w:rsidR="008A3AAF" w:rsidRPr="000945A4" w:rsidRDefault="008A3AAF" w:rsidP="009665E7">
            <w:pPr>
              <w:rPr>
                <w:rFonts w:ascii="Times New Roman" w:hAnsi="Times New Roman"/>
                <w:color w:val="222222"/>
                <w:lang w:eastAsia="sr-Cyrl-CS"/>
              </w:rPr>
            </w:pPr>
            <w:r w:rsidRPr="000945A4">
              <w:rPr>
                <w:lang w:val="sr-Cyrl-CS" w:eastAsia="sr-Cyrl-CS"/>
              </w:rPr>
              <w:t>Parameter 3</w:t>
            </w:r>
            <w:r>
              <w:rPr>
                <w:lang w:eastAsia="sr-Cyrl-CS"/>
              </w:rPr>
              <w:t xml:space="preserve"> (IM)</w:t>
            </w:r>
          </w:p>
        </w:tc>
        <w:tc>
          <w:tcPr>
            <w:tcW w:w="722" w:type="dxa"/>
            <w:hideMark/>
          </w:tcPr>
          <w:p w14:paraId="575D442A"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300CD7F9"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77C647B1"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0CB94225"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3A2B4E33"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2A63BC51"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4F3C3555"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53D6E9C6"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76D34058"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215873FF"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r>
      <w:tr w:rsidR="008A3AAF" w:rsidRPr="000945A4" w14:paraId="6F8C7C6C" w14:textId="77777777" w:rsidTr="009665E7">
        <w:tc>
          <w:tcPr>
            <w:tcW w:w="2093" w:type="dxa"/>
            <w:hideMark/>
          </w:tcPr>
          <w:p w14:paraId="53F5F396"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Total</w:t>
            </w:r>
          </w:p>
        </w:tc>
        <w:tc>
          <w:tcPr>
            <w:tcW w:w="722" w:type="dxa"/>
            <w:hideMark/>
          </w:tcPr>
          <w:p w14:paraId="1D8E9A96"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02CD1ED9"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122520B5"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35648A3C"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6D17FF67"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4CAE09EE"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4BBFBE83"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15FC7345"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10DEE314"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51BA34E8"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C</w:t>
            </w:r>
          </w:p>
        </w:tc>
      </w:tr>
    </w:tbl>
    <w:p w14:paraId="7B8E3AC2" w14:textId="77777777" w:rsidR="008A3AAF" w:rsidRDefault="008A3AAF" w:rsidP="008A3AAF">
      <w:pPr>
        <w:spacing w:before="0" w:beforeAutospacing="0" w:after="0" w:afterAutospacing="0"/>
      </w:pPr>
      <w:r>
        <w:br w:type="page"/>
      </w:r>
    </w:p>
    <w:p w14:paraId="1A712AAD" w14:textId="77777777" w:rsidR="008A3AAF" w:rsidRPr="00C7105C" w:rsidRDefault="008A3AAF" w:rsidP="003957FA">
      <w:pPr>
        <w:pStyle w:val="berschrift1"/>
        <w:numPr>
          <w:ilvl w:val="0"/>
          <w:numId w:val="58"/>
        </w:numPr>
      </w:pPr>
      <w:bookmarkStart w:id="69" w:name="_Toc189756310"/>
      <w:bookmarkStart w:id="70" w:name="_Toc222399930"/>
      <w:r w:rsidRPr="00C7105C">
        <w:lastRenderedPageBreak/>
        <w:t>92D0 Southern riparian galleries and thickets (</w:t>
      </w:r>
      <w:r w:rsidRPr="00611C7E">
        <w:rPr>
          <w:i/>
        </w:rPr>
        <w:t>Nerio-Tamaricetea</w:t>
      </w:r>
      <w:r w:rsidRPr="00C7105C">
        <w:t xml:space="preserve"> and </w:t>
      </w:r>
      <w:r w:rsidRPr="00611C7E">
        <w:rPr>
          <w:i/>
        </w:rPr>
        <w:t>Securinegion tinctoriae</w:t>
      </w:r>
      <w:bookmarkEnd w:id="69"/>
      <w:r w:rsidRPr="00C7105C">
        <w:t>)</w:t>
      </w:r>
      <w:bookmarkEnd w:id="70"/>
    </w:p>
    <w:p w14:paraId="027EEE9E" w14:textId="77777777" w:rsidR="008A3AAF" w:rsidRDefault="008A3AAF" w:rsidP="008A3AAF">
      <w:pPr>
        <w:pStyle w:val="berschrift2"/>
      </w:pPr>
      <w:bookmarkStart w:id="71" w:name="_Toc189756311"/>
      <w:bookmarkStart w:id="72" w:name="_Toc222399931"/>
      <w:r>
        <w:t>Fact file</w:t>
      </w:r>
      <w:bookmarkEnd w:id="71"/>
      <w:bookmarkEnd w:id="72"/>
    </w:p>
    <w:p w14:paraId="5A94C69D" w14:textId="77777777" w:rsidR="008A3AAF" w:rsidRDefault="008A3AAF" w:rsidP="008A3AAF">
      <w:pPr>
        <w:pStyle w:val="berschrift3"/>
        <w:ind w:left="851" w:hanging="851"/>
      </w:pPr>
      <w:r>
        <w:t>Habitat</w:t>
      </w:r>
    </w:p>
    <w:p w14:paraId="18945D1E" w14:textId="77777777" w:rsidR="008A3AAF" w:rsidRDefault="008A3AAF" w:rsidP="008A3AAF">
      <w:r>
        <w:rPr>
          <w:b/>
        </w:rPr>
        <w:t>A</w:t>
      </w:r>
      <w:r w:rsidRPr="00C268C2">
        <w:rPr>
          <w:b/>
        </w:rPr>
        <w:t>uthor</w:t>
      </w:r>
      <w:r>
        <w:rPr>
          <w:b/>
        </w:rPr>
        <w:t>s</w:t>
      </w:r>
      <w:r w:rsidRPr="00C268C2">
        <w:rPr>
          <w:b/>
        </w:rPr>
        <w:t>:</w:t>
      </w:r>
      <w:r>
        <w:t xml:space="preserve"> </w:t>
      </w:r>
      <w:r w:rsidRPr="00F056CA">
        <w:t>Hasan Hadžiablahović</w:t>
      </w:r>
    </w:p>
    <w:p w14:paraId="0EC4F77B" w14:textId="77777777" w:rsidR="008A3AAF" w:rsidRPr="00D36209" w:rsidRDefault="008A3AAF" w:rsidP="008A3AAF">
      <w:pPr>
        <w:rPr>
          <w:b/>
        </w:rPr>
      </w:pPr>
      <w:r>
        <w:rPr>
          <w:b/>
        </w:rPr>
        <w:t xml:space="preserve">Code: </w:t>
      </w:r>
      <w:r>
        <w:t>92D0</w:t>
      </w:r>
    </w:p>
    <w:p w14:paraId="3556EA46" w14:textId="77777777" w:rsidR="008A3AAF" w:rsidRDefault="008A3AAF" w:rsidP="008A3AAF">
      <w:r w:rsidRPr="00D36209">
        <w:rPr>
          <w:b/>
        </w:rPr>
        <w:t>Local name:</w:t>
      </w:r>
      <w:r>
        <w:t xml:space="preserve"> </w:t>
      </w:r>
      <w:r w:rsidRPr="009663AA">
        <w:rPr>
          <w:bCs/>
        </w:rPr>
        <w:t>Južne obalne galerije i šibljaci (</w:t>
      </w:r>
      <w:r w:rsidRPr="009663AA">
        <w:rPr>
          <w:bCs/>
          <w:i/>
        </w:rPr>
        <w:t>Nerio-Tamaricetea</w:t>
      </w:r>
      <w:r w:rsidRPr="009663AA">
        <w:rPr>
          <w:bCs/>
        </w:rPr>
        <w:t>)</w:t>
      </w:r>
      <w:r w:rsidRPr="009663AA">
        <w:rPr>
          <w:b/>
        </w:rPr>
        <w:t xml:space="preserve"> </w:t>
      </w:r>
      <w:r w:rsidRPr="00F056CA">
        <w:t>(MNE)</w:t>
      </w:r>
    </w:p>
    <w:p w14:paraId="626648EF" w14:textId="77777777" w:rsidR="008A3AAF" w:rsidRDefault="008A3AAF" w:rsidP="008A3AAF"/>
    <w:p w14:paraId="0908D9EF" w14:textId="77777777" w:rsidR="008A3AAF" w:rsidRPr="00D36209" w:rsidRDefault="008A3AAF" w:rsidP="008A3AAF">
      <w:pPr>
        <w:pStyle w:val="berschrift3"/>
        <w:ind w:left="851" w:hanging="851"/>
      </w:pPr>
      <w:r>
        <w:t>Short profile of the habitat</w:t>
      </w:r>
    </w:p>
    <w:p w14:paraId="339D68E3" w14:textId="77777777" w:rsidR="008A3AAF" w:rsidRPr="009663AA" w:rsidRDefault="008A3AAF" w:rsidP="008A3AAF">
      <w:pPr>
        <w:jc w:val="both"/>
        <w:rPr>
          <w:iCs/>
        </w:rPr>
      </w:pPr>
      <w:r w:rsidRPr="009663AA">
        <w:rPr>
          <w:iCs/>
        </w:rPr>
        <w:t>The habitat type includes forest galleries and thickets of tamarisk (</w:t>
      </w:r>
      <w:r w:rsidRPr="009F4B7F">
        <w:rPr>
          <w:i/>
        </w:rPr>
        <w:t>Tamarix sp.</w:t>
      </w:r>
      <w:r w:rsidRPr="009663AA">
        <w:rPr>
          <w:iCs/>
        </w:rPr>
        <w:t xml:space="preserve">), </w:t>
      </w:r>
      <w:r>
        <w:rPr>
          <w:iCs/>
        </w:rPr>
        <w:t>ole</w:t>
      </w:r>
      <w:r w:rsidRPr="009663AA">
        <w:rPr>
          <w:iCs/>
        </w:rPr>
        <w:t>ander (</w:t>
      </w:r>
      <w:r w:rsidRPr="009F4B7F">
        <w:rPr>
          <w:i/>
        </w:rPr>
        <w:t>Nerium oleander</w:t>
      </w:r>
      <w:r w:rsidRPr="009663AA">
        <w:rPr>
          <w:iCs/>
        </w:rPr>
        <w:t xml:space="preserve">) and </w:t>
      </w:r>
      <w:r>
        <w:rPr>
          <w:iCs/>
        </w:rPr>
        <w:t>vitex</w:t>
      </w:r>
      <w:r w:rsidRPr="009663AA">
        <w:rPr>
          <w:iCs/>
        </w:rPr>
        <w:t xml:space="preserve"> (</w:t>
      </w:r>
      <w:r w:rsidRPr="009F4B7F">
        <w:rPr>
          <w:i/>
        </w:rPr>
        <w:t>Vitex agnus-castus</w:t>
      </w:r>
      <w:r w:rsidRPr="009663AA">
        <w:rPr>
          <w:iCs/>
        </w:rPr>
        <w:t xml:space="preserve">) on the banks of permanent or occasional streams in the thermo-Mediterranean area. </w:t>
      </w:r>
      <w:r w:rsidRPr="009F4B7F">
        <w:rPr>
          <w:i/>
        </w:rPr>
        <w:t>Tamarix smyrnensis</w:t>
      </w:r>
      <w:r w:rsidRPr="009663AA">
        <w:rPr>
          <w:iCs/>
        </w:rPr>
        <w:t xml:space="preserve"> formations along the shores and streams of the Pontic and Steppe regions of Western Eurasia are included in this type, but </w:t>
      </w:r>
      <w:r w:rsidRPr="009F4B7F">
        <w:rPr>
          <w:i/>
        </w:rPr>
        <w:t>Tamarix africana</w:t>
      </w:r>
      <w:r w:rsidRPr="009663AA">
        <w:rPr>
          <w:iCs/>
        </w:rPr>
        <w:t xml:space="preserve"> formations are excluded.</w:t>
      </w:r>
    </w:p>
    <w:p w14:paraId="38CD95BF" w14:textId="77777777" w:rsidR="008A3AAF" w:rsidRPr="009663AA" w:rsidRDefault="008A3AAF" w:rsidP="008A3AAF">
      <w:pPr>
        <w:jc w:val="both"/>
        <w:rPr>
          <w:iCs/>
        </w:rPr>
      </w:pPr>
      <w:r w:rsidRPr="009663AA">
        <w:rPr>
          <w:iCs/>
        </w:rPr>
        <w:t xml:space="preserve">Habitats of this type are present along numerous Mediterranean rivers, along lakes, lagoons and backwaters. In Montenegro, they are present in the form of </w:t>
      </w:r>
      <w:r>
        <w:rPr>
          <w:iCs/>
        </w:rPr>
        <w:t>vitex</w:t>
      </w:r>
      <w:r w:rsidRPr="009663AA">
        <w:rPr>
          <w:iCs/>
        </w:rPr>
        <w:t xml:space="preserve"> and Dalmatian tamarisk formations, while formations with oleander, which can be attributed to this type of habitat, have not been recorded.</w:t>
      </w:r>
    </w:p>
    <w:p w14:paraId="41F68C97" w14:textId="77777777" w:rsidR="008A3AAF" w:rsidRPr="009663AA" w:rsidRDefault="008A3AAF" w:rsidP="008A3AAF">
      <w:pPr>
        <w:jc w:val="both"/>
        <w:rPr>
          <w:iCs/>
        </w:rPr>
      </w:pPr>
      <w:r w:rsidRPr="009663AA">
        <w:rPr>
          <w:iCs/>
        </w:rPr>
        <w:t>Riparian bushes with a tall shrubby structure character</w:t>
      </w:r>
      <w:r>
        <w:rPr>
          <w:iCs/>
        </w:rPr>
        <w:t>ise</w:t>
      </w:r>
      <w:r w:rsidRPr="009663AA">
        <w:rPr>
          <w:iCs/>
        </w:rPr>
        <w:t xml:space="preserve">d by </w:t>
      </w:r>
      <w:r w:rsidRPr="007021D4">
        <w:rPr>
          <w:i/>
        </w:rPr>
        <w:t>Tamarix</w:t>
      </w:r>
      <w:r>
        <w:rPr>
          <w:i/>
        </w:rPr>
        <w:t xml:space="preserve"> sp.</w:t>
      </w:r>
      <w:r w:rsidRPr="009663AA">
        <w:rPr>
          <w:iCs/>
        </w:rPr>
        <w:t xml:space="preserve">, </w:t>
      </w:r>
      <w:r w:rsidRPr="007021D4">
        <w:rPr>
          <w:i/>
        </w:rPr>
        <w:t>Nerium oleander</w:t>
      </w:r>
      <w:r w:rsidRPr="009663AA">
        <w:rPr>
          <w:iCs/>
        </w:rPr>
        <w:t xml:space="preserve"> and </w:t>
      </w:r>
      <w:r w:rsidRPr="007021D4">
        <w:rPr>
          <w:i/>
        </w:rPr>
        <w:t>Vitex agnus-castus</w:t>
      </w:r>
      <w:r w:rsidRPr="009663AA">
        <w:rPr>
          <w:iCs/>
        </w:rPr>
        <w:t>, located along torrential or sometimes permanent watercourses but with notable variations of the flow rate and limited to the alluvial terraces which are occasionally flooded and dry for most of the year. They are present along the waterways that flow in areas with a particularly hot and arid Mediterranean bioclimate of the thermo-Mediterranean or, more limitedly, meso-Mediterranean type, settling on alluvial soils of various nature but little evolved.</w:t>
      </w:r>
    </w:p>
    <w:p w14:paraId="2A7C4C48" w14:textId="77777777" w:rsidR="008A3AAF" w:rsidRPr="009663AA" w:rsidRDefault="008A3AAF" w:rsidP="008A3AAF">
      <w:pPr>
        <w:jc w:val="both"/>
        <w:rPr>
          <w:iCs/>
        </w:rPr>
      </w:pPr>
      <w:r w:rsidRPr="009663AA">
        <w:rPr>
          <w:iCs/>
        </w:rPr>
        <w:t xml:space="preserve">The riparian thickets of tamarisk and oleander constitute edaphoclimatophilous formations linked to the fluvial dynamics of torrential watercourses or to coastal marsh areas affected by summer drying. These are long-lasting formations blocked in their dynamic evolution by specific edaphic conditioning. The presence in this habitat of exotic species such as </w:t>
      </w:r>
      <w:r w:rsidRPr="007021D4">
        <w:rPr>
          <w:i/>
        </w:rPr>
        <w:t>Amorpha fruticosa</w:t>
      </w:r>
      <w:r w:rsidRPr="009663AA">
        <w:rPr>
          <w:iCs/>
        </w:rPr>
        <w:t xml:space="preserve"> is significant in the stretches of watercourses where this habitat is subject to strong anthropic disturbance.</w:t>
      </w:r>
    </w:p>
    <w:p w14:paraId="7D872E4F" w14:textId="77777777" w:rsidR="008A3AAF" w:rsidRPr="007021D4" w:rsidRDefault="008A3AAF" w:rsidP="008A3AAF">
      <w:pPr>
        <w:jc w:val="both"/>
        <w:rPr>
          <w:iCs/>
        </w:rPr>
      </w:pPr>
      <w:r w:rsidRPr="009663AA">
        <w:rPr>
          <w:iCs/>
        </w:rPr>
        <w:lastRenderedPageBreak/>
        <w:t>These scrubs and thickets are frequent in the areas where summer drought is long and severe. This habitat</w:t>
      </w:r>
      <w:r>
        <w:rPr>
          <w:iCs/>
        </w:rPr>
        <w:t xml:space="preserve"> is </w:t>
      </w:r>
      <w:r w:rsidRPr="009663AA">
        <w:rPr>
          <w:iCs/>
        </w:rPr>
        <w:t>rarely forming a dense shrubland due to disturbance regime determined by the floods. The best examples are found in uncontrolled stretches of mature rivers, rivulets or depressions.</w:t>
      </w:r>
    </w:p>
    <w:p w14:paraId="460889D4" w14:textId="77777777" w:rsidR="008A3AAF" w:rsidRDefault="008A3AAF" w:rsidP="008A3AAF">
      <w:pPr>
        <w:jc w:val="both"/>
      </w:pPr>
    </w:p>
    <w:p w14:paraId="509C710B" w14:textId="77777777" w:rsidR="008A3AAF" w:rsidRDefault="008A3AAF" w:rsidP="008A3AAF">
      <w:pPr>
        <w:pStyle w:val="berschrift3"/>
        <w:ind w:left="851" w:hanging="851"/>
      </w:pPr>
      <w:r>
        <w:t>Identification</w:t>
      </w:r>
    </w:p>
    <w:p w14:paraId="1CA98379" w14:textId="77777777" w:rsidR="008A3AAF" w:rsidRPr="00D97308" w:rsidRDefault="008A3AAF" w:rsidP="008A3AAF">
      <w:pPr>
        <w:jc w:val="both"/>
      </w:pPr>
      <w:r w:rsidRPr="00D97308">
        <w:t>Tamarisk riverine scrub on coarse gravelly soils on lowland river banks of the western regions of the Balkan Peninsula</w:t>
      </w:r>
      <w:r>
        <w:t>.</w:t>
      </w:r>
    </w:p>
    <w:p w14:paraId="2E256F95" w14:textId="77777777" w:rsidR="008A3AAF" w:rsidRPr="009663AA" w:rsidRDefault="008A3AAF" w:rsidP="008A3AAF">
      <w:pPr>
        <w:jc w:val="both"/>
        <w:rPr>
          <w:i/>
        </w:rPr>
      </w:pPr>
      <w:r w:rsidRPr="009663AA">
        <w:rPr>
          <w:i/>
        </w:rPr>
        <w:t>Tamaricetalia ramosissimae Borza et Bos caiu ex Dolţu et al. 1980</w:t>
      </w:r>
    </w:p>
    <w:p w14:paraId="6D366A90" w14:textId="77777777" w:rsidR="008A3AAF" w:rsidRPr="009663AA" w:rsidRDefault="008A3AAF" w:rsidP="008A3AAF">
      <w:pPr>
        <w:ind w:firstLine="720"/>
        <w:jc w:val="both"/>
        <w:rPr>
          <w:i/>
        </w:rPr>
      </w:pPr>
      <w:r w:rsidRPr="009663AA">
        <w:rPr>
          <w:i/>
        </w:rPr>
        <w:t>Tamaricion parviflorae I. Kárpáti et V. Kárpáti 1961</w:t>
      </w:r>
    </w:p>
    <w:p w14:paraId="5BA3026F" w14:textId="77777777" w:rsidR="008A3AAF" w:rsidRPr="009663AA" w:rsidRDefault="008A3AAF" w:rsidP="008A3AAF">
      <w:pPr>
        <w:ind w:left="720" w:firstLine="720"/>
        <w:jc w:val="both"/>
        <w:rPr>
          <w:i/>
        </w:rPr>
      </w:pPr>
      <w:r w:rsidRPr="009663AA">
        <w:rPr>
          <w:i/>
        </w:rPr>
        <w:t>Viticetum agni-casti Lakušić 1972</w:t>
      </w:r>
    </w:p>
    <w:p w14:paraId="17A13A5D" w14:textId="77777777" w:rsidR="008A3AAF" w:rsidRPr="009663AA" w:rsidRDefault="008A3AAF" w:rsidP="008A3AAF">
      <w:pPr>
        <w:ind w:left="720" w:firstLine="720"/>
        <w:jc w:val="both"/>
        <w:rPr>
          <w:i/>
        </w:rPr>
      </w:pPr>
      <w:r w:rsidRPr="009663AA">
        <w:rPr>
          <w:i/>
        </w:rPr>
        <w:t>Rubo-Viticetum agni-casti Lakušić et al. 1980</w:t>
      </w:r>
    </w:p>
    <w:p w14:paraId="1F48B3B1" w14:textId="77777777" w:rsidR="008A3AAF" w:rsidRPr="009663AA" w:rsidRDefault="008A3AAF" w:rsidP="008A3AAF">
      <w:pPr>
        <w:ind w:left="720" w:firstLine="720"/>
        <w:jc w:val="both"/>
        <w:rPr>
          <w:i/>
        </w:rPr>
      </w:pPr>
      <w:r w:rsidRPr="009663AA">
        <w:rPr>
          <w:i/>
        </w:rPr>
        <w:t>Tamarici-Salicetum amplexicaulis (Karpati 1961) Em</w:t>
      </w:r>
    </w:p>
    <w:p w14:paraId="43223FBA" w14:textId="77777777" w:rsidR="008A3AAF" w:rsidRPr="00BF3359" w:rsidRDefault="008A3AAF" w:rsidP="008A3AAF"/>
    <w:p w14:paraId="13F3A5C7" w14:textId="77777777" w:rsidR="008A3AAF" w:rsidRPr="00D36209" w:rsidRDefault="008A3AAF" w:rsidP="008A3AAF">
      <w:pPr>
        <w:pStyle w:val="berschrift3"/>
        <w:ind w:left="851" w:hanging="851"/>
      </w:pPr>
      <w:r>
        <w:t>Coenosis</w:t>
      </w:r>
    </w:p>
    <w:p w14:paraId="052B89A8" w14:textId="77777777" w:rsidR="008A3AAF" w:rsidRPr="00804778" w:rsidRDefault="008A3AAF" w:rsidP="008A3AAF">
      <w:pPr>
        <w:pBdr>
          <w:top w:val="nil"/>
          <w:left w:val="nil"/>
          <w:bottom w:val="nil"/>
          <w:right w:val="nil"/>
          <w:between w:val="nil"/>
        </w:pBdr>
        <w:jc w:val="both"/>
        <w:rPr>
          <w:rFonts w:asciiTheme="majorHAnsi" w:hAnsiTheme="majorHAnsi" w:cstheme="majorHAnsi"/>
          <w:color w:val="000000"/>
          <w:sz w:val="20"/>
          <w:highlight w:val="white"/>
        </w:rPr>
      </w:pPr>
      <w:r w:rsidRPr="00804778">
        <w:rPr>
          <w:rFonts w:asciiTheme="majorHAnsi" w:eastAsia="Times New Roman" w:hAnsiTheme="majorHAnsi" w:cstheme="majorHAnsi"/>
          <w:color w:val="000000"/>
          <w:szCs w:val="24"/>
          <w:highlight w:val="white"/>
        </w:rPr>
        <w:t xml:space="preserve">In the EU Interpretation Manual, the following are mentioned as important: </w:t>
      </w:r>
      <w:r w:rsidRPr="00804778">
        <w:rPr>
          <w:rFonts w:asciiTheme="majorHAnsi" w:eastAsia="Times New Roman" w:hAnsiTheme="majorHAnsi" w:cstheme="majorHAnsi"/>
          <w:i/>
          <w:color w:val="000000"/>
          <w:szCs w:val="24"/>
          <w:highlight w:val="white"/>
        </w:rPr>
        <w:t>Nerium oleander, Vitex agnus-castus, Tamarix dalmatica, Viburnum tinus</w:t>
      </w:r>
      <w:r w:rsidRPr="00804778">
        <w:rPr>
          <w:rFonts w:asciiTheme="majorHAnsi" w:eastAsia="Times New Roman" w:hAnsiTheme="majorHAnsi" w:cstheme="majorHAnsi"/>
          <w:color w:val="000000"/>
          <w:szCs w:val="24"/>
          <w:highlight w:val="white"/>
        </w:rPr>
        <w:t xml:space="preserve">. In Montenegrin stands of </w:t>
      </w:r>
      <w:r>
        <w:rPr>
          <w:rFonts w:asciiTheme="majorHAnsi" w:eastAsia="Times New Roman" w:hAnsiTheme="majorHAnsi" w:cstheme="majorHAnsi"/>
          <w:color w:val="000000"/>
          <w:szCs w:val="24"/>
          <w:highlight w:val="white"/>
        </w:rPr>
        <w:t>vitex</w:t>
      </w:r>
      <w:r w:rsidRPr="00804778">
        <w:rPr>
          <w:rFonts w:asciiTheme="majorHAnsi" w:eastAsia="Times New Roman" w:hAnsiTheme="majorHAnsi" w:cstheme="majorHAnsi"/>
          <w:color w:val="000000"/>
          <w:szCs w:val="24"/>
          <w:highlight w:val="white"/>
        </w:rPr>
        <w:t xml:space="preserve"> and tamarisk, the following are also found: </w:t>
      </w:r>
      <w:r w:rsidRPr="00804778">
        <w:rPr>
          <w:rFonts w:asciiTheme="majorHAnsi" w:eastAsia="Times New Roman" w:hAnsiTheme="majorHAnsi" w:cstheme="majorHAnsi"/>
          <w:i/>
          <w:color w:val="000000"/>
          <w:szCs w:val="24"/>
          <w:highlight w:val="white"/>
        </w:rPr>
        <w:t>Rubus ulmifolius, Limonium narbonense, Juncus gerardii, J. maritimus, J. acutus, Bolboschoenus maritimus, Oenanthe pimpinelloides, Paspalum distichum, Cyperus longus, Clematis viticella, Agrostis stolonifera</w:t>
      </w:r>
      <w:r w:rsidRPr="00804778">
        <w:rPr>
          <w:rFonts w:asciiTheme="majorHAnsi" w:eastAsia="Times New Roman" w:hAnsiTheme="majorHAnsi" w:cstheme="majorHAnsi"/>
          <w:color w:val="000000"/>
          <w:szCs w:val="24"/>
          <w:highlight w:val="white"/>
        </w:rPr>
        <w:t xml:space="preserve"> etc.</w:t>
      </w:r>
    </w:p>
    <w:p w14:paraId="724C94A5" w14:textId="77777777" w:rsidR="008A3AAF" w:rsidRDefault="008A3AAF" w:rsidP="008A3AAF">
      <w:pPr>
        <w:jc w:val="both"/>
      </w:pPr>
    </w:p>
    <w:p w14:paraId="7EEF7AFE" w14:textId="77777777" w:rsidR="008A3AAF" w:rsidRDefault="008A3AAF" w:rsidP="008A3AAF">
      <w:pPr>
        <w:pStyle w:val="berschrift3"/>
        <w:ind w:left="851" w:hanging="851"/>
      </w:pPr>
      <w:r>
        <w:t>Ecology</w:t>
      </w:r>
    </w:p>
    <w:p w14:paraId="444E689F" w14:textId="77777777" w:rsidR="008A3AAF" w:rsidRPr="009663AA" w:rsidRDefault="008A3AAF" w:rsidP="008A3AAF">
      <w:pPr>
        <w:jc w:val="both"/>
      </w:pPr>
      <w:r w:rsidRPr="009663AA">
        <w:t>Shrubs and thickets on water-bearing soil or on the edges of temporary or permanent rivers and streams. The habitats are seasonally wet, flooding during which a water surface can form above land lasts less than half a year.</w:t>
      </w:r>
      <w:r>
        <w:t xml:space="preserve"> </w:t>
      </w:r>
      <w:r w:rsidRPr="009663AA">
        <w:t xml:space="preserve">Densely packed, usually closed, less often open and scattered 1 to 3 m high, mixed evergreen-deciduous hygrophilous shrub communities dominated by Mediterranean bushes. </w:t>
      </w:r>
    </w:p>
    <w:p w14:paraId="0F106977" w14:textId="77777777" w:rsidR="008A3AAF" w:rsidRPr="009663AA" w:rsidRDefault="008A3AAF" w:rsidP="008A3AAF">
      <w:pPr>
        <w:jc w:val="both"/>
      </w:pPr>
      <w:r w:rsidRPr="009663AA">
        <w:t>Communities developed on different types of alluvial deposits, mainly on limestone substrate dominated by gravel and coarse sand, along the banks of Mediterranean streams and smaller rivers, or on their mouths, where the strong influence of salty brackish waters is felt.</w:t>
      </w:r>
    </w:p>
    <w:p w14:paraId="03AABB92" w14:textId="77777777" w:rsidR="008A3AAF" w:rsidRDefault="008A3AAF" w:rsidP="008A3AAF">
      <w:pPr>
        <w:jc w:val="both"/>
      </w:pPr>
      <w:r w:rsidRPr="009663AA">
        <w:lastRenderedPageBreak/>
        <w:t>In climates with severe seasonal drought, such as the Mediterranean, streams can be intensely fluctuating and even temporary; often the flooding temporal pattern is extremely irregular. This can leave riverbeds (or large portions of them) completely dry for long periods, in which often salinity increases during the drought.</w:t>
      </w:r>
    </w:p>
    <w:p w14:paraId="47EA9280" w14:textId="77777777" w:rsidR="008A3AAF" w:rsidRPr="008614E3" w:rsidRDefault="008A3AAF" w:rsidP="008A3AAF">
      <w:pPr>
        <w:pBdr>
          <w:top w:val="nil"/>
          <w:left w:val="nil"/>
          <w:bottom w:val="nil"/>
          <w:right w:val="nil"/>
          <w:between w:val="nil"/>
        </w:pBdr>
        <w:spacing w:after="240"/>
        <w:rPr>
          <w:rFonts w:asciiTheme="majorHAnsi" w:eastAsia="Times" w:hAnsiTheme="majorHAnsi" w:cstheme="majorHAnsi"/>
          <w:b/>
          <w:color w:val="202122"/>
          <w:highlight w:val="white"/>
        </w:rPr>
      </w:pPr>
      <w:r w:rsidRPr="008614E3">
        <w:rPr>
          <w:rFonts w:asciiTheme="majorHAnsi" w:eastAsia="Times" w:hAnsiTheme="majorHAnsi" w:cstheme="majorHAnsi"/>
          <w:b/>
          <w:color w:val="202122"/>
          <w:highlight w:val="white"/>
        </w:rPr>
        <w:t>Dominant life form:</w:t>
      </w:r>
      <w:r w:rsidRPr="008614E3">
        <w:rPr>
          <w:rFonts w:asciiTheme="majorHAnsi" w:eastAsia="Times" w:hAnsiTheme="majorHAnsi" w:cstheme="majorHAnsi"/>
          <w:color w:val="202122"/>
          <w:highlight w:val="white"/>
        </w:rPr>
        <w:t xml:space="preserve"> Microphyllous shrubs and small trees</w:t>
      </w:r>
      <w:r w:rsidRPr="008614E3">
        <w:rPr>
          <w:rFonts w:asciiTheme="majorHAnsi" w:eastAsia="Times" w:hAnsiTheme="majorHAnsi" w:cstheme="majorHAnsi"/>
          <w:color w:val="202122"/>
          <w:highlight w:val="white"/>
        </w:rPr>
        <w:tab/>
      </w:r>
      <w:r w:rsidRPr="008614E3">
        <w:rPr>
          <w:rFonts w:asciiTheme="majorHAnsi" w:eastAsia="Times" w:hAnsiTheme="majorHAnsi" w:cstheme="majorHAnsi"/>
          <w:color w:val="202122"/>
          <w:highlight w:val="white"/>
        </w:rPr>
        <w:br/>
      </w:r>
      <w:r w:rsidRPr="008614E3">
        <w:rPr>
          <w:rFonts w:asciiTheme="majorHAnsi" w:eastAsia="Times" w:hAnsiTheme="majorHAnsi" w:cstheme="majorHAnsi"/>
          <w:b/>
          <w:color w:val="202122"/>
          <w:highlight w:val="white"/>
        </w:rPr>
        <w:t xml:space="preserve">Phenological optimum: </w:t>
      </w:r>
      <w:r w:rsidRPr="008614E3">
        <w:rPr>
          <w:rFonts w:asciiTheme="majorHAnsi" w:eastAsia="Times" w:hAnsiTheme="majorHAnsi" w:cstheme="majorHAnsi"/>
          <w:color w:val="202122"/>
          <w:highlight w:val="white"/>
        </w:rPr>
        <w:t>Late spring, Summer</w:t>
      </w:r>
      <w:r w:rsidRPr="008614E3">
        <w:rPr>
          <w:rFonts w:asciiTheme="majorHAnsi" w:eastAsia="Times" w:hAnsiTheme="majorHAnsi" w:cstheme="majorHAnsi"/>
          <w:b/>
          <w:color w:val="202122"/>
          <w:highlight w:val="white"/>
        </w:rPr>
        <w:br/>
        <w:t xml:space="preserve">Substrate moisture: </w:t>
      </w:r>
      <w:r w:rsidRPr="008614E3">
        <w:rPr>
          <w:rFonts w:asciiTheme="majorHAnsi" w:eastAsia="Times" w:hAnsiTheme="majorHAnsi" w:cstheme="majorHAnsi"/>
          <w:color w:val="202122"/>
          <w:highlight w:val="white"/>
        </w:rPr>
        <w:t>Intermittently wet substrate</w:t>
      </w:r>
      <w:r w:rsidRPr="008614E3">
        <w:rPr>
          <w:rFonts w:asciiTheme="majorHAnsi" w:eastAsia="Times" w:hAnsiTheme="majorHAnsi" w:cstheme="majorHAnsi"/>
          <w:b/>
          <w:color w:val="202122"/>
          <w:highlight w:val="white"/>
        </w:rPr>
        <w:br/>
        <w:t xml:space="preserve">Substrate reaction: </w:t>
      </w:r>
      <w:r w:rsidRPr="008614E3">
        <w:rPr>
          <w:rFonts w:asciiTheme="majorHAnsi" w:eastAsia="Times" w:hAnsiTheme="majorHAnsi" w:cstheme="majorHAnsi"/>
          <w:color w:val="202122"/>
          <w:highlight w:val="white"/>
        </w:rPr>
        <w:t>Acid substrate</w:t>
      </w:r>
      <w:r w:rsidRPr="008614E3">
        <w:rPr>
          <w:rFonts w:asciiTheme="majorHAnsi" w:eastAsia="Times" w:hAnsiTheme="majorHAnsi" w:cstheme="majorHAnsi"/>
          <w:b/>
          <w:color w:val="202122"/>
          <w:highlight w:val="white"/>
        </w:rPr>
        <w:br/>
        <w:t xml:space="preserve">Salinity: </w:t>
      </w:r>
      <w:r w:rsidRPr="008614E3">
        <w:rPr>
          <w:rFonts w:asciiTheme="majorHAnsi" w:eastAsia="Times" w:hAnsiTheme="majorHAnsi" w:cstheme="majorHAnsi"/>
          <w:color w:val="202122"/>
          <w:highlight w:val="white"/>
        </w:rPr>
        <w:t>Subsaline substrate</w:t>
      </w:r>
      <w:r w:rsidRPr="008614E3">
        <w:rPr>
          <w:rFonts w:asciiTheme="majorHAnsi" w:eastAsia="Times" w:hAnsiTheme="majorHAnsi" w:cstheme="majorHAnsi"/>
          <w:b/>
          <w:color w:val="202122"/>
          <w:highlight w:val="white"/>
        </w:rPr>
        <w:br/>
        <w:t xml:space="preserve">Nutrient status: </w:t>
      </w:r>
      <w:r w:rsidRPr="008614E3">
        <w:rPr>
          <w:rFonts w:asciiTheme="majorHAnsi" w:eastAsia="Times" w:hAnsiTheme="majorHAnsi" w:cstheme="majorHAnsi"/>
          <w:color w:val="202122"/>
          <w:highlight w:val="white"/>
        </w:rPr>
        <w:t>Oligotrophic</w:t>
      </w:r>
      <w:r w:rsidRPr="008614E3">
        <w:rPr>
          <w:rFonts w:asciiTheme="majorHAnsi" w:eastAsia="Times" w:hAnsiTheme="majorHAnsi" w:cstheme="majorHAnsi"/>
          <w:b/>
          <w:color w:val="202122"/>
          <w:highlight w:val="white"/>
        </w:rPr>
        <w:br/>
        <w:t xml:space="preserve">Soil organic matter: </w:t>
      </w:r>
      <w:r w:rsidRPr="008614E3">
        <w:rPr>
          <w:rFonts w:asciiTheme="majorHAnsi" w:eastAsia="Times" w:hAnsiTheme="majorHAnsi" w:cstheme="majorHAnsi"/>
          <w:color w:val="202122"/>
          <w:highlight w:val="white"/>
        </w:rPr>
        <w:t>Poorly developed soil</w:t>
      </w:r>
      <w:r w:rsidRPr="008614E3">
        <w:rPr>
          <w:rFonts w:asciiTheme="majorHAnsi" w:eastAsia="Times" w:hAnsiTheme="majorHAnsi" w:cstheme="majorHAnsi"/>
          <w:b/>
          <w:color w:val="202122"/>
          <w:highlight w:val="white"/>
        </w:rPr>
        <w:br/>
        <w:t xml:space="preserve">Vegetation region: </w:t>
      </w:r>
      <w:r w:rsidRPr="008614E3">
        <w:rPr>
          <w:rFonts w:asciiTheme="majorHAnsi" w:eastAsia="Times" w:hAnsiTheme="majorHAnsi" w:cstheme="majorHAnsi"/>
          <w:color w:val="202122"/>
          <w:highlight w:val="white"/>
        </w:rPr>
        <w:t>Nemoral-Submediterranean, Mediterranean</w:t>
      </w:r>
      <w:r w:rsidRPr="008614E3">
        <w:rPr>
          <w:rFonts w:asciiTheme="majorHAnsi" w:eastAsia="Times" w:hAnsiTheme="majorHAnsi" w:cstheme="majorHAnsi"/>
          <w:b/>
          <w:color w:val="202122"/>
          <w:highlight w:val="white"/>
        </w:rPr>
        <w:br/>
        <w:t xml:space="preserve">Elevational vegetation belt: </w:t>
      </w:r>
      <w:r w:rsidRPr="008614E3">
        <w:rPr>
          <w:rFonts w:asciiTheme="majorHAnsi" w:eastAsia="Times" w:hAnsiTheme="majorHAnsi" w:cstheme="majorHAnsi"/>
          <w:color w:val="202122"/>
          <w:highlight w:val="white"/>
        </w:rPr>
        <w:t>Lowland, Thermomediterranean</w:t>
      </w:r>
      <w:r w:rsidRPr="008614E3">
        <w:rPr>
          <w:rFonts w:asciiTheme="majorHAnsi" w:eastAsia="Times" w:hAnsiTheme="majorHAnsi" w:cstheme="majorHAnsi"/>
          <w:b/>
          <w:color w:val="202122"/>
          <w:highlight w:val="white"/>
        </w:rPr>
        <w:br/>
        <w:t xml:space="preserve">Azonality: </w:t>
      </w:r>
      <w:r w:rsidRPr="008614E3">
        <w:rPr>
          <w:rFonts w:asciiTheme="majorHAnsi" w:eastAsia="Times" w:hAnsiTheme="majorHAnsi" w:cstheme="majorHAnsi"/>
          <w:color w:val="202122"/>
          <w:highlight w:val="white"/>
        </w:rPr>
        <w:t>Wetland, Sand, Saline</w:t>
      </w:r>
      <w:r w:rsidRPr="008614E3">
        <w:rPr>
          <w:rFonts w:asciiTheme="majorHAnsi" w:eastAsia="Times" w:hAnsiTheme="majorHAnsi" w:cstheme="majorHAnsi"/>
          <w:b/>
          <w:color w:val="202122"/>
          <w:highlight w:val="white"/>
        </w:rPr>
        <w:br/>
        <w:t xml:space="preserve">Successional status: </w:t>
      </w:r>
      <w:r w:rsidRPr="008614E3">
        <w:rPr>
          <w:rFonts w:asciiTheme="majorHAnsi" w:eastAsia="Times" w:hAnsiTheme="majorHAnsi" w:cstheme="majorHAnsi"/>
          <w:color w:val="202122"/>
          <w:highlight w:val="white"/>
        </w:rPr>
        <w:t>Mid-successional</w:t>
      </w:r>
      <w:r w:rsidRPr="008614E3">
        <w:rPr>
          <w:rFonts w:asciiTheme="majorHAnsi" w:eastAsia="Times" w:hAnsiTheme="majorHAnsi" w:cstheme="majorHAnsi"/>
          <w:b/>
          <w:color w:val="202122"/>
          <w:highlight w:val="white"/>
        </w:rPr>
        <w:br/>
        <w:t xml:space="preserve">Naturalness: </w:t>
      </w:r>
      <w:r w:rsidRPr="008614E3">
        <w:rPr>
          <w:rFonts w:asciiTheme="majorHAnsi" w:eastAsia="Times" w:hAnsiTheme="majorHAnsi" w:cstheme="majorHAnsi"/>
          <w:color w:val="202122"/>
          <w:highlight w:val="white"/>
        </w:rPr>
        <w:t>Natural, Semi-natural (Disturbed, unmanaged)</w:t>
      </w:r>
    </w:p>
    <w:p w14:paraId="0D0316C3" w14:textId="77777777" w:rsidR="008A3AAF" w:rsidRPr="009663AA" w:rsidRDefault="008A3AAF" w:rsidP="008A3AAF">
      <w:pPr>
        <w:jc w:val="both"/>
      </w:pPr>
      <w:r w:rsidRPr="009663AA">
        <w:t>Indicators of good quality:</w:t>
      </w:r>
    </w:p>
    <w:p w14:paraId="4A8CFDA6" w14:textId="77777777" w:rsidR="008A3AAF" w:rsidRDefault="008A3AAF" w:rsidP="003957FA">
      <w:pPr>
        <w:pStyle w:val="Listenabsatz"/>
        <w:numPr>
          <w:ilvl w:val="0"/>
          <w:numId w:val="57"/>
        </w:numPr>
        <w:spacing w:after="160" w:line="259" w:lineRule="auto"/>
        <w:ind w:left="1418"/>
        <w:jc w:val="both"/>
      </w:pPr>
      <w:r w:rsidRPr="009663AA">
        <w:t>periodically inundated with flood waters</w:t>
      </w:r>
      <w:r>
        <w:t>;</w:t>
      </w:r>
    </w:p>
    <w:p w14:paraId="1DEB95BC" w14:textId="77777777" w:rsidR="008A3AAF" w:rsidRDefault="008A3AAF" w:rsidP="003957FA">
      <w:pPr>
        <w:pStyle w:val="Listenabsatz"/>
        <w:numPr>
          <w:ilvl w:val="0"/>
          <w:numId w:val="57"/>
        </w:numPr>
        <w:spacing w:after="160" w:line="259" w:lineRule="auto"/>
        <w:ind w:left="1418"/>
        <w:jc w:val="both"/>
      </w:pPr>
      <w:r w:rsidRPr="009663AA">
        <w:t>bushes distributed scattered, sometimes closing in a denser thicket</w:t>
      </w:r>
      <w:r>
        <w:t>;</w:t>
      </w:r>
    </w:p>
    <w:p w14:paraId="71DC0B43" w14:textId="77777777" w:rsidR="008A3AAF" w:rsidRDefault="008A3AAF" w:rsidP="003957FA">
      <w:pPr>
        <w:pStyle w:val="Listenabsatz"/>
        <w:numPr>
          <w:ilvl w:val="0"/>
          <w:numId w:val="57"/>
        </w:numPr>
        <w:spacing w:after="160" w:line="259" w:lineRule="auto"/>
        <w:ind w:left="1418"/>
        <w:jc w:val="both"/>
      </w:pPr>
      <w:r w:rsidRPr="009663AA">
        <w:t>no signal of timber or firewood exploitation</w:t>
      </w:r>
      <w:r>
        <w:t>;</w:t>
      </w:r>
    </w:p>
    <w:p w14:paraId="21A8EB80" w14:textId="77777777" w:rsidR="008A3AAF" w:rsidRDefault="008A3AAF" w:rsidP="003957FA">
      <w:pPr>
        <w:pStyle w:val="Listenabsatz"/>
        <w:numPr>
          <w:ilvl w:val="0"/>
          <w:numId w:val="57"/>
        </w:numPr>
        <w:spacing w:after="160" w:line="259" w:lineRule="auto"/>
        <w:ind w:left="1418"/>
        <w:jc w:val="both"/>
      </w:pPr>
      <w:r w:rsidRPr="009663AA">
        <w:t>no sign of eutrophication due to anthropogenically polluted or enriched flood-waters, with appearance of nitrophilic herbs</w:t>
      </w:r>
      <w:r>
        <w:t>;</w:t>
      </w:r>
    </w:p>
    <w:p w14:paraId="685F3F2D" w14:textId="77777777" w:rsidR="008A3AAF" w:rsidRPr="009663AA" w:rsidRDefault="008A3AAF" w:rsidP="003957FA">
      <w:pPr>
        <w:pStyle w:val="Listenabsatz"/>
        <w:numPr>
          <w:ilvl w:val="0"/>
          <w:numId w:val="57"/>
        </w:numPr>
        <w:spacing w:after="160" w:line="259" w:lineRule="auto"/>
        <w:ind w:left="1418"/>
        <w:jc w:val="both"/>
      </w:pPr>
      <w:r w:rsidRPr="009663AA">
        <w:t>no sign of non-native invaders</w:t>
      </w:r>
      <w:r>
        <w:t>;</w:t>
      </w:r>
    </w:p>
    <w:p w14:paraId="29078B99" w14:textId="77777777" w:rsidR="008A3AAF" w:rsidRDefault="008A3AAF" w:rsidP="008A3AAF"/>
    <w:p w14:paraId="218335CA" w14:textId="77777777" w:rsidR="008A3AAF" w:rsidRDefault="008A3AAF" w:rsidP="008A3AAF">
      <w:pPr>
        <w:pStyle w:val="berschrift3"/>
        <w:ind w:left="851" w:hanging="851"/>
      </w:pPr>
      <w:r>
        <w:t>Structure</w:t>
      </w:r>
    </w:p>
    <w:p w14:paraId="41B34B9E" w14:textId="77777777" w:rsidR="008A3AAF" w:rsidRPr="009663AA" w:rsidRDefault="008A3AAF" w:rsidP="008A3AAF">
      <w:pPr>
        <w:pBdr>
          <w:top w:val="nil"/>
          <w:left w:val="nil"/>
          <w:bottom w:val="nil"/>
          <w:right w:val="nil"/>
          <w:between w:val="nil"/>
        </w:pBdr>
        <w:spacing w:after="240"/>
        <w:jc w:val="both"/>
        <w:rPr>
          <w:rFonts w:asciiTheme="majorHAnsi" w:eastAsia="Times" w:hAnsiTheme="majorHAnsi" w:cstheme="majorHAnsi"/>
          <w:color w:val="202122"/>
          <w:highlight w:val="white"/>
        </w:rPr>
      </w:pPr>
      <w:r w:rsidRPr="009663AA">
        <w:rPr>
          <w:rFonts w:asciiTheme="majorHAnsi" w:eastAsia="Times" w:hAnsiTheme="majorHAnsi" w:cstheme="majorHAnsi"/>
          <w:color w:val="202122"/>
          <w:highlight w:val="white"/>
        </w:rPr>
        <w:t>Sh</w:t>
      </w:r>
      <w:r>
        <w:rPr>
          <w:rFonts w:asciiTheme="majorHAnsi" w:eastAsia="Times" w:hAnsiTheme="majorHAnsi" w:cstheme="majorHAnsi"/>
          <w:color w:val="202122"/>
          <w:highlight w:val="white"/>
        </w:rPr>
        <w:t>r</w:t>
      </w:r>
      <w:r w:rsidRPr="009663AA">
        <w:rPr>
          <w:rFonts w:asciiTheme="majorHAnsi" w:eastAsia="Times" w:hAnsiTheme="majorHAnsi" w:cstheme="majorHAnsi"/>
          <w:color w:val="202122"/>
          <w:highlight w:val="white"/>
        </w:rPr>
        <w:t>ub layer bushes cover about 60-70% of the surface. Different types of herbaceous vegetation, mostly composed of xerophytes, grow between the bushes.</w:t>
      </w:r>
    </w:p>
    <w:p w14:paraId="1668BFF2" w14:textId="77777777" w:rsidR="008A3AAF" w:rsidRDefault="008A3AAF" w:rsidP="008A3AAF">
      <w:pPr>
        <w:jc w:val="both"/>
      </w:pPr>
    </w:p>
    <w:p w14:paraId="4B986EB2" w14:textId="77777777" w:rsidR="008A3AAF" w:rsidRDefault="008A3AAF" w:rsidP="008A3AAF">
      <w:pPr>
        <w:pStyle w:val="berschrift3"/>
        <w:ind w:left="851" w:hanging="851"/>
      </w:pPr>
      <w:r>
        <w:t>Dependencies on maintenance</w:t>
      </w:r>
    </w:p>
    <w:p w14:paraId="31DB7CF4" w14:textId="77777777" w:rsidR="008A3AAF" w:rsidRDefault="008A3AAF" w:rsidP="008A3AAF">
      <w:pPr>
        <w:jc w:val="both"/>
      </w:pPr>
      <w:r>
        <w:t>Habitat is mainly dependent on natural hydrology and floods.</w:t>
      </w:r>
    </w:p>
    <w:p w14:paraId="4C5571C2" w14:textId="4CA75DD1" w:rsidR="00C22D94" w:rsidRDefault="00C22D94">
      <w:pPr>
        <w:spacing w:before="0" w:beforeAutospacing="0" w:after="0" w:afterAutospacing="0"/>
      </w:pPr>
      <w:r>
        <w:br w:type="page"/>
      </w:r>
    </w:p>
    <w:p w14:paraId="04FA0682" w14:textId="77777777" w:rsidR="008A3AAF" w:rsidRPr="00D36209" w:rsidRDefault="008A3AAF" w:rsidP="008A3AAF">
      <w:pPr>
        <w:pStyle w:val="berschrift3"/>
        <w:ind w:left="851" w:hanging="851"/>
      </w:pPr>
      <w:r>
        <w:lastRenderedPageBreak/>
        <w:t>Threats and pressures</w:t>
      </w:r>
    </w:p>
    <w:p w14:paraId="06D85357" w14:textId="77777777" w:rsidR="008A3AAF" w:rsidRDefault="008A3AAF" w:rsidP="008A3AAF">
      <w:pPr>
        <w:jc w:val="both"/>
      </w:pPr>
      <w:r w:rsidRPr="009663AA">
        <w:t xml:space="preserve">To the most important threats belong cultivation, temperature changes (e.g., rise of temperature &amp; extremes), sand and gravel extraction, forest replanting (nonnative trees), modification of hydrographic functioning, general, intensive mixed animal grazing, removal of hedges and copses or scrub, invasive non-native species, irrigation, water abstractions from surface waters, mining and quarrying and pollution to groundwater (point sources and diffuse sources). </w:t>
      </w:r>
    </w:p>
    <w:p w14:paraId="3401E73B" w14:textId="77777777" w:rsidR="008A3AAF" w:rsidRDefault="008A3AAF" w:rsidP="008A3AAF"/>
    <w:p w14:paraId="481085DE" w14:textId="77777777" w:rsidR="008A3AAF" w:rsidRDefault="008A3AAF" w:rsidP="008A3AAF">
      <w:pPr>
        <w:pStyle w:val="berschrift3"/>
        <w:ind w:left="851" w:hanging="851"/>
      </w:pPr>
      <w:r>
        <w:t>Disturbance indicators</w:t>
      </w:r>
    </w:p>
    <w:p w14:paraId="3CEC81C5" w14:textId="77777777" w:rsidR="008A3AAF" w:rsidRDefault="008A3AAF" w:rsidP="008A3AAF">
      <w:pPr>
        <w:jc w:val="both"/>
      </w:pPr>
      <w:r>
        <w:t xml:space="preserve">Reduction in shrub species (diagnostic species) coverage due to </w:t>
      </w:r>
      <w:r w:rsidRPr="00650EBE">
        <w:t>outdoor sports, leisure</w:t>
      </w:r>
      <w:r>
        <w:t>,</w:t>
      </w:r>
      <w:r w:rsidRPr="00650EBE">
        <w:t xml:space="preserve"> recreational activities</w:t>
      </w:r>
      <w:r>
        <w:t xml:space="preserve"> and sand and gravel exploitation. Also, one of the factors that indicates disturbance of the habitat type is present of invasive alien species.</w:t>
      </w:r>
    </w:p>
    <w:p w14:paraId="583B4086" w14:textId="77777777" w:rsidR="008A3AAF" w:rsidRDefault="008A3AAF" w:rsidP="008A3AAF">
      <w:pPr>
        <w:jc w:val="both"/>
      </w:pPr>
    </w:p>
    <w:p w14:paraId="74274C56" w14:textId="77777777" w:rsidR="008A3AAF" w:rsidRPr="00D36209" w:rsidRDefault="008A3AAF" w:rsidP="008A3AAF">
      <w:pPr>
        <w:pStyle w:val="berschrift3"/>
        <w:ind w:left="851" w:hanging="851"/>
      </w:pPr>
      <w:r>
        <w:t>Conservation measures</w:t>
      </w:r>
    </w:p>
    <w:p w14:paraId="22A88285" w14:textId="77777777" w:rsidR="008A3AAF" w:rsidRPr="00E51FF9" w:rsidRDefault="008A3AAF" w:rsidP="008A3AAF">
      <w:pPr>
        <w:jc w:val="both"/>
        <w:rPr>
          <w:lang w:val="en"/>
        </w:rPr>
      </w:pPr>
      <w:r w:rsidRPr="00E51FF9">
        <w:rPr>
          <w:lang w:val="en"/>
        </w:rPr>
        <w:t>Since the ecological conditions of the habitat have not been investigated so far (the frequency of wet and dry phases), it is recommended to first investigate the current conditions of the water regime and the vegetation picture, so that possible changes could be monitored based on that</w:t>
      </w:r>
      <w:r>
        <w:rPr>
          <w:lang w:val="en"/>
        </w:rPr>
        <w:t>.</w:t>
      </w:r>
    </w:p>
    <w:p w14:paraId="35A3E4C9" w14:textId="77777777" w:rsidR="008A3AAF" w:rsidRDefault="008A3AAF" w:rsidP="008A3AAF">
      <w:pPr>
        <w:jc w:val="both"/>
      </w:pPr>
      <w:r>
        <w:t>Conservation measures present in EU Countries regard to:</w:t>
      </w:r>
    </w:p>
    <w:p w14:paraId="6B8CBCE6" w14:textId="77777777" w:rsidR="008A3AAF" w:rsidRDefault="008A3AAF" w:rsidP="008A3AAF">
      <w:pPr>
        <w:jc w:val="both"/>
      </w:pPr>
      <w:r w:rsidRPr="00650EBE">
        <w:t xml:space="preserve">Planting of </w:t>
      </w:r>
      <w:r w:rsidRPr="00650EBE">
        <w:rPr>
          <w:i/>
          <w:iCs/>
        </w:rPr>
        <w:t>Nerio-Tamaricetea</w:t>
      </w:r>
      <w:r w:rsidRPr="00650EBE">
        <w:t xml:space="preserve"> species within areas currently devoid of habitats to restore and increase the current surface area occupied by this habitat type</w:t>
      </w:r>
      <w:r>
        <w:t xml:space="preserve">; </w:t>
      </w:r>
    </w:p>
    <w:p w14:paraId="1137A125" w14:textId="77777777" w:rsidR="008A3AAF" w:rsidRDefault="008A3AAF" w:rsidP="008A3AAF">
      <w:pPr>
        <w:jc w:val="both"/>
      </w:pPr>
      <w:r w:rsidRPr="00650EBE">
        <w:t xml:space="preserve">Planting of </w:t>
      </w:r>
      <w:r w:rsidRPr="00650EBE">
        <w:rPr>
          <w:i/>
          <w:iCs/>
        </w:rPr>
        <w:t>Vitex agnus-castus</w:t>
      </w:r>
      <w:r w:rsidRPr="00650EBE">
        <w:t xml:space="preserve"> to improve representativity of Habitat 92D0</w:t>
      </w:r>
      <w:r>
        <w:t xml:space="preserve">; </w:t>
      </w:r>
    </w:p>
    <w:p w14:paraId="1E2DB6F9" w14:textId="77777777" w:rsidR="008A3AAF" w:rsidRDefault="008A3AAF" w:rsidP="008A3AAF">
      <w:pPr>
        <w:jc w:val="both"/>
      </w:pPr>
      <w:r w:rsidRPr="00650EBE">
        <w:t>Removal of invasive alien species, from areas supporting Habitat 92D0, while preventing their introduction</w:t>
      </w:r>
      <w:r>
        <w:t>;</w:t>
      </w:r>
    </w:p>
    <w:p w14:paraId="5AD14094" w14:textId="77777777" w:rsidR="008A3AAF" w:rsidRDefault="008A3AAF" w:rsidP="008A3AAF">
      <w:pPr>
        <w:jc w:val="both"/>
      </w:pPr>
      <w:r w:rsidRPr="00650EBE">
        <w:t>Extend the existing cordoning to control access and prevent dumping within areas supporting Habitat 92D0</w:t>
      </w:r>
      <w:r>
        <w:t xml:space="preserve"> </w:t>
      </w:r>
      <w:r w:rsidRPr="00650EBE">
        <w:t>Reduce impact of outdoor sports, leisure and recreational activities (incl. restoration of habitats)</w:t>
      </w:r>
    </w:p>
    <w:p w14:paraId="28A74A9B" w14:textId="1F2A7B63" w:rsidR="00C22D94" w:rsidRDefault="00C22D94">
      <w:pPr>
        <w:spacing w:before="0" w:beforeAutospacing="0" w:after="0" w:afterAutospacing="0"/>
      </w:pPr>
      <w:r>
        <w:br w:type="page"/>
      </w:r>
    </w:p>
    <w:p w14:paraId="34E5D1CF" w14:textId="77777777" w:rsidR="008A3AAF" w:rsidRPr="00D36209" w:rsidRDefault="008A3AAF" w:rsidP="008A3AAF">
      <w:pPr>
        <w:pStyle w:val="berschrift3"/>
        <w:ind w:left="851" w:hanging="851"/>
      </w:pPr>
      <w:r>
        <w:lastRenderedPageBreak/>
        <w:t>Distribution</w:t>
      </w:r>
    </w:p>
    <w:p w14:paraId="6FAEC032" w14:textId="77777777" w:rsidR="008A3AAF" w:rsidRDefault="008A3AAF" w:rsidP="008A3AAF">
      <w:pPr>
        <w:jc w:val="both"/>
      </w:pPr>
      <w:r>
        <w:t>This habitat type is distributed in Mediterranean parts of Europe in Balkans, Italy, Spain, Portugal, Malta, France.</w:t>
      </w:r>
    </w:p>
    <w:p w14:paraId="1E1041BE" w14:textId="77777777" w:rsidR="008A3AAF" w:rsidRDefault="008A3AAF" w:rsidP="008A3AAF">
      <w:pPr>
        <w:jc w:val="both"/>
      </w:pPr>
      <w:r>
        <w:t xml:space="preserve">Distribution in Montenegro is at </w:t>
      </w:r>
      <w:r>
        <w:rPr>
          <w:lang w:val="sr-Latn-ME"/>
        </w:rPr>
        <w:t>Ćemovsko polje, around Skadar lake, nearby cities Bar and Ulcinj, confluence</w:t>
      </w:r>
      <w:r w:rsidRPr="001F7788">
        <w:rPr>
          <w:lang w:val="sr-Latn-ME"/>
        </w:rPr>
        <w:t xml:space="preserve"> </w:t>
      </w:r>
      <w:r>
        <w:rPr>
          <w:lang w:val="sr-Latn-ME"/>
        </w:rPr>
        <w:t>of Bojana River and Platamuni.</w:t>
      </w:r>
      <w:r>
        <w:t xml:space="preserve"> </w:t>
      </w:r>
    </w:p>
    <w:p w14:paraId="70B6C7FF" w14:textId="77777777" w:rsidR="008A3AAF" w:rsidRDefault="008A3AAF" w:rsidP="008A3AAF"/>
    <w:p w14:paraId="2F2387C2" w14:textId="77777777" w:rsidR="008A3AAF" w:rsidRDefault="008A3AAF" w:rsidP="008A3AAF">
      <w:pPr>
        <w:pStyle w:val="berschrift3"/>
        <w:ind w:left="851" w:hanging="851"/>
      </w:pPr>
      <w:r w:rsidRPr="00BD7022">
        <w:rPr>
          <w:rFonts w:hint="eastAsia"/>
        </w:rPr>
        <w:t>Differentiation to other similar riverine forest habitat types</w:t>
      </w:r>
    </w:p>
    <w:p w14:paraId="011BFCB7" w14:textId="77777777" w:rsidR="008A3AAF" w:rsidRPr="009663AA" w:rsidRDefault="008A3AAF" w:rsidP="008A3AAF">
      <w:pPr>
        <w:pBdr>
          <w:top w:val="nil"/>
          <w:left w:val="nil"/>
          <w:bottom w:val="nil"/>
          <w:right w:val="nil"/>
          <w:between w:val="nil"/>
        </w:pBdr>
        <w:jc w:val="both"/>
        <w:rPr>
          <w:rFonts w:asciiTheme="majorHAnsi" w:hAnsiTheme="majorHAnsi" w:cstheme="majorHAnsi"/>
          <w:color w:val="000000"/>
          <w:highlight w:val="white"/>
        </w:rPr>
      </w:pPr>
      <w:r w:rsidRPr="009663AA">
        <w:rPr>
          <w:rFonts w:asciiTheme="majorHAnsi" w:eastAsia="Times New Roman" w:hAnsiTheme="majorHAnsi" w:cstheme="majorHAnsi"/>
          <w:color w:val="000000"/>
          <w:highlight w:val="white"/>
        </w:rPr>
        <w:t xml:space="preserve">As the formations of </w:t>
      </w:r>
      <w:r w:rsidRPr="009663AA">
        <w:rPr>
          <w:rFonts w:asciiTheme="majorHAnsi" w:eastAsia="Times New Roman" w:hAnsiTheme="majorHAnsi" w:cstheme="majorHAnsi"/>
          <w:i/>
          <w:color w:val="000000"/>
          <w:highlight w:val="white"/>
        </w:rPr>
        <w:t>Tamarix africana</w:t>
      </w:r>
      <w:r w:rsidRPr="009663AA">
        <w:rPr>
          <w:rFonts w:asciiTheme="majorHAnsi" w:eastAsia="Times New Roman" w:hAnsiTheme="majorHAnsi" w:cstheme="majorHAnsi"/>
          <w:color w:val="000000"/>
          <w:highlight w:val="white"/>
        </w:rPr>
        <w:t xml:space="preserve"> are excluded from this type of habitat, caution is first necessary when determining the main edifying species in the tamarisk thickets - </w:t>
      </w:r>
      <w:r w:rsidRPr="009663AA">
        <w:rPr>
          <w:rFonts w:asciiTheme="majorHAnsi" w:eastAsia="Times New Roman" w:hAnsiTheme="majorHAnsi" w:cstheme="majorHAnsi"/>
          <w:i/>
          <w:color w:val="000000"/>
          <w:highlight w:val="white"/>
        </w:rPr>
        <w:t>Tamarix dalmatica</w:t>
      </w:r>
      <w:r w:rsidRPr="009663AA">
        <w:rPr>
          <w:rFonts w:asciiTheme="majorHAnsi" w:eastAsia="Times New Roman" w:hAnsiTheme="majorHAnsi" w:cstheme="majorHAnsi"/>
          <w:color w:val="000000"/>
          <w:highlight w:val="white"/>
        </w:rPr>
        <w:t>. These formations sometimes occur as a successional stage of the growth of moist grasslands and swamps towards forests, so that elements of coastal galleries of white willow and white poplar (92A0) often appear in them, but they are of a lower age and less cover here. The well-known stand with laurel and oleander in the vicinity of Ris</w:t>
      </w:r>
      <w:r>
        <w:rPr>
          <w:rFonts w:asciiTheme="majorHAnsi" w:eastAsia="Times New Roman" w:hAnsiTheme="majorHAnsi" w:cstheme="majorHAnsi"/>
          <w:color w:val="000000"/>
          <w:highlight w:val="white"/>
        </w:rPr>
        <w:t>an</w:t>
      </w:r>
      <w:r w:rsidRPr="009663AA">
        <w:rPr>
          <w:rFonts w:asciiTheme="majorHAnsi" w:eastAsia="Times New Roman" w:hAnsiTheme="majorHAnsi" w:cstheme="majorHAnsi"/>
          <w:color w:val="000000"/>
          <w:highlight w:val="white"/>
        </w:rPr>
        <w:t>, which in earlier versions of the Catalog was attached to this type (not without reasons), still seems more appropriate to be included in the type of laurel thicket (5310), considering that it is a skeletal rock formation- ma, which are not developed along the watercourse and are only wet for part of the year.</w:t>
      </w:r>
    </w:p>
    <w:p w14:paraId="29BAA6CA" w14:textId="77777777" w:rsidR="008A3AAF" w:rsidRPr="00BD7022" w:rsidRDefault="008A3AAF" w:rsidP="008A3AAF"/>
    <w:p w14:paraId="789D5099" w14:textId="77777777" w:rsidR="008A3AAF" w:rsidRDefault="008A3AAF" w:rsidP="008A3AAF">
      <w:pPr>
        <w:pStyle w:val="berschrift3"/>
        <w:ind w:left="851" w:hanging="851"/>
      </w:pPr>
      <w:r>
        <w:t>Literature</w:t>
      </w:r>
    </w:p>
    <w:p w14:paraId="4629F248" w14:textId="77777777" w:rsidR="008A3AAF" w:rsidRPr="00F056CA" w:rsidRDefault="008A3AAF" w:rsidP="008A3AAF">
      <w:pPr>
        <w:jc w:val="both"/>
        <w:rPr>
          <w:rFonts w:asciiTheme="majorHAnsi" w:hAnsiTheme="majorHAnsi" w:cstheme="majorHAnsi"/>
          <w:szCs w:val="24"/>
        </w:rPr>
      </w:pPr>
      <w:r w:rsidRPr="00F056CA">
        <w:rPr>
          <w:rFonts w:asciiTheme="majorHAnsi" w:hAnsiTheme="majorHAnsi" w:cstheme="majorHAnsi"/>
          <w:szCs w:val="24"/>
        </w:rPr>
        <w:t>Conservation Objectives &amp; Measures</w:t>
      </w:r>
      <w:r>
        <w:rPr>
          <w:rFonts w:asciiTheme="majorHAnsi" w:hAnsiTheme="majorHAnsi" w:cstheme="majorHAnsi"/>
          <w:szCs w:val="24"/>
        </w:rPr>
        <w:t xml:space="preserve"> </w:t>
      </w:r>
      <w:r w:rsidRPr="00F056CA">
        <w:rPr>
          <w:rFonts w:asciiTheme="majorHAnsi" w:hAnsiTheme="majorHAnsi" w:cstheme="majorHAnsi"/>
          <w:szCs w:val="24"/>
        </w:rPr>
        <w:t>For Malta’s Terrestrial Natura 2000 sites chrome-extension://efaidnbmnnnibpcajpcglclefindmkaj/https://era.org.mt/wp-content/uploads/2024/10/ERA_Terrestrial_Natura_2000_Conservation_Objectives_and_Measures_For_Publication.pdf</w:t>
      </w:r>
    </w:p>
    <w:p w14:paraId="52409D94" w14:textId="77777777" w:rsidR="008A3AAF" w:rsidRPr="00F056CA" w:rsidRDefault="008A3AAF" w:rsidP="008A3AAF">
      <w:pPr>
        <w:pStyle w:val="StandardWeb"/>
        <w:spacing w:before="0" w:beforeAutospacing="0" w:after="0" w:afterAutospacing="0"/>
        <w:jc w:val="both"/>
        <w:textAlignment w:val="baseline"/>
        <w:rPr>
          <w:rFonts w:asciiTheme="majorHAnsi" w:hAnsiTheme="majorHAnsi" w:cstheme="majorHAnsi"/>
          <w:color w:val="000000"/>
          <w:szCs w:val="24"/>
        </w:rPr>
      </w:pPr>
      <w:r w:rsidRPr="00F056CA">
        <w:rPr>
          <w:rFonts w:asciiTheme="majorHAnsi" w:hAnsiTheme="majorHAnsi" w:cstheme="majorHAnsi"/>
          <w:color w:val="000000"/>
          <w:szCs w:val="24"/>
        </w:rPr>
        <w:t>European commission 2013: The Interpretation Manual of European Union Habitats - EUR28. – European Commission DG Environment. Nature ENV B.3. 144 pp.</w:t>
      </w:r>
    </w:p>
    <w:p w14:paraId="13EA2669" w14:textId="77777777" w:rsidR="008A3AAF" w:rsidRPr="00F056CA" w:rsidRDefault="008A3AAF" w:rsidP="008A3AAF">
      <w:pPr>
        <w:jc w:val="both"/>
        <w:rPr>
          <w:rFonts w:asciiTheme="majorHAnsi" w:hAnsiTheme="majorHAnsi" w:cstheme="majorHAnsi"/>
          <w:szCs w:val="24"/>
        </w:rPr>
      </w:pPr>
      <w:r w:rsidRPr="00F056CA">
        <w:rPr>
          <w:rFonts w:asciiTheme="majorHAnsi" w:hAnsiTheme="majorHAnsi" w:cstheme="majorHAnsi"/>
          <w:szCs w:val="24"/>
        </w:rPr>
        <w:t>Hadžiablahović, S. 2018. The Diversity of the Flora and Vegetation of Lake Skadar/Shkodra. In: Pešić V., Karaman G., Kostianoy A. (eds) The Skadar/Shkodra Lake Environment. The Handbook of Environmental Chemistry, vol 80. Springer, Cham. Switzerland.</w:t>
      </w:r>
    </w:p>
    <w:p w14:paraId="18D05659" w14:textId="77777777" w:rsidR="008A3AAF" w:rsidRPr="00F056CA" w:rsidRDefault="008A3AAF" w:rsidP="008A3AAF">
      <w:pPr>
        <w:pStyle w:val="StandardWeb"/>
        <w:spacing w:before="0" w:beforeAutospacing="0" w:after="0" w:afterAutospacing="0"/>
        <w:jc w:val="both"/>
        <w:textAlignment w:val="baseline"/>
        <w:rPr>
          <w:rFonts w:asciiTheme="majorHAnsi" w:hAnsiTheme="majorHAnsi" w:cstheme="majorHAnsi"/>
          <w:color w:val="000000"/>
          <w:szCs w:val="24"/>
        </w:rPr>
      </w:pPr>
      <w:r w:rsidRPr="00F056CA">
        <w:rPr>
          <w:rFonts w:asciiTheme="majorHAnsi" w:hAnsiTheme="majorHAnsi" w:cstheme="majorHAnsi"/>
          <w:color w:val="000000"/>
          <w:szCs w:val="24"/>
        </w:rPr>
        <w:t>http://ec.europa.eu/environment/nature/legislation/habitatsdirective/docs/Int_Manual_EU28.pdf</w:t>
      </w:r>
    </w:p>
    <w:p w14:paraId="0B8D63C2" w14:textId="77777777" w:rsidR="008A3AAF" w:rsidRPr="00F056CA" w:rsidRDefault="008A3AAF" w:rsidP="008A3AAF">
      <w:pPr>
        <w:jc w:val="both"/>
        <w:rPr>
          <w:rFonts w:asciiTheme="majorHAnsi" w:eastAsia="Times New Roman" w:hAnsiTheme="majorHAnsi" w:cstheme="majorHAnsi"/>
          <w:szCs w:val="24"/>
        </w:rPr>
      </w:pPr>
      <w:r w:rsidRPr="00F056CA">
        <w:rPr>
          <w:rFonts w:asciiTheme="majorHAnsi" w:eastAsia="Times New Roman" w:hAnsiTheme="majorHAnsi" w:cstheme="majorHAnsi"/>
          <w:color w:val="000000"/>
          <w:szCs w:val="24"/>
        </w:rPr>
        <w:t>Milanović Đ., Brujić J., Đug S., Muratović E., Lukić-Bilela L. 2015. Field Guide to Natura 2000 Habitat types in Bosnia and Herzegovina. Prospect C&amp;S, Brussels, Belgium.</w:t>
      </w:r>
    </w:p>
    <w:p w14:paraId="4A38D1A2" w14:textId="77777777" w:rsidR="008A3AAF" w:rsidRPr="00F056CA" w:rsidRDefault="008A3AAF" w:rsidP="008A3AAF">
      <w:pPr>
        <w:jc w:val="both"/>
        <w:rPr>
          <w:rFonts w:asciiTheme="majorHAnsi" w:eastAsia="Times New Roman" w:hAnsiTheme="majorHAnsi" w:cstheme="majorHAnsi"/>
          <w:color w:val="000000"/>
          <w:szCs w:val="24"/>
        </w:rPr>
      </w:pPr>
      <w:r w:rsidRPr="00F056CA">
        <w:rPr>
          <w:rFonts w:asciiTheme="majorHAnsi" w:eastAsia="Times New Roman" w:hAnsiTheme="majorHAnsi" w:cstheme="majorHAnsi"/>
          <w:color w:val="000000"/>
          <w:szCs w:val="24"/>
        </w:rPr>
        <w:lastRenderedPageBreak/>
        <w:t>Milanović Đ., Caković D., Hadžiablahović S., Vuksanović S., Mačić V., Stešević D., Stanišić-Vujačić M., Biberdžić V., Lakušić D. 2021. Priručnik za identifikaciju tipova staništa Crne Gore od značaja za Evropsku uniju sa obrađenim glavnim indikatorskim vrstama. Agencija za zaštitu prirode i životne sredine Crne Gore i Univerzitet u Banjoj Luci, Šumarski fakultet, Banja Luka.</w:t>
      </w:r>
    </w:p>
    <w:p w14:paraId="00CF0A9F" w14:textId="77777777" w:rsidR="008A3AAF" w:rsidRPr="00F056CA" w:rsidRDefault="008A3AAF" w:rsidP="008A3AAF">
      <w:pPr>
        <w:jc w:val="both"/>
        <w:rPr>
          <w:rFonts w:eastAsia="Times New Roman" w:cstheme="minorHAnsi"/>
          <w:szCs w:val="24"/>
        </w:rPr>
      </w:pPr>
      <w:r w:rsidRPr="00F056CA">
        <w:rPr>
          <w:rFonts w:eastAsia="Times New Roman" w:cstheme="minorHAnsi"/>
          <w:szCs w:val="24"/>
        </w:rPr>
        <w:t>Mucina L., Bültmann H., Dierßen K., Theurillat J.-P., Raus T., Čarni A., Šumberová K., Willner W., Dengler J., Gavilán R., Chytrý M., Hájek M., Di Pietro R., Pallas J., Daniëls F., Bergmeier E., Guerra A., Ermakov N., Valachovič M., Schaminée J., Lysenko T., Didukh Y., Pignatti S., Rodwell J., Capelo J., Weber H., Dimopoulos P., Aguiar C., Hennekens S., Tichý L. 2016. Vegetation of Europe: hierarchical floristic classification system of vascular plant, bryophyte, lichen, and algal communities. – Applied Vegetation Science 19: 3–264.</w:t>
      </w:r>
      <w:hyperlink r:id="rId33" w:history="1">
        <w:r w:rsidRPr="00F056CA">
          <w:rPr>
            <w:rFonts w:eastAsia="Times New Roman" w:cstheme="minorHAnsi"/>
            <w:szCs w:val="24"/>
            <w:u w:val="single"/>
          </w:rPr>
          <w:t xml:space="preserve"> https://doi.org/10.1111/avsc.12257</w:t>
        </w:r>
      </w:hyperlink>
    </w:p>
    <w:p w14:paraId="21D73647" w14:textId="77777777" w:rsidR="008A3AAF" w:rsidRPr="00F056CA" w:rsidRDefault="008A3AAF" w:rsidP="008A3AAF">
      <w:pPr>
        <w:jc w:val="both"/>
        <w:rPr>
          <w:rFonts w:asciiTheme="majorHAnsi" w:hAnsiTheme="majorHAnsi" w:cstheme="majorHAnsi"/>
          <w:szCs w:val="24"/>
        </w:rPr>
      </w:pPr>
      <w:r w:rsidRPr="00F056CA">
        <w:rPr>
          <w:rFonts w:asciiTheme="majorHAnsi" w:hAnsiTheme="majorHAnsi" w:cstheme="majorHAnsi"/>
          <w:szCs w:val="24"/>
        </w:rPr>
        <w:t>Topić, J., &amp; Vukelić, J. (2009). Priručnik za određivanje kopnenih staništa u Hrvatskoj prema Direktivi o staništima EU. Zagreb: Državni zavod za zaštitu prirode.</w:t>
      </w:r>
    </w:p>
    <w:p w14:paraId="584A0454" w14:textId="77777777" w:rsidR="008A3AAF" w:rsidRDefault="008A3AAF" w:rsidP="008A3AAF">
      <w:pPr>
        <w:spacing w:before="0" w:beforeAutospacing="0" w:after="0" w:afterAutospacing="0"/>
        <w:rPr>
          <w:rFonts w:ascii="Calibri" w:hAnsi="Calibri" w:cs="Calibri"/>
          <w:color w:val="000000"/>
          <w:szCs w:val="24"/>
        </w:rPr>
      </w:pPr>
      <w:r>
        <w:rPr>
          <w:rFonts w:ascii="Calibri" w:hAnsi="Calibri" w:cs="Calibri"/>
          <w:color w:val="000000"/>
          <w:szCs w:val="24"/>
        </w:rPr>
        <w:br w:type="page"/>
      </w:r>
    </w:p>
    <w:p w14:paraId="2A94FB3F" w14:textId="77777777" w:rsidR="008A3AAF" w:rsidRDefault="008A3AAF" w:rsidP="008A3AAF">
      <w:pPr>
        <w:pStyle w:val="berschrift2"/>
      </w:pPr>
      <w:bookmarkStart w:id="73" w:name="_Toc189756312"/>
      <w:bookmarkStart w:id="74" w:name="_Toc222399932"/>
      <w:r>
        <w:lastRenderedPageBreak/>
        <w:t>Assessment of Degree of Conservation: 92D0</w:t>
      </w:r>
      <w:bookmarkEnd w:id="73"/>
      <w:bookmarkEnd w:id="74"/>
    </w:p>
    <w:p w14:paraId="30777143" w14:textId="77777777" w:rsidR="008A3AAF" w:rsidRDefault="008A3AAF" w:rsidP="008A3AAF">
      <w:pPr>
        <w:pStyle w:val="berschrift3"/>
        <w:ind w:left="851" w:hanging="851"/>
      </w:pPr>
      <w:r>
        <w:t>Condition indicators and threshold values</w:t>
      </w:r>
    </w:p>
    <w:p w14:paraId="7140D4DA" w14:textId="77777777" w:rsidR="008A3AAF" w:rsidRPr="004C01F2" w:rsidRDefault="008A3AAF" w:rsidP="008A3AAF">
      <w:r>
        <w:t>The habitat type was assessed for all existing sites within the study area using the following condition indicators:</w:t>
      </w:r>
    </w:p>
    <w:tbl>
      <w:tblPr>
        <w:tblW w:w="5000" w:type="pct"/>
        <w:jc w:val="center"/>
        <w:tblLook w:val="0400" w:firstRow="0" w:lastRow="0" w:firstColumn="0" w:lastColumn="0" w:noHBand="0" w:noVBand="1"/>
      </w:tblPr>
      <w:tblGrid>
        <w:gridCol w:w="338"/>
        <w:gridCol w:w="4034"/>
        <w:gridCol w:w="1569"/>
        <w:gridCol w:w="1553"/>
        <w:gridCol w:w="1568"/>
      </w:tblGrid>
      <w:tr w:rsidR="008A3AAF" w:rsidRPr="0020468E" w14:paraId="1BDE39F5" w14:textId="77777777" w:rsidTr="009665E7">
        <w:trPr>
          <w:trHeight w:val="228"/>
          <w:jc w:val="center"/>
        </w:trPr>
        <w:tc>
          <w:tcPr>
            <w:tcW w:w="2409" w:type="pct"/>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32B444" w14:textId="77777777" w:rsidR="008A3AAF" w:rsidRPr="0020468E" w:rsidRDefault="008A3AAF" w:rsidP="009665E7">
            <w:pPr>
              <w:rPr>
                <w:rFonts w:asciiTheme="majorHAnsi" w:hAnsiTheme="majorHAnsi" w:cstheme="majorHAnsi"/>
                <w:b/>
              </w:rPr>
            </w:pPr>
            <w:r w:rsidRPr="0020468E">
              <w:rPr>
                <w:rFonts w:asciiTheme="majorHAnsi" w:hAnsiTheme="majorHAnsi" w:cstheme="majorHAnsi"/>
                <w:b/>
              </w:rPr>
              <w:t>Condition indicators</w:t>
            </w:r>
          </w:p>
        </w:tc>
        <w:tc>
          <w:tcPr>
            <w:tcW w:w="867"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3A8552" w14:textId="77777777" w:rsidR="008A3AAF" w:rsidRPr="0020468E" w:rsidRDefault="008A3AAF" w:rsidP="009665E7">
            <w:pPr>
              <w:rPr>
                <w:rFonts w:asciiTheme="majorHAnsi" w:hAnsiTheme="majorHAnsi" w:cstheme="majorHAnsi"/>
                <w:b/>
              </w:rPr>
            </w:pPr>
            <w:r w:rsidRPr="0020468E">
              <w:rPr>
                <w:rFonts w:asciiTheme="majorHAnsi" w:hAnsiTheme="majorHAnsi" w:cstheme="majorHAnsi"/>
                <w:b/>
              </w:rPr>
              <w:t>Excellent (A)</w:t>
            </w:r>
          </w:p>
        </w:tc>
        <w:tc>
          <w:tcPr>
            <w:tcW w:w="858"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1974DA" w14:textId="77777777" w:rsidR="008A3AAF" w:rsidRPr="0020468E" w:rsidRDefault="008A3AAF" w:rsidP="009665E7">
            <w:pPr>
              <w:rPr>
                <w:rFonts w:asciiTheme="majorHAnsi" w:hAnsiTheme="majorHAnsi" w:cstheme="majorHAnsi"/>
                <w:b/>
              </w:rPr>
            </w:pPr>
            <w:r w:rsidRPr="0020468E">
              <w:rPr>
                <w:rFonts w:asciiTheme="majorHAnsi" w:hAnsiTheme="majorHAnsi" w:cstheme="majorHAnsi"/>
                <w:b/>
              </w:rPr>
              <w:t>Good (B)</w:t>
            </w:r>
          </w:p>
        </w:tc>
        <w:tc>
          <w:tcPr>
            <w:tcW w:w="867"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A4B5C5" w14:textId="77777777" w:rsidR="008A3AAF" w:rsidRPr="0020468E" w:rsidRDefault="008A3AAF" w:rsidP="009665E7">
            <w:pPr>
              <w:rPr>
                <w:rFonts w:asciiTheme="majorHAnsi" w:hAnsiTheme="majorHAnsi" w:cstheme="majorHAnsi"/>
                <w:b/>
              </w:rPr>
            </w:pPr>
            <w:r w:rsidRPr="0020468E">
              <w:rPr>
                <w:rFonts w:asciiTheme="majorHAnsi" w:hAnsiTheme="majorHAnsi" w:cstheme="majorHAnsi"/>
                <w:b/>
              </w:rPr>
              <w:t>Not good (C)</w:t>
            </w:r>
          </w:p>
        </w:tc>
      </w:tr>
      <w:tr w:rsidR="008A3AAF" w:rsidRPr="0020468E" w14:paraId="4E8BD33F" w14:textId="77777777" w:rsidTr="009665E7">
        <w:trPr>
          <w:jc w:val="center"/>
        </w:trPr>
        <w:tc>
          <w:tcPr>
            <w:tcW w:w="5000" w:type="pct"/>
            <w:gridSpan w:val="5"/>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tcPr>
          <w:p w14:paraId="37623B5B" w14:textId="77777777" w:rsidR="008A3AAF" w:rsidRPr="0020468E" w:rsidRDefault="008A3AAF" w:rsidP="009665E7">
            <w:pPr>
              <w:rPr>
                <w:rFonts w:asciiTheme="majorHAnsi" w:hAnsiTheme="majorHAnsi" w:cstheme="majorHAnsi"/>
              </w:rPr>
            </w:pPr>
            <w:r w:rsidRPr="0020468E">
              <w:rPr>
                <w:rFonts w:asciiTheme="majorHAnsi" w:hAnsiTheme="majorHAnsi" w:cstheme="majorHAnsi"/>
              </w:rPr>
              <w:t>Species composition</w:t>
            </w:r>
          </w:p>
        </w:tc>
      </w:tr>
      <w:tr w:rsidR="008A3AAF" w:rsidRPr="0020468E" w14:paraId="2FFAFEE4" w14:textId="77777777" w:rsidTr="009665E7">
        <w:trPr>
          <w:jc w:val="center"/>
        </w:trPr>
        <w:tc>
          <w:tcPr>
            <w:tcW w:w="182" w:type="pct"/>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tcPr>
          <w:p w14:paraId="6533F2C6" w14:textId="77777777" w:rsidR="008A3AAF" w:rsidRPr="0020468E" w:rsidRDefault="008A3AAF" w:rsidP="009665E7">
            <w:pPr>
              <w:rPr>
                <w:rFonts w:asciiTheme="majorHAnsi" w:hAnsiTheme="majorHAnsi" w:cstheme="majorHAnsi"/>
                <w:b/>
              </w:rPr>
            </w:pPr>
            <w:r w:rsidRPr="0020468E">
              <w:rPr>
                <w:rFonts w:asciiTheme="majorHAnsi" w:hAnsiTheme="majorHAnsi" w:cstheme="majorHAnsi"/>
                <w:b/>
              </w:rPr>
              <w:t>1</w:t>
            </w:r>
          </w:p>
        </w:tc>
        <w:tc>
          <w:tcPr>
            <w:tcW w:w="2226" w:type="pct"/>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tcPr>
          <w:p w14:paraId="14F57C6F" w14:textId="77777777" w:rsidR="008A3AAF" w:rsidRPr="0020468E" w:rsidRDefault="008A3AAF" w:rsidP="009665E7">
            <w:pPr>
              <w:rPr>
                <w:rFonts w:asciiTheme="majorHAnsi" w:hAnsiTheme="majorHAnsi" w:cstheme="majorHAnsi"/>
              </w:rPr>
            </w:pPr>
            <w:r w:rsidRPr="0020468E">
              <w:rPr>
                <w:rFonts w:asciiTheme="majorHAnsi" w:hAnsiTheme="majorHAnsi" w:cstheme="majorHAnsi"/>
              </w:rPr>
              <w:t>Number of diagnostic species</w:t>
            </w:r>
          </w:p>
        </w:tc>
        <w:tc>
          <w:tcPr>
            <w:tcW w:w="867" w:type="pct"/>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tcPr>
          <w:p w14:paraId="28B37462" w14:textId="77777777" w:rsidR="008A3AAF" w:rsidRPr="0020468E" w:rsidRDefault="008A3AAF" w:rsidP="009665E7">
            <w:pPr>
              <w:rPr>
                <w:rFonts w:asciiTheme="majorHAnsi" w:hAnsiTheme="majorHAnsi" w:cstheme="majorHAnsi"/>
              </w:rPr>
            </w:pPr>
            <w:r w:rsidRPr="0020468E">
              <w:rPr>
                <w:rFonts w:asciiTheme="majorHAnsi" w:hAnsiTheme="majorHAnsi" w:cstheme="majorHAnsi"/>
              </w:rPr>
              <w:t>&gt;</w:t>
            </w:r>
            <w:r>
              <w:rPr>
                <w:rFonts w:asciiTheme="majorHAnsi" w:hAnsiTheme="majorHAnsi" w:cstheme="majorHAnsi"/>
              </w:rPr>
              <w:t>4</w:t>
            </w:r>
          </w:p>
        </w:tc>
        <w:tc>
          <w:tcPr>
            <w:tcW w:w="858" w:type="pct"/>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tcPr>
          <w:p w14:paraId="0784A713" w14:textId="77777777" w:rsidR="008A3AAF" w:rsidRPr="0020468E" w:rsidRDefault="008A3AAF" w:rsidP="009665E7">
            <w:pPr>
              <w:rPr>
                <w:rFonts w:asciiTheme="majorHAnsi" w:hAnsiTheme="majorHAnsi" w:cstheme="majorHAnsi"/>
              </w:rPr>
            </w:pPr>
            <w:r>
              <w:rPr>
                <w:rFonts w:asciiTheme="majorHAnsi" w:hAnsiTheme="majorHAnsi" w:cstheme="majorHAnsi"/>
              </w:rPr>
              <w:t>2</w:t>
            </w:r>
            <w:r w:rsidRPr="0020468E">
              <w:rPr>
                <w:rFonts w:asciiTheme="majorHAnsi" w:hAnsiTheme="majorHAnsi" w:cstheme="majorHAnsi"/>
              </w:rPr>
              <w:t>-</w:t>
            </w:r>
            <w:r>
              <w:rPr>
                <w:rFonts w:asciiTheme="majorHAnsi" w:hAnsiTheme="majorHAnsi" w:cstheme="majorHAnsi"/>
              </w:rPr>
              <w:t>4</w:t>
            </w:r>
          </w:p>
        </w:tc>
        <w:tc>
          <w:tcPr>
            <w:tcW w:w="867" w:type="pct"/>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tcPr>
          <w:p w14:paraId="070A44B8" w14:textId="77777777" w:rsidR="008A3AAF" w:rsidRPr="0020468E" w:rsidRDefault="008A3AAF" w:rsidP="009665E7">
            <w:pPr>
              <w:rPr>
                <w:rFonts w:asciiTheme="majorHAnsi" w:hAnsiTheme="majorHAnsi" w:cstheme="majorHAnsi"/>
              </w:rPr>
            </w:pPr>
            <w:r w:rsidRPr="0020468E">
              <w:rPr>
                <w:rFonts w:asciiTheme="majorHAnsi" w:hAnsiTheme="majorHAnsi" w:cstheme="majorHAnsi"/>
              </w:rPr>
              <w:t>&lt;</w:t>
            </w:r>
            <w:r>
              <w:rPr>
                <w:rFonts w:asciiTheme="majorHAnsi" w:hAnsiTheme="majorHAnsi" w:cstheme="majorHAnsi"/>
              </w:rPr>
              <w:t>2</w:t>
            </w:r>
          </w:p>
        </w:tc>
      </w:tr>
      <w:tr w:rsidR="008A3AAF" w:rsidRPr="0020468E" w14:paraId="6D8A4D90" w14:textId="77777777" w:rsidTr="009665E7">
        <w:trPr>
          <w:jc w:val="center"/>
        </w:trPr>
        <w:tc>
          <w:tcPr>
            <w:tcW w:w="182" w:type="pct"/>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tcPr>
          <w:p w14:paraId="4B114592" w14:textId="77777777" w:rsidR="008A3AAF" w:rsidRPr="0020468E" w:rsidRDefault="008A3AAF" w:rsidP="009665E7">
            <w:pPr>
              <w:rPr>
                <w:rFonts w:asciiTheme="majorHAnsi" w:hAnsiTheme="majorHAnsi" w:cstheme="majorHAnsi"/>
                <w:b/>
              </w:rPr>
            </w:pPr>
            <w:r w:rsidRPr="0020468E">
              <w:rPr>
                <w:rFonts w:asciiTheme="majorHAnsi" w:hAnsiTheme="majorHAnsi" w:cstheme="majorHAnsi"/>
                <w:b/>
              </w:rPr>
              <w:t>2</w:t>
            </w:r>
          </w:p>
        </w:tc>
        <w:tc>
          <w:tcPr>
            <w:tcW w:w="2226" w:type="pct"/>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tcPr>
          <w:p w14:paraId="70A6DC96" w14:textId="77777777" w:rsidR="008A3AAF" w:rsidRPr="0020468E" w:rsidRDefault="008A3AAF" w:rsidP="009665E7">
            <w:pPr>
              <w:rPr>
                <w:rFonts w:asciiTheme="majorHAnsi" w:hAnsiTheme="majorHAnsi" w:cstheme="majorHAnsi"/>
              </w:rPr>
            </w:pPr>
            <w:r>
              <w:rPr>
                <w:rFonts w:asciiTheme="majorHAnsi" w:hAnsiTheme="majorHAnsi" w:cstheme="majorHAnsi"/>
              </w:rPr>
              <w:t>Number of i</w:t>
            </w:r>
            <w:r w:rsidRPr="0020468E">
              <w:rPr>
                <w:rFonts w:asciiTheme="majorHAnsi" w:hAnsiTheme="majorHAnsi" w:cstheme="majorHAnsi"/>
              </w:rPr>
              <w:t>nvasive</w:t>
            </w:r>
            <w:r>
              <w:rPr>
                <w:rFonts w:asciiTheme="majorHAnsi" w:hAnsiTheme="majorHAnsi" w:cstheme="majorHAnsi"/>
              </w:rPr>
              <w:t>,</w:t>
            </w:r>
            <w:r w:rsidRPr="0020468E">
              <w:rPr>
                <w:rFonts w:asciiTheme="majorHAnsi" w:hAnsiTheme="majorHAnsi" w:cstheme="majorHAnsi"/>
              </w:rPr>
              <w:t xml:space="preserve"> non-native species</w:t>
            </w:r>
          </w:p>
        </w:tc>
        <w:tc>
          <w:tcPr>
            <w:tcW w:w="867" w:type="pct"/>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tcPr>
          <w:p w14:paraId="4C694B92" w14:textId="77777777" w:rsidR="008A3AAF" w:rsidRPr="0020468E" w:rsidRDefault="008A3AAF" w:rsidP="009665E7">
            <w:pPr>
              <w:rPr>
                <w:rFonts w:asciiTheme="majorHAnsi" w:hAnsiTheme="majorHAnsi" w:cstheme="majorHAnsi"/>
              </w:rPr>
            </w:pPr>
            <w:r w:rsidRPr="0020468E">
              <w:rPr>
                <w:rFonts w:asciiTheme="majorHAnsi" w:hAnsiTheme="majorHAnsi" w:cstheme="majorHAnsi"/>
              </w:rPr>
              <w:t>0</w:t>
            </w:r>
          </w:p>
        </w:tc>
        <w:tc>
          <w:tcPr>
            <w:tcW w:w="858" w:type="pct"/>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tcPr>
          <w:p w14:paraId="7E84FB39" w14:textId="77777777" w:rsidR="008A3AAF" w:rsidRPr="0020468E" w:rsidRDefault="008A3AAF" w:rsidP="009665E7">
            <w:pPr>
              <w:rPr>
                <w:rFonts w:asciiTheme="majorHAnsi" w:hAnsiTheme="majorHAnsi" w:cstheme="majorHAnsi"/>
              </w:rPr>
            </w:pPr>
            <w:r w:rsidRPr="0020468E">
              <w:rPr>
                <w:rFonts w:asciiTheme="majorHAnsi" w:hAnsiTheme="majorHAnsi" w:cstheme="majorHAnsi"/>
              </w:rPr>
              <w:t>1-2</w:t>
            </w:r>
          </w:p>
        </w:tc>
        <w:tc>
          <w:tcPr>
            <w:tcW w:w="867" w:type="pct"/>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tcPr>
          <w:p w14:paraId="4EA6BC15" w14:textId="77777777" w:rsidR="008A3AAF" w:rsidRPr="0020468E" w:rsidRDefault="008A3AAF" w:rsidP="009665E7">
            <w:pPr>
              <w:rPr>
                <w:rFonts w:asciiTheme="majorHAnsi" w:hAnsiTheme="majorHAnsi" w:cstheme="majorHAnsi"/>
              </w:rPr>
            </w:pPr>
            <w:r w:rsidRPr="0020468E">
              <w:rPr>
                <w:rFonts w:asciiTheme="majorHAnsi" w:hAnsiTheme="majorHAnsi" w:cstheme="majorHAnsi"/>
              </w:rPr>
              <w:t>3</w:t>
            </w:r>
            <w:r>
              <w:rPr>
                <w:rFonts w:asciiTheme="majorHAnsi" w:hAnsiTheme="majorHAnsi" w:cstheme="majorHAnsi"/>
              </w:rPr>
              <w:t>+</w:t>
            </w:r>
          </w:p>
        </w:tc>
      </w:tr>
      <w:tr w:rsidR="008A3AAF" w:rsidRPr="0020468E" w14:paraId="17D0EA3C" w14:textId="77777777" w:rsidTr="009665E7">
        <w:trPr>
          <w:jc w:val="center"/>
        </w:trPr>
        <w:tc>
          <w:tcPr>
            <w:tcW w:w="182" w:type="pct"/>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tcPr>
          <w:p w14:paraId="6DCE88A4" w14:textId="77777777" w:rsidR="008A3AAF" w:rsidRPr="0020468E" w:rsidRDefault="008A3AAF" w:rsidP="009665E7">
            <w:pPr>
              <w:rPr>
                <w:rFonts w:asciiTheme="majorHAnsi" w:hAnsiTheme="majorHAnsi" w:cstheme="majorHAnsi"/>
                <w:b/>
              </w:rPr>
            </w:pPr>
            <w:r w:rsidRPr="0020468E">
              <w:rPr>
                <w:rFonts w:asciiTheme="majorHAnsi" w:hAnsiTheme="majorHAnsi" w:cstheme="majorHAnsi"/>
                <w:b/>
              </w:rPr>
              <w:t>3</w:t>
            </w:r>
          </w:p>
        </w:tc>
        <w:tc>
          <w:tcPr>
            <w:tcW w:w="2226" w:type="pct"/>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tcPr>
          <w:p w14:paraId="275CFB2F" w14:textId="77777777" w:rsidR="008A3AAF" w:rsidRPr="0020468E" w:rsidRDefault="008A3AAF" w:rsidP="009665E7">
            <w:pPr>
              <w:rPr>
                <w:rFonts w:asciiTheme="majorHAnsi" w:hAnsiTheme="majorHAnsi" w:cstheme="majorHAnsi"/>
              </w:rPr>
            </w:pPr>
            <w:r w:rsidRPr="0020468E">
              <w:rPr>
                <w:rFonts w:asciiTheme="majorHAnsi" w:hAnsiTheme="majorHAnsi" w:cstheme="majorHAnsi"/>
              </w:rPr>
              <w:t>Coverage of invasive species</w:t>
            </w:r>
          </w:p>
        </w:tc>
        <w:tc>
          <w:tcPr>
            <w:tcW w:w="867" w:type="pct"/>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tcPr>
          <w:p w14:paraId="351CFA70" w14:textId="77777777" w:rsidR="008A3AAF" w:rsidRPr="0020468E" w:rsidRDefault="008A3AAF" w:rsidP="009665E7">
            <w:pPr>
              <w:rPr>
                <w:rFonts w:asciiTheme="majorHAnsi" w:hAnsiTheme="majorHAnsi" w:cstheme="majorHAnsi"/>
              </w:rPr>
            </w:pPr>
            <w:r w:rsidRPr="0020468E">
              <w:rPr>
                <w:rFonts w:asciiTheme="majorHAnsi" w:hAnsiTheme="majorHAnsi" w:cstheme="majorHAnsi"/>
              </w:rPr>
              <w:t>0</w:t>
            </w:r>
          </w:p>
        </w:tc>
        <w:tc>
          <w:tcPr>
            <w:tcW w:w="858" w:type="pct"/>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tcPr>
          <w:p w14:paraId="33C075A7" w14:textId="77777777" w:rsidR="008A3AAF" w:rsidRPr="0020468E" w:rsidRDefault="008A3AAF" w:rsidP="009665E7">
            <w:pPr>
              <w:rPr>
                <w:rFonts w:asciiTheme="majorHAnsi" w:hAnsiTheme="majorHAnsi" w:cstheme="majorHAnsi"/>
              </w:rPr>
            </w:pPr>
            <w:r w:rsidRPr="0020468E">
              <w:rPr>
                <w:rFonts w:asciiTheme="majorHAnsi" w:hAnsiTheme="majorHAnsi" w:cstheme="majorHAnsi"/>
              </w:rPr>
              <w:t>0-25%</w:t>
            </w:r>
          </w:p>
        </w:tc>
        <w:tc>
          <w:tcPr>
            <w:tcW w:w="867" w:type="pct"/>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tcPr>
          <w:p w14:paraId="796E4EC6" w14:textId="77777777" w:rsidR="008A3AAF" w:rsidRPr="0020468E" w:rsidRDefault="008A3AAF" w:rsidP="009665E7">
            <w:pPr>
              <w:rPr>
                <w:rFonts w:asciiTheme="majorHAnsi" w:hAnsiTheme="majorHAnsi" w:cstheme="majorHAnsi"/>
              </w:rPr>
            </w:pPr>
            <w:r w:rsidRPr="0020468E">
              <w:rPr>
                <w:rFonts w:asciiTheme="majorHAnsi" w:hAnsiTheme="majorHAnsi" w:cstheme="majorHAnsi"/>
              </w:rPr>
              <w:t>&gt;25%</w:t>
            </w:r>
          </w:p>
        </w:tc>
      </w:tr>
      <w:tr w:rsidR="008A3AAF" w:rsidRPr="0020468E" w14:paraId="2F226073" w14:textId="77777777" w:rsidTr="009665E7">
        <w:trPr>
          <w:jc w:val="center"/>
        </w:trPr>
        <w:tc>
          <w:tcPr>
            <w:tcW w:w="5000" w:type="pct"/>
            <w:gridSpan w:val="5"/>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44B6AD47" w14:textId="77777777" w:rsidR="008A3AAF" w:rsidRPr="0020468E" w:rsidRDefault="008A3AAF" w:rsidP="009665E7">
            <w:pPr>
              <w:rPr>
                <w:rFonts w:asciiTheme="majorHAnsi" w:hAnsiTheme="majorHAnsi" w:cstheme="majorHAnsi"/>
              </w:rPr>
            </w:pPr>
            <w:r w:rsidRPr="0020468E">
              <w:rPr>
                <w:rFonts w:asciiTheme="majorHAnsi" w:hAnsiTheme="majorHAnsi" w:cstheme="majorHAnsi"/>
              </w:rPr>
              <w:t>Structure/Ecology/Natural processes</w:t>
            </w:r>
          </w:p>
        </w:tc>
      </w:tr>
      <w:tr w:rsidR="008A3AAF" w:rsidRPr="0020468E" w14:paraId="309FDC31" w14:textId="77777777" w:rsidTr="009665E7">
        <w:trPr>
          <w:jc w:val="center"/>
        </w:trPr>
        <w:tc>
          <w:tcPr>
            <w:tcW w:w="182"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54DAE595" w14:textId="77777777" w:rsidR="008A3AAF" w:rsidRPr="0020468E" w:rsidRDefault="008A3AAF" w:rsidP="009665E7">
            <w:pPr>
              <w:rPr>
                <w:rFonts w:asciiTheme="majorHAnsi" w:hAnsiTheme="majorHAnsi" w:cstheme="majorHAnsi"/>
                <w:b/>
              </w:rPr>
            </w:pPr>
            <w:r w:rsidRPr="0020468E">
              <w:rPr>
                <w:rFonts w:asciiTheme="majorHAnsi" w:hAnsiTheme="majorHAnsi" w:cstheme="majorHAnsi"/>
                <w:b/>
              </w:rPr>
              <w:t>4</w:t>
            </w:r>
          </w:p>
        </w:tc>
        <w:tc>
          <w:tcPr>
            <w:tcW w:w="2226"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6CA65BBE" w14:textId="77777777" w:rsidR="008A3AAF" w:rsidRPr="0020468E" w:rsidRDefault="008A3AAF" w:rsidP="009665E7">
            <w:pPr>
              <w:jc w:val="both"/>
              <w:rPr>
                <w:rFonts w:asciiTheme="majorHAnsi" w:hAnsiTheme="majorHAnsi" w:cstheme="majorHAnsi"/>
              </w:rPr>
            </w:pPr>
            <w:r w:rsidRPr="0020468E">
              <w:rPr>
                <w:rFonts w:asciiTheme="majorHAnsi" w:hAnsiTheme="majorHAnsi" w:cstheme="majorHAnsi"/>
              </w:rPr>
              <w:t>Shoreline alterations</w:t>
            </w:r>
          </w:p>
        </w:tc>
        <w:tc>
          <w:tcPr>
            <w:tcW w:w="867"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451A8754" w14:textId="77777777" w:rsidR="008A3AAF" w:rsidRPr="0020468E" w:rsidRDefault="008A3AAF" w:rsidP="009665E7">
            <w:pPr>
              <w:rPr>
                <w:rFonts w:asciiTheme="majorHAnsi" w:hAnsiTheme="majorHAnsi" w:cstheme="majorHAnsi"/>
              </w:rPr>
            </w:pPr>
            <w:r w:rsidRPr="0020468E">
              <w:rPr>
                <w:rFonts w:asciiTheme="majorHAnsi" w:hAnsiTheme="majorHAnsi" w:cstheme="majorHAnsi"/>
              </w:rPr>
              <w:t>Consistent and undisturbed</w:t>
            </w:r>
          </w:p>
        </w:tc>
        <w:tc>
          <w:tcPr>
            <w:tcW w:w="858"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25C66C5F" w14:textId="77777777" w:rsidR="008A3AAF" w:rsidRPr="0020468E" w:rsidRDefault="008A3AAF" w:rsidP="009665E7">
            <w:pPr>
              <w:rPr>
                <w:rFonts w:asciiTheme="majorHAnsi" w:hAnsiTheme="majorHAnsi" w:cstheme="majorHAnsi"/>
              </w:rPr>
            </w:pPr>
            <w:r w:rsidRPr="0020468E">
              <w:rPr>
                <w:rFonts w:asciiTheme="majorHAnsi" w:hAnsiTheme="majorHAnsi" w:cstheme="majorHAnsi"/>
              </w:rPr>
              <w:t>Some alterations</w:t>
            </w:r>
          </w:p>
        </w:tc>
        <w:tc>
          <w:tcPr>
            <w:tcW w:w="867"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48383D98" w14:textId="77777777" w:rsidR="008A3AAF" w:rsidRPr="0020468E" w:rsidRDefault="008A3AAF" w:rsidP="009665E7">
            <w:pPr>
              <w:rPr>
                <w:rFonts w:asciiTheme="majorHAnsi" w:hAnsiTheme="majorHAnsi" w:cstheme="majorHAnsi"/>
              </w:rPr>
            </w:pPr>
            <w:r w:rsidRPr="0020468E">
              <w:rPr>
                <w:rFonts w:asciiTheme="majorHAnsi" w:hAnsiTheme="majorHAnsi" w:cstheme="majorHAnsi"/>
              </w:rPr>
              <w:t>Significant alterations</w:t>
            </w:r>
          </w:p>
        </w:tc>
      </w:tr>
      <w:tr w:rsidR="008A3AAF" w:rsidRPr="0020468E" w14:paraId="0A54A909" w14:textId="77777777" w:rsidTr="009665E7">
        <w:trPr>
          <w:jc w:val="center"/>
        </w:trPr>
        <w:tc>
          <w:tcPr>
            <w:tcW w:w="182"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7FCF13D2" w14:textId="77777777" w:rsidR="008A3AAF" w:rsidRPr="0020468E" w:rsidRDefault="008A3AAF" w:rsidP="009665E7">
            <w:pPr>
              <w:rPr>
                <w:rFonts w:asciiTheme="majorHAnsi" w:hAnsiTheme="majorHAnsi" w:cstheme="majorHAnsi"/>
                <w:b/>
              </w:rPr>
            </w:pPr>
            <w:r w:rsidRPr="0020468E">
              <w:rPr>
                <w:rFonts w:asciiTheme="majorHAnsi" w:hAnsiTheme="majorHAnsi" w:cstheme="majorHAnsi"/>
                <w:b/>
              </w:rPr>
              <w:t>5</w:t>
            </w:r>
          </w:p>
        </w:tc>
        <w:tc>
          <w:tcPr>
            <w:tcW w:w="2226"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46385F31" w14:textId="77777777" w:rsidR="008A3AAF" w:rsidRPr="0020468E" w:rsidRDefault="008A3AAF" w:rsidP="009665E7">
            <w:pPr>
              <w:rPr>
                <w:rFonts w:asciiTheme="majorHAnsi" w:hAnsiTheme="majorHAnsi" w:cstheme="majorHAnsi"/>
              </w:rPr>
            </w:pPr>
            <w:r w:rsidRPr="0020468E">
              <w:rPr>
                <w:rFonts w:asciiTheme="majorHAnsi" w:hAnsiTheme="majorHAnsi" w:cstheme="majorHAnsi"/>
              </w:rPr>
              <w:t>Number of floods per year</w:t>
            </w:r>
          </w:p>
        </w:tc>
        <w:tc>
          <w:tcPr>
            <w:tcW w:w="867"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7BA8B709" w14:textId="77777777" w:rsidR="008A3AAF" w:rsidRPr="0020468E" w:rsidRDefault="008A3AAF" w:rsidP="009665E7">
            <w:pPr>
              <w:rPr>
                <w:rFonts w:asciiTheme="majorHAnsi" w:hAnsiTheme="majorHAnsi" w:cstheme="majorHAnsi"/>
              </w:rPr>
            </w:pPr>
            <w:r w:rsidRPr="0020468E">
              <w:rPr>
                <w:rFonts w:asciiTheme="majorHAnsi" w:hAnsiTheme="majorHAnsi" w:cstheme="majorHAnsi"/>
              </w:rPr>
              <w:t>2 or more</w:t>
            </w:r>
          </w:p>
        </w:tc>
        <w:tc>
          <w:tcPr>
            <w:tcW w:w="858"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1282C51D" w14:textId="77777777" w:rsidR="008A3AAF" w:rsidRPr="0020468E" w:rsidRDefault="008A3AAF" w:rsidP="009665E7">
            <w:pPr>
              <w:rPr>
                <w:rFonts w:asciiTheme="majorHAnsi" w:hAnsiTheme="majorHAnsi" w:cstheme="majorHAnsi"/>
              </w:rPr>
            </w:pPr>
            <w:r w:rsidRPr="0020468E">
              <w:rPr>
                <w:rFonts w:asciiTheme="majorHAnsi" w:hAnsiTheme="majorHAnsi" w:cstheme="majorHAnsi"/>
              </w:rPr>
              <w:t>1-2</w:t>
            </w:r>
          </w:p>
        </w:tc>
        <w:tc>
          <w:tcPr>
            <w:tcW w:w="867"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3DD0B24A" w14:textId="77777777" w:rsidR="008A3AAF" w:rsidRPr="0020468E" w:rsidRDefault="008A3AAF" w:rsidP="009665E7">
            <w:pPr>
              <w:rPr>
                <w:rFonts w:asciiTheme="majorHAnsi" w:hAnsiTheme="majorHAnsi" w:cstheme="majorHAnsi"/>
              </w:rPr>
            </w:pPr>
            <w:r w:rsidRPr="0020468E">
              <w:rPr>
                <w:rFonts w:asciiTheme="majorHAnsi" w:hAnsiTheme="majorHAnsi" w:cstheme="majorHAnsi"/>
              </w:rPr>
              <w:t>&lt;1</w:t>
            </w:r>
          </w:p>
        </w:tc>
      </w:tr>
      <w:tr w:rsidR="008A3AAF" w:rsidRPr="0020468E" w14:paraId="0E64D1D1" w14:textId="77777777" w:rsidTr="009665E7">
        <w:trPr>
          <w:jc w:val="center"/>
        </w:trPr>
        <w:tc>
          <w:tcPr>
            <w:tcW w:w="182"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6CE5842D" w14:textId="77777777" w:rsidR="008A3AAF" w:rsidRPr="0020468E" w:rsidRDefault="008A3AAF" w:rsidP="009665E7">
            <w:pPr>
              <w:rPr>
                <w:rFonts w:asciiTheme="majorHAnsi" w:hAnsiTheme="majorHAnsi" w:cstheme="majorHAnsi"/>
                <w:b/>
              </w:rPr>
            </w:pPr>
            <w:r w:rsidRPr="0020468E">
              <w:rPr>
                <w:rFonts w:asciiTheme="majorHAnsi" w:hAnsiTheme="majorHAnsi" w:cstheme="majorHAnsi"/>
                <w:b/>
              </w:rPr>
              <w:t>6</w:t>
            </w:r>
          </w:p>
        </w:tc>
        <w:tc>
          <w:tcPr>
            <w:tcW w:w="2226"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3C0C9E3F" w14:textId="77777777" w:rsidR="008A3AAF" w:rsidRPr="0020468E" w:rsidRDefault="008A3AAF" w:rsidP="009665E7">
            <w:pPr>
              <w:rPr>
                <w:rFonts w:asciiTheme="majorHAnsi" w:hAnsiTheme="majorHAnsi" w:cstheme="majorHAnsi"/>
              </w:rPr>
            </w:pPr>
            <w:r w:rsidRPr="0020468E">
              <w:rPr>
                <w:rFonts w:asciiTheme="majorHAnsi" w:hAnsiTheme="majorHAnsi" w:cstheme="majorHAnsi"/>
              </w:rPr>
              <w:t>Succession with 92A0 (diagnostic species)</w:t>
            </w:r>
          </w:p>
        </w:tc>
        <w:tc>
          <w:tcPr>
            <w:tcW w:w="867"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4B1F9FF1" w14:textId="77777777" w:rsidR="008A3AAF" w:rsidRPr="0020468E" w:rsidRDefault="008A3AAF" w:rsidP="009665E7">
            <w:pPr>
              <w:rPr>
                <w:rFonts w:asciiTheme="majorHAnsi" w:hAnsiTheme="majorHAnsi" w:cstheme="majorHAnsi"/>
              </w:rPr>
            </w:pPr>
            <w:r w:rsidRPr="0020468E">
              <w:rPr>
                <w:rFonts w:asciiTheme="majorHAnsi" w:hAnsiTheme="majorHAnsi" w:cstheme="majorHAnsi"/>
              </w:rPr>
              <w:t>0</w:t>
            </w:r>
            <w:r>
              <w:rPr>
                <w:rFonts w:asciiTheme="majorHAnsi" w:hAnsiTheme="majorHAnsi" w:cstheme="majorHAnsi"/>
              </w:rPr>
              <w:t>-10%</w:t>
            </w:r>
          </w:p>
        </w:tc>
        <w:tc>
          <w:tcPr>
            <w:tcW w:w="858"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1747BE37" w14:textId="77777777" w:rsidR="008A3AAF" w:rsidRPr="0020468E" w:rsidRDefault="008A3AAF" w:rsidP="009665E7">
            <w:pPr>
              <w:rPr>
                <w:rFonts w:asciiTheme="majorHAnsi" w:hAnsiTheme="majorHAnsi" w:cstheme="majorHAnsi"/>
              </w:rPr>
            </w:pPr>
            <w:r>
              <w:rPr>
                <w:rFonts w:asciiTheme="majorHAnsi" w:hAnsiTheme="majorHAnsi" w:cstheme="majorHAnsi"/>
              </w:rPr>
              <w:t>10-</w:t>
            </w:r>
            <w:r w:rsidRPr="0020468E">
              <w:rPr>
                <w:rFonts w:asciiTheme="majorHAnsi" w:hAnsiTheme="majorHAnsi" w:cstheme="majorHAnsi"/>
              </w:rPr>
              <w:t>20%</w:t>
            </w:r>
          </w:p>
        </w:tc>
        <w:tc>
          <w:tcPr>
            <w:tcW w:w="867"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3658F968" w14:textId="77777777" w:rsidR="008A3AAF" w:rsidRPr="0020468E" w:rsidRDefault="008A3AAF" w:rsidP="009665E7">
            <w:pPr>
              <w:rPr>
                <w:rFonts w:asciiTheme="majorHAnsi" w:hAnsiTheme="majorHAnsi" w:cstheme="majorHAnsi"/>
              </w:rPr>
            </w:pPr>
            <w:r w:rsidRPr="0020468E">
              <w:rPr>
                <w:rFonts w:asciiTheme="majorHAnsi" w:hAnsiTheme="majorHAnsi" w:cstheme="majorHAnsi"/>
              </w:rPr>
              <w:t>&gt;20%</w:t>
            </w:r>
          </w:p>
        </w:tc>
      </w:tr>
      <w:tr w:rsidR="008A3AAF" w:rsidRPr="0020468E" w14:paraId="2E6C9E29" w14:textId="77777777" w:rsidTr="009665E7">
        <w:trPr>
          <w:jc w:val="center"/>
        </w:trPr>
        <w:tc>
          <w:tcPr>
            <w:tcW w:w="5000" w:type="pct"/>
            <w:gridSpan w:val="5"/>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tcPr>
          <w:p w14:paraId="4CD1F9E5" w14:textId="77777777" w:rsidR="008A3AAF" w:rsidRPr="0020468E" w:rsidRDefault="008A3AAF" w:rsidP="009665E7">
            <w:pPr>
              <w:rPr>
                <w:rFonts w:asciiTheme="majorHAnsi" w:hAnsiTheme="majorHAnsi" w:cstheme="majorHAnsi"/>
              </w:rPr>
            </w:pPr>
            <w:r w:rsidRPr="0020468E">
              <w:rPr>
                <w:rFonts w:asciiTheme="majorHAnsi" w:hAnsiTheme="majorHAnsi" w:cstheme="majorHAnsi"/>
              </w:rPr>
              <w:t>Influences/Utilisation/Management/Disturbance</w:t>
            </w:r>
          </w:p>
        </w:tc>
      </w:tr>
      <w:tr w:rsidR="008A3AAF" w:rsidRPr="0020468E" w14:paraId="7596652A" w14:textId="77777777" w:rsidTr="009665E7">
        <w:trPr>
          <w:jc w:val="center"/>
        </w:trPr>
        <w:tc>
          <w:tcPr>
            <w:tcW w:w="182" w:type="pct"/>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tcPr>
          <w:p w14:paraId="17FC47D0" w14:textId="77777777" w:rsidR="008A3AAF" w:rsidRPr="0020468E" w:rsidRDefault="008A3AAF" w:rsidP="009665E7">
            <w:pPr>
              <w:rPr>
                <w:rFonts w:asciiTheme="majorHAnsi" w:hAnsiTheme="majorHAnsi" w:cstheme="majorHAnsi"/>
                <w:b/>
              </w:rPr>
            </w:pPr>
            <w:r w:rsidRPr="0020468E">
              <w:rPr>
                <w:rFonts w:asciiTheme="majorHAnsi" w:hAnsiTheme="majorHAnsi" w:cstheme="majorHAnsi"/>
                <w:b/>
              </w:rPr>
              <w:t>7</w:t>
            </w:r>
          </w:p>
        </w:tc>
        <w:tc>
          <w:tcPr>
            <w:tcW w:w="2226" w:type="pct"/>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tcPr>
          <w:p w14:paraId="445BC3E3" w14:textId="77777777" w:rsidR="008A3AAF" w:rsidRPr="0020468E" w:rsidRDefault="008A3AAF" w:rsidP="009665E7">
            <w:pPr>
              <w:rPr>
                <w:rFonts w:asciiTheme="majorHAnsi" w:hAnsiTheme="majorHAnsi" w:cstheme="majorHAnsi"/>
              </w:rPr>
            </w:pPr>
            <w:r w:rsidRPr="0020468E">
              <w:rPr>
                <w:rFonts w:asciiTheme="majorHAnsi" w:hAnsiTheme="majorHAnsi" w:cstheme="majorHAnsi"/>
              </w:rPr>
              <w:t>Habitat disturbance (sand extraction, timber or firewood exploitation)</w:t>
            </w:r>
          </w:p>
        </w:tc>
        <w:tc>
          <w:tcPr>
            <w:tcW w:w="867" w:type="pct"/>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tcPr>
          <w:p w14:paraId="0F76C6B1" w14:textId="77777777" w:rsidR="008A3AAF" w:rsidRPr="0020468E" w:rsidRDefault="008A3AAF" w:rsidP="009665E7">
            <w:pPr>
              <w:rPr>
                <w:rFonts w:asciiTheme="majorHAnsi" w:hAnsiTheme="majorHAnsi" w:cstheme="majorHAnsi"/>
              </w:rPr>
            </w:pPr>
            <w:r w:rsidRPr="0020468E">
              <w:rPr>
                <w:rFonts w:asciiTheme="majorHAnsi" w:hAnsiTheme="majorHAnsi" w:cstheme="majorHAnsi"/>
              </w:rPr>
              <w:t>0%</w:t>
            </w:r>
          </w:p>
        </w:tc>
        <w:tc>
          <w:tcPr>
            <w:tcW w:w="858" w:type="pct"/>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tcPr>
          <w:p w14:paraId="5AB12501" w14:textId="77777777" w:rsidR="008A3AAF" w:rsidRPr="0020468E" w:rsidRDefault="008A3AAF" w:rsidP="009665E7">
            <w:pPr>
              <w:rPr>
                <w:rFonts w:asciiTheme="majorHAnsi" w:hAnsiTheme="majorHAnsi" w:cstheme="majorHAnsi"/>
              </w:rPr>
            </w:pPr>
            <w:r w:rsidRPr="0020468E">
              <w:rPr>
                <w:rFonts w:asciiTheme="majorHAnsi" w:hAnsiTheme="majorHAnsi" w:cstheme="majorHAnsi"/>
              </w:rPr>
              <w:t>0-25%</w:t>
            </w:r>
          </w:p>
        </w:tc>
        <w:tc>
          <w:tcPr>
            <w:tcW w:w="867" w:type="pct"/>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tcPr>
          <w:p w14:paraId="58E573C0" w14:textId="77777777" w:rsidR="008A3AAF" w:rsidRPr="0020468E" w:rsidRDefault="008A3AAF" w:rsidP="009665E7">
            <w:pPr>
              <w:rPr>
                <w:rFonts w:asciiTheme="majorHAnsi" w:hAnsiTheme="majorHAnsi" w:cstheme="majorHAnsi"/>
              </w:rPr>
            </w:pPr>
            <w:r w:rsidRPr="0020468E">
              <w:rPr>
                <w:rFonts w:asciiTheme="majorHAnsi" w:hAnsiTheme="majorHAnsi" w:cstheme="majorHAnsi"/>
              </w:rPr>
              <w:t>&lt;25%</w:t>
            </w:r>
          </w:p>
        </w:tc>
      </w:tr>
    </w:tbl>
    <w:p w14:paraId="25B3E2FD" w14:textId="77777777" w:rsidR="008A3AAF" w:rsidRDefault="008A3AAF" w:rsidP="008A3AAF"/>
    <w:p w14:paraId="0117B897" w14:textId="77777777" w:rsidR="008A3AAF" w:rsidRPr="008614E3" w:rsidRDefault="008A3AAF" w:rsidP="008A3AAF">
      <w:pPr>
        <w:pStyle w:val="berschrift3"/>
        <w:ind w:left="851" w:hanging="851"/>
      </w:pPr>
      <w:r w:rsidRPr="008614E3">
        <w:t>Fieldwork</w:t>
      </w:r>
    </w:p>
    <w:p w14:paraId="06112092" w14:textId="77777777" w:rsidR="008A3AAF" w:rsidRDefault="008A3AAF" w:rsidP="008A3AAF">
      <w:r w:rsidRPr="00D746F6">
        <w:t>During fieldwork, the following data was gathered:</w:t>
      </w:r>
    </w:p>
    <w:tbl>
      <w:tblPr>
        <w:tblStyle w:val="TabellemithellemGitternetz"/>
        <w:tblW w:w="5000" w:type="pct"/>
        <w:tblLook w:val="04A0" w:firstRow="1" w:lastRow="0" w:firstColumn="1" w:lastColumn="0" w:noHBand="0" w:noVBand="1"/>
      </w:tblPr>
      <w:tblGrid>
        <w:gridCol w:w="3020"/>
        <w:gridCol w:w="3020"/>
        <w:gridCol w:w="3022"/>
      </w:tblGrid>
      <w:tr w:rsidR="008A3AAF" w:rsidRPr="004C01F2" w14:paraId="32009BB8" w14:textId="77777777" w:rsidTr="009665E7">
        <w:tc>
          <w:tcPr>
            <w:tcW w:w="1666" w:type="pct"/>
          </w:tcPr>
          <w:p w14:paraId="5A1B3EDB" w14:textId="77777777" w:rsidR="008A3AAF" w:rsidRPr="004C01F2" w:rsidRDefault="008A3AAF" w:rsidP="009665E7">
            <w:pPr>
              <w:rPr>
                <w:b/>
              </w:rPr>
            </w:pPr>
            <w:r w:rsidRPr="004C01F2">
              <w:rPr>
                <w:b/>
              </w:rPr>
              <w:t>Economy</w:t>
            </w:r>
          </w:p>
        </w:tc>
        <w:tc>
          <w:tcPr>
            <w:tcW w:w="1666" w:type="pct"/>
          </w:tcPr>
          <w:p w14:paraId="62473746" w14:textId="77777777" w:rsidR="008A3AAF" w:rsidRPr="004C01F2" w:rsidRDefault="008A3AAF" w:rsidP="009665E7">
            <w:pPr>
              <w:rPr>
                <w:b/>
              </w:rPr>
            </w:pPr>
            <w:r>
              <w:rPr>
                <w:b/>
              </w:rPr>
              <w:t>Area within study area</w:t>
            </w:r>
          </w:p>
        </w:tc>
        <w:tc>
          <w:tcPr>
            <w:tcW w:w="1667" w:type="pct"/>
          </w:tcPr>
          <w:p w14:paraId="61205F9B" w14:textId="77777777" w:rsidR="008A3AAF" w:rsidRPr="004C01F2" w:rsidRDefault="008A3AAF" w:rsidP="009665E7">
            <w:pPr>
              <w:rPr>
                <w:b/>
              </w:rPr>
            </w:pPr>
            <w:r w:rsidRPr="004C01F2">
              <w:rPr>
                <w:b/>
              </w:rPr>
              <w:t xml:space="preserve">No. of </w:t>
            </w:r>
            <w:r>
              <w:rPr>
                <w:b/>
              </w:rPr>
              <w:t>sites</w:t>
            </w:r>
          </w:p>
        </w:tc>
      </w:tr>
      <w:tr w:rsidR="008A3AAF" w:rsidRPr="004C01F2" w14:paraId="4BB3503B" w14:textId="77777777" w:rsidTr="009665E7">
        <w:tc>
          <w:tcPr>
            <w:tcW w:w="1666" w:type="pct"/>
          </w:tcPr>
          <w:p w14:paraId="5C62B696" w14:textId="77777777" w:rsidR="008A3AAF" w:rsidRDefault="008A3AAF" w:rsidP="009665E7">
            <w:r>
              <w:t>MNE</w:t>
            </w:r>
          </w:p>
        </w:tc>
        <w:tc>
          <w:tcPr>
            <w:tcW w:w="1666" w:type="pct"/>
          </w:tcPr>
          <w:p w14:paraId="5203830A" w14:textId="77777777" w:rsidR="008A3AAF" w:rsidRDefault="008A3AAF" w:rsidP="009665E7">
            <w:r>
              <w:t>2,4 ha</w:t>
            </w:r>
          </w:p>
        </w:tc>
        <w:tc>
          <w:tcPr>
            <w:tcW w:w="1667" w:type="pct"/>
          </w:tcPr>
          <w:p w14:paraId="6BC6FBB5" w14:textId="77777777" w:rsidR="008A3AAF" w:rsidRDefault="008A3AAF" w:rsidP="009665E7">
            <w:r>
              <w:t>1</w:t>
            </w:r>
          </w:p>
        </w:tc>
      </w:tr>
    </w:tbl>
    <w:p w14:paraId="3919BC7A" w14:textId="77777777" w:rsidR="008A3AAF" w:rsidRDefault="008A3AAF" w:rsidP="008A3AAF"/>
    <w:p w14:paraId="2B607461" w14:textId="77777777" w:rsidR="008A3AAF" w:rsidRDefault="008A3AAF" w:rsidP="008A3AAF">
      <w:pPr>
        <w:pStyle w:val="berschrift3"/>
        <w:ind w:left="851" w:hanging="851"/>
      </w:pPr>
      <w:r>
        <w:t>Aggregation scheme</w:t>
      </w:r>
    </w:p>
    <w:tbl>
      <w:tblPr>
        <w:tblStyle w:val="TabellemithellemGitternetz"/>
        <w:tblW w:w="9322" w:type="dxa"/>
        <w:tblLayout w:type="fixed"/>
        <w:tblLook w:val="04A0" w:firstRow="1" w:lastRow="0" w:firstColumn="1" w:lastColumn="0" w:noHBand="0" w:noVBand="1"/>
      </w:tblPr>
      <w:tblGrid>
        <w:gridCol w:w="2093"/>
        <w:gridCol w:w="722"/>
        <w:gridCol w:w="723"/>
        <w:gridCol w:w="723"/>
        <w:gridCol w:w="723"/>
        <w:gridCol w:w="723"/>
        <w:gridCol w:w="723"/>
        <w:gridCol w:w="723"/>
        <w:gridCol w:w="723"/>
        <w:gridCol w:w="723"/>
        <w:gridCol w:w="723"/>
      </w:tblGrid>
      <w:tr w:rsidR="008A3AAF" w:rsidRPr="000945A4" w14:paraId="4AE6D908" w14:textId="77777777" w:rsidTr="009665E7">
        <w:tc>
          <w:tcPr>
            <w:tcW w:w="2093" w:type="dxa"/>
            <w:hideMark/>
          </w:tcPr>
          <w:p w14:paraId="2E5D81D5" w14:textId="77777777" w:rsidR="008A3AAF" w:rsidRPr="000945A4" w:rsidRDefault="008A3AAF" w:rsidP="009665E7">
            <w:pPr>
              <w:rPr>
                <w:rFonts w:ascii="Times New Roman" w:hAnsi="Times New Roman"/>
                <w:color w:val="222222"/>
                <w:lang w:eastAsia="sr-Cyrl-CS"/>
              </w:rPr>
            </w:pPr>
            <w:r w:rsidRPr="000945A4">
              <w:rPr>
                <w:lang w:val="sr-Cyrl-CS" w:eastAsia="sr-Cyrl-CS"/>
              </w:rPr>
              <w:t>Parameter 1</w:t>
            </w:r>
            <w:r>
              <w:rPr>
                <w:lang w:val="de-DE" w:eastAsia="sr-Cyrl-CS"/>
              </w:rPr>
              <w:t xml:space="preserve"> </w:t>
            </w:r>
            <w:r>
              <w:rPr>
                <w:lang w:eastAsia="sr-Cyrl-CS"/>
              </w:rPr>
              <w:t>(SC)</w:t>
            </w:r>
          </w:p>
        </w:tc>
        <w:tc>
          <w:tcPr>
            <w:tcW w:w="722" w:type="dxa"/>
            <w:hideMark/>
          </w:tcPr>
          <w:p w14:paraId="544AA4FD"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4EA86B3B"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2E2690CC"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188DBE33"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10C66713"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266CEE63"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3C02256E"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3962C228"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1CBF402A"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700D579B"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r>
      <w:tr w:rsidR="008A3AAF" w:rsidRPr="000945A4" w14:paraId="712BDDD4" w14:textId="77777777" w:rsidTr="009665E7">
        <w:tc>
          <w:tcPr>
            <w:tcW w:w="2093" w:type="dxa"/>
            <w:hideMark/>
          </w:tcPr>
          <w:p w14:paraId="1520EE56" w14:textId="77777777" w:rsidR="008A3AAF" w:rsidRPr="000945A4" w:rsidRDefault="008A3AAF" w:rsidP="009665E7">
            <w:pPr>
              <w:rPr>
                <w:rFonts w:ascii="Times New Roman" w:hAnsi="Times New Roman"/>
                <w:color w:val="222222"/>
                <w:lang w:eastAsia="sr-Cyrl-CS"/>
              </w:rPr>
            </w:pPr>
            <w:r w:rsidRPr="000945A4">
              <w:rPr>
                <w:lang w:val="sr-Cyrl-CS" w:eastAsia="sr-Cyrl-CS"/>
              </w:rPr>
              <w:t>Parameter 2</w:t>
            </w:r>
            <w:r>
              <w:rPr>
                <w:lang w:eastAsia="sr-Cyrl-CS"/>
              </w:rPr>
              <w:t xml:space="preserve"> (SE)</w:t>
            </w:r>
          </w:p>
        </w:tc>
        <w:tc>
          <w:tcPr>
            <w:tcW w:w="722" w:type="dxa"/>
            <w:hideMark/>
          </w:tcPr>
          <w:p w14:paraId="2B641855"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3A064C79"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1EB07E66"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73EDCA9F"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04831F1D"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354D5DFF"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741BDDE5"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6C1C875C"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1D81C74A"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16C726E5"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r>
      <w:tr w:rsidR="008A3AAF" w:rsidRPr="000945A4" w14:paraId="09D5BE58" w14:textId="77777777" w:rsidTr="009665E7">
        <w:tc>
          <w:tcPr>
            <w:tcW w:w="2093" w:type="dxa"/>
            <w:hideMark/>
          </w:tcPr>
          <w:p w14:paraId="3AEA0886" w14:textId="77777777" w:rsidR="008A3AAF" w:rsidRPr="000945A4" w:rsidRDefault="008A3AAF" w:rsidP="009665E7">
            <w:pPr>
              <w:rPr>
                <w:rFonts w:ascii="Times New Roman" w:hAnsi="Times New Roman"/>
                <w:color w:val="222222"/>
                <w:lang w:eastAsia="sr-Cyrl-CS"/>
              </w:rPr>
            </w:pPr>
            <w:r w:rsidRPr="000945A4">
              <w:rPr>
                <w:lang w:val="sr-Cyrl-CS" w:eastAsia="sr-Cyrl-CS"/>
              </w:rPr>
              <w:t>Parameter 3</w:t>
            </w:r>
            <w:r>
              <w:rPr>
                <w:lang w:eastAsia="sr-Cyrl-CS"/>
              </w:rPr>
              <w:t xml:space="preserve"> (IM)</w:t>
            </w:r>
          </w:p>
        </w:tc>
        <w:tc>
          <w:tcPr>
            <w:tcW w:w="722" w:type="dxa"/>
            <w:hideMark/>
          </w:tcPr>
          <w:p w14:paraId="3F55D5EB"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AFC7F06"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23A1DD2D"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13AED294"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34D13954"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599122E1"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2FF40A00"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403069EE"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1C5CB7B0"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2BFFA7D1"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r>
      <w:tr w:rsidR="008A3AAF" w:rsidRPr="000945A4" w14:paraId="2D309659" w14:textId="77777777" w:rsidTr="009665E7">
        <w:tc>
          <w:tcPr>
            <w:tcW w:w="2093" w:type="dxa"/>
            <w:hideMark/>
          </w:tcPr>
          <w:p w14:paraId="67F3D908"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Total</w:t>
            </w:r>
          </w:p>
        </w:tc>
        <w:tc>
          <w:tcPr>
            <w:tcW w:w="722" w:type="dxa"/>
            <w:hideMark/>
          </w:tcPr>
          <w:p w14:paraId="10DA0869"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17816B54"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5AFF3E6B"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0D0A84F6"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679B8F08"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55CB128D"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6A939398"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3A922F65"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1531153A"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17081C41"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C</w:t>
            </w:r>
          </w:p>
        </w:tc>
      </w:tr>
    </w:tbl>
    <w:p w14:paraId="4547D38F" w14:textId="77777777" w:rsidR="00C22D94" w:rsidRPr="00C22D94" w:rsidRDefault="00C22D94" w:rsidP="00C22D94">
      <w:pPr>
        <w:rPr>
          <w:rFonts w:asciiTheme="majorHAnsi" w:hAnsiTheme="majorHAnsi" w:cs="Calibri (Überschriften)"/>
          <w:color w:val="auto"/>
          <w:lang w:val="en-GB"/>
        </w:rPr>
      </w:pPr>
    </w:p>
    <w:sectPr w:rsidR="00C22D94" w:rsidRPr="00C22D94" w:rsidSect="001B01B5">
      <w:headerReference w:type="even" r:id="rId34"/>
      <w:headerReference w:type="default" r:id="rId35"/>
      <w:footerReference w:type="even" r:id="rId36"/>
      <w:footerReference w:type="default" r:id="rId37"/>
      <w:headerReference w:type="first" r:id="rId38"/>
      <w:footerReference w:type="first" r:id="rId39"/>
      <w:pgSz w:w="11906" w:h="16838"/>
      <w:pgMar w:top="1417" w:right="1417" w:bottom="1134" w:left="1417" w:header="44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BCAA59" w14:textId="77777777" w:rsidR="001C365E" w:rsidRDefault="001C365E" w:rsidP="00116953">
      <w:r>
        <w:separator/>
      </w:r>
    </w:p>
  </w:endnote>
  <w:endnote w:type="continuationSeparator" w:id="0">
    <w:p w14:paraId="28CAF125" w14:textId="77777777" w:rsidR="001C365E" w:rsidRDefault="001C365E" w:rsidP="001169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Noto Sans Symbols">
    <w:altName w:val="Calibri"/>
    <w:charset w:val="00"/>
    <w:family w:val="auto"/>
    <w:pitch w:val="default"/>
  </w:font>
  <w:font w:name="Noto Sans TC">
    <w:altName w:val="Yu Gothic"/>
    <w:panose1 w:val="00000000000000000000"/>
    <w:charset w:val="80"/>
    <w:family w:val="swiss"/>
    <w:notTrueType/>
    <w:pitch w:val="variable"/>
    <w:sig w:usb0="20000083" w:usb1="2ADF3C10" w:usb2="00000016" w:usb3="00000000" w:csb0="00120107" w:csb1="00000000"/>
  </w:font>
  <w:font w:name="Calibri (Überschriften)">
    <w:altName w:val="Calibri"/>
    <w:charset w:val="00"/>
    <w:family w:val="roman"/>
    <w:pitch w:val="default"/>
  </w:font>
  <w:font w:name="Times New Roman (Überschriften">
    <w:altName w:val="Times New Roman"/>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 CE">
    <w:altName w:val="Times New Roman"/>
    <w:panose1 w:val="00000000000000000000"/>
    <w:charset w:val="00"/>
    <w:family w:val="roman"/>
    <w:notTrueType/>
    <w:pitch w:val="default"/>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Helvetica Neue">
    <w:altName w:val="Arial"/>
    <w:charset w:val="00"/>
    <w:family w:val="auto"/>
    <w:pitch w:val="default"/>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573464" w14:textId="77777777" w:rsidR="00D116AA" w:rsidRDefault="00D116AA">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1892159377"/>
      <w:docPartObj>
        <w:docPartGallery w:val="Page Numbers (Bottom of Page)"/>
        <w:docPartUnique/>
      </w:docPartObj>
    </w:sdtPr>
    <w:sdtContent>
      <w:p w14:paraId="384F145E" w14:textId="3557A024" w:rsidR="00E64B62" w:rsidRDefault="00E64B62" w:rsidP="00D00FD7">
        <w:pPr>
          <w:pStyle w:val="Fuzeile"/>
          <w:framePr w:wrap="none" w:vAnchor="text" w:hAnchor="margin" w:xAlign="right" w:y="1"/>
          <w:rPr>
            <w:rStyle w:val="Seitenzahl"/>
          </w:rPr>
        </w:pPr>
        <w:r w:rsidRPr="00DF0FE4">
          <w:rPr>
            <w:rStyle w:val="Seitenzahl"/>
            <w:sz w:val="22"/>
            <w:szCs w:val="20"/>
          </w:rPr>
          <w:fldChar w:fldCharType="begin"/>
        </w:r>
        <w:r w:rsidRPr="00DF0FE4">
          <w:rPr>
            <w:rStyle w:val="Seitenzahl"/>
            <w:sz w:val="22"/>
            <w:szCs w:val="20"/>
          </w:rPr>
          <w:instrText xml:space="preserve"> PAGE </w:instrText>
        </w:r>
        <w:r w:rsidRPr="00DF0FE4">
          <w:rPr>
            <w:rStyle w:val="Seitenzahl"/>
            <w:sz w:val="22"/>
            <w:szCs w:val="20"/>
          </w:rPr>
          <w:fldChar w:fldCharType="separate"/>
        </w:r>
        <w:r w:rsidR="00ED6067">
          <w:rPr>
            <w:rStyle w:val="Seitenzahl"/>
            <w:noProof/>
            <w:sz w:val="22"/>
            <w:szCs w:val="20"/>
          </w:rPr>
          <w:t>34</w:t>
        </w:r>
        <w:r w:rsidRPr="00DF0FE4">
          <w:rPr>
            <w:rStyle w:val="Seitenzahl"/>
            <w:sz w:val="22"/>
            <w:szCs w:val="20"/>
          </w:rPr>
          <w:fldChar w:fldCharType="end"/>
        </w:r>
      </w:p>
    </w:sdtContent>
  </w:sdt>
  <w:p w14:paraId="31CA95A5" w14:textId="77777777" w:rsidR="001B01B5" w:rsidRPr="00352D7C" w:rsidRDefault="001B01B5" w:rsidP="001B01B5">
    <w:pPr>
      <w:pStyle w:val="Fuzeile"/>
      <w:rPr>
        <w:szCs w:val="20"/>
      </w:rPr>
    </w:pPr>
    <w:r>
      <w:rPr>
        <w:noProof/>
        <w:lang w:val="de-AT" w:eastAsia="de-AT"/>
      </w:rPr>
      <mc:AlternateContent>
        <mc:Choice Requires="wps">
          <w:drawing>
            <wp:anchor distT="0" distB="0" distL="114300" distR="114300" simplePos="0" relativeHeight="251664384" behindDoc="0" locked="0" layoutInCell="1" allowOverlap="1" wp14:anchorId="43DBA0B3" wp14:editId="5BB0D0FC">
              <wp:simplePos x="0" y="0"/>
              <wp:positionH relativeFrom="page">
                <wp:posOffset>897147</wp:posOffset>
              </wp:positionH>
              <wp:positionV relativeFrom="paragraph">
                <wp:posOffset>-26035</wp:posOffset>
              </wp:positionV>
              <wp:extent cx="5684520" cy="15240"/>
              <wp:effectExtent l="0" t="0" r="30480" b="22860"/>
              <wp:wrapNone/>
              <wp:docPr id="65707284" name="Straight Connector 5"/>
              <wp:cNvGraphicFramePr/>
              <a:graphic xmlns:a="http://schemas.openxmlformats.org/drawingml/2006/main">
                <a:graphicData uri="http://schemas.microsoft.com/office/word/2010/wordprocessingShape">
                  <wps:wsp>
                    <wps:cNvCnPr/>
                    <wps:spPr>
                      <a:xfrm>
                        <a:off x="0" y="0"/>
                        <a:ext cx="5684520" cy="15240"/>
                      </a:xfrm>
                      <a:prstGeom prst="line">
                        <a:avLst/>
                      </a:prstGeom>
                    </wps:spPr>
                    <wps:style>
                      <a:lnRef idx="2">
                        <a:schemeClr val="accent4"/>
                      </a:lnRef>
                      <a:fillRef idx="0">
                        <a:schemeClr val="accent4"/>
                      </a:fillRef>
                      <a:effectRef idx="1">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543E1A0" id="Straight Connector 5" o:spid="_x0000_s1026" style="position:absolute;z-index:2516643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 from="70.65pt,-2.05pt" to="518.25pt,-.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" strokecolor="#1e4149 [3207]" strokeweight="1pt">
              <v:stroke joinstyle="miter"/>
              <w10:wrap anchorx="page"/>
            </v:line>
          </w:pict>
        </mc:Fallback>
      </mc:AlternateContent>
    </w:r>
    <w:sdt>
      <w:sdtPr>
        <w:rPr>
          <w:rStyle w:val="Seitenzahl"/>
        </w:rPr>
        <w:id w:val="1435627135"/>
        <w:docPartObj>
          <w:docPartGallery w:val="Page Numbers (Bottom of Page)"/>
          <w:docPartUnique/>
        </w:docPartObj>
      </w:sdtPr>
      <w:sdtEndPr>
        <w:rPr>
          <w:rStyle w:val="Seitenzahl"/>
          <w:szCs w:val="20"/>
        </w:rPr>
      </w:sdtEndPr>
      <w:sdtContent>
        <w:r w:rsidRPr="00352D7C">
          <w:rPr>
            <w:rStyle w:val="Seitenzahl"/>
            <w:sz w:val="18"/>
          </w:rPr>
          <w:t>EU4GREEN</w:t>
        </w:r>
        <w:r w:rsidRPr="00352D7C">
          <w:rPr>
            <w:sz w:val="18"/>
          </w:rPr>
          <w:t>|</w:t>
        </w:r>
        <w:r w:rsidRPr="00352D7C">
          <w:rPr>
            <w:rStyle w:val="Seitenzahl"/>
            <w:sz w:val="18"/>
            <w:szCs w:val="20"/>
          </w:rPr>
          <w:fldChar w:fldCharType="begin"/>
        </w:r>
        <w:r w:rsidRPr="00352D7C">
          <w:rPr>
            <w:rStyle w:val="Seitenzahl"/>
            <w:sz w:val="18"/>
            <w:szCs w:val="20"/>
          </w:rPr>
          <w:instrText xml:space="preserve"> PAGE </w:instrText>
        </w:r>
        <w:r w:rsidRPr="00352D7C">
          <w:rPr>
            <w:rStyle w:val="Seitenzahl"/>
            <w:sz w:val="18"/>
            <w:szCs w:val="20"/>
          </w:rPr>
          <w:fldChar w:fldCharType="separate"/>
        </w:r>
        <w:r>
          <w:rPr>
            <w:rStyle w:val="Seitenzahl"/>
            <w:sz w:val="18"/>
            <w:szCs w:val="20"/>
          </w:rPr>
          <w:t>1</w:t>
        </w:r>
        <w:r w:rsidRPr="00352D7C">
          <w:rPr>
            <w:rStyle w:val="Seitenzahl"/>
            <w:sz w:val="18"/>
            <w:szCs w:val="20"/>
          </w:rPr>
          <w:fldChar w:fldCharType="end"/>
        </w:r>
      </w:sdtContent>
    </w:sdt>
    <w:r>
      <w:rPr>
        <w:noProof/>
        <w:lang w:val="de-AT" w:eastAsia="de-AT"/>
      </w:rPr>
      <w:drawing>
        <wp:anchor distT="0" distB="0" distL="114300" distR="114300" simplePos="0" relativeHeight="251665408" behindDoc="0" locked="0" layoutInCell="1" allowOverlap="1" wp14:anchorId="294E4B36" wp14:editId="3BA80D2A">
          <wp:simplePos x="0" y="0"/>
          <wp:positionH relativeFrom="column">
            <wp:posOffset>3174365</wp:posOffset>
          </wp:positionH>
          <wp:positionV relativeFrom="paragraph">
            <wp:posOffset>149225</wp:posOffset>
          </wp:positionV>
          <wp:extent cx="1661160" cy="381000"/>
          <wp:effectExtent l="0" t="0" r="2540" b="0"/>
          <wp:wrapSquare wrapText="bothSides"/>
          <wp:docPr id="177234256" name="Grafik 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a:extLst>
                      <a:ext uri="{C183D7F6-B498-43B3-948B-1728B52AA6E4}">
                        <adec:decorative xmlns:adec="http://schemas.microsoft.com/office/drawing/2017/decorative" val="1"/>
                      </a:ext>
                    </a:extLst>
                  </pic:cNvPr>
                  <pic:cNvPicPr/>
                </pic:nvPicPr>
                <pic:blipFill>
                  <a:blip r:embed="rId1">
                    <a:extLst>
                      <a:ext uri="{28A0092B-C50C-407E-A947-70E740481C1C}">
                        <a14:useLocalDpi xmlns:a14="http://schemas.microsoft.com/office/drawing/2010/main" val="0"/>
                      </a:ext>
                    </a:extLst>
                  </a:blip>
                  <a:stretch>
                    <a:fillRect/>
                  </a:stretch>
                </pic:blipFill>
                <pic:spPr>
                  <a:xfrm>
                    <a:off x="0" y="0"/>
                    <a:ext cx="1661160" cy="381000"/>
                  </a:xfrm>
                  <a:prstGeom prst="rect">
                    <a:avLst/>
                  </a:prstGeom>
                </pic:spPr>
              </pic:pic>
            </a:graphicData>
          </a:graphic>
          <wp14:sizeRelH relativeFrom="page">
            <wp14:pctWidth>0</wp14:pctWidth>
          </wp14:sizeRelH>
          <wp14:sizeRelV relativeFrom="page">
            <wp14:pctHeight>0</wp14:pctHeight>
          </wp14:sizeRelV>
        </wp:anchor>
      </w:drawing>
    </w:r>
    <w:r>
      <w:rPr>
        <w:noProof/>
        <w:lang w:val="de-AT" w:eastAsia="de-AT"/>
      </w:rPr>
      <w:drawing>
        <wp:anchor distT="0" distB="0" distL="114300" distR="114300" simplePos="0" relativeHeight="251666432" behindDoc="0" locked="0" layoutInCell="1" allowOverlap="1" wp14:anchorId="390DE717" wp14:editId="6567273C">
          <wp:simplePos x="0" y="0"/>
          <wp:positionH relativeFrom="column">
            <wp:posOffset>1820545</wp:posOffset>
          </wp:positionH>
          <wp:positionV relativeFrom="paragraph">
            <wp:posOffset>102870</wp:posOffset>
          </wp:positionV>
          <wp:extent cx="850900" cy="536575"/>
          <wp:effectExtent l="0" t="0" r="0" b="0"/>
          <wp:wrapSquare wrapText="bothSides"/>
          <wp:docPr id="870198677" name="Grafik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a:extLst>
                      <a:ext uri="{C183D7F6-B498-43B3-948B-1728B52AA6E4}">
                        <adec:decorative xmlns:adec="http://schemas.microsoft.com/office/drawing/2017/decorative" val="1"/>
                      </a:ext>
                    </a:extLst>
                  </pic:cNvPr>
                  <pic:cNvPicPr/>
                </pic:nvPicPr>
                <pic:blipFill>
                  <a:blip r:embed="rId2">
                    <a:extLst>
                      <a:ext uri="{28A0092B-C50C-407E-A947-70E740481C1C}">
                        <a14:useLocalDpi xmlns:a14="http://schemas.microsoft.com/office/drawing/2010/main" val="0"/>
                      </a:ext>
                    </a:extLst>
                  </a:blip>
                  <a:stretch>
                    <a:fillRect/>
                  </a:stretch>
                </pic:blipFill>
                <pic:spPr>
                  <a:xfrm>
                    <a:off x="0" y="0"/>
                    <a:ext cx="850900" cy="536575"/>
                  </a:xfrm>
                  <a:prstGeom prst="rect">
                    <a:avLst/>
                  </a:prstGeom>
                </pic:spPr>
              </pic:pic>
            </a:graphicData>
          </a:graphic>
          <wp14:sizeRelH relativeFrom="page">
            <wp14:pctWidth>0</wp14:pctWidth>
          </wp14:sizeRelH>
          <wp14:sizeRelV relativeFrom="page">
            <wp14:pctHeight>0</wp14:pctHeight>
          </wp14:sizeRelV>
        </wp:anchor>
      </w:drawing>
    </w:r>
    <w:r>
      <w:rPr>
        <w:noProof/>
        <w:lang w:val="de-AT" w:eastAsia="de-AT"/>
      </w:rPr>
      <w:drawing>
        <wp:anchor distT="0" distB="0" distL="114300" distR="114300" simplePos="0" relativeHeight="251667456" behindDoc="0" locked="0" layoutInCell="1" allowOverlap="1" wp14:anchorId="41590662" wp14:editId="0F56B26C">
          <wp:simplePos x="0" y="0"/>
          <wp:positionH relativeFrom="column">
            <wp:posOffset>-635</wp:posOffset>
          </wp:positionH>
          <wp:positionV relativeFrom="paragraph">
            <wp:posOffset>241300</wp:posOffset>
          </wp:positionV>
          <wp:extent cx="1309370" cy="274320"/>
          <wp:effectExtent l="0" t="0" r="0" b="0"/>
          <wp:wrapSquare wrapText="bothSides"/>
          <wp:docPr id="1277853480" name="Grafik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a:extLst>
                      <a:ext uri="{C183D7F6-B498-43B3-948B-1728B52AA6E4}">
                        <adec:decorative xmlns:adec="http://schemas.microsoft.com/office/drawing/2017/decorative" val="1"/>
                      </a:ext>
                    </a:extLst>
                  </pic:cNvPr>
                  <pic:cNvPicPr/>
                </pic:nvPicPr>
                <pic:blipFill>
                  <a:blip r:embed="rId3" cstate="print">
                    <a:extLst>
                      <a:ext uri="{28A0092B-C50C-407E-A947-70E740481C1C}">
                        <a14:useLocalDpi xmlns:a14="http://schemas.microsoft.com/office/drawing/2010/main" val="0"/>
                      </a:ext>
                    </a:extLst>
                  </a:blip>
                  <a:stretch>
                    <a:fillRect/>
                  </a:stretch>
                </pic:blipFill>
                <pic:spPr>
                  <a:xfrm>
                    <a:off x="0" y="0"/>
                    <a:ext cx="1309370" cy="274320"/>
                  </a:xfrm>
                  <a:prstGeom prst="rect">
                    <a:avLst/>
                  </a:prstGeom>
                </pic:spPr>
              </pic:pic>
            </a:graphicData>
          </a:graphic>
          <wp14:sizeRelH relativeFrom="page">
            <wp14:pctWidth>0</wp14:pctWidth>
          </wp14:sizeRelH>
          <wp14:sizeRelV relativeFrom="page">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8A0C6E" w14:textId="77777777" w:rsidR="00D116AA" w:rsidRDefault="00D116AA">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F2A4AB" w14:textId="77777777" w:rsidR="001C365E" w:rsidRDefault="001C365E" w:rsidP="00116953">
      <w:r>
        <w:separator/>
      </w:r>
    </w:p>
  </w:footnote>
  <w:footnote w:type="continuationSeparator" w:id="0">
    <w:p w14:paraId="2CC8237A" w14:textId="77777777" w:rsidR="001C365E" w:rsidRDefault="001C365E" w:rsidP="0011695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BC4C19" w14:textId="77777777" w:rsidR="00D116AA" w:rsidRDefault="00D116AA">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0BC37C" w14:textId="77777777" w:rsidR="00D116AA" w:rsidRDefault="00D116AA" w:rsidP="00D116AA">
    <w:pPr>
      <w:pStyle w:val="Kopfzeile"/>
      <w:tabs>
        <w:tab w:val="left" w:pos="2505"/>
      </w:tabs>
    </w:pPr>
    <w:r>
      <w:rPr>
        <w:noProof/>
        <w:lang w:val="de-AT" w:eastAsia="de-AT"/>
      </w:rPr>
      <mc:AlternateContent>
        <mc:Choice Requires="wps">
          <w:drawing>
            <wp:anchor distT="0" distB="0" distL="114300" distR="114300" simplePos="0" relativeHeight="251659264" behindDoc="0" locked="0" layoutInCell="1" allowOverlap="1" wp14:anchorId="73E73658" wp14:editId="081CCD6D">
              <wp:simplePos x="0" y="0"/>
              <wp:positionH relativeFrom="page">
                <wp:align>left</wp:align>
              </wp:positionH>
              <wp:positionV relativeFrom="paragraph">
                <wp:posOffset>-982980</wp:posOffset>
              </wp:positionV>
              <wp:extent cx="977358" cy="2380798"/>
              <wp:effectExtent l="3175" t="0" r="73660" b="35560"/>
              <wp:wrapNone/>
              <wp:docPr id="1600271585" name="Right Triangle 1"/>
              <wp:cNvGraphicFramePr/>
              <a:graphic xmlns:a="http://schemas.openxmlformats.org/drawingml/2006/main">
                <a:graphicData uri="http://schemas.microsoft.com/office/word/2010/wordprocessingShape">
                  <wps:wsp>
                    <wps:cNvSpPr/>
                    <wps:spPr>
                      <a:xfrm rot="5400000">
                        <a:off x="0" y="0"/>
                        <a:ext cx="977358" cy="2380798"/>
                      </a:xfrm>
                      <a:prstGeom prst="rtTriangle">
                        <a:avLst/>
                      </a:prstGeom>
                      <a:ln>
                        <a:solidFill>
                          <a:schemeClr val="accent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590D3F5" id="_x0000_t6" coordsize="21600,21600" o:spt="6" path="m,l,21600r21600,xe">
              <v:stroke joinstyle="miter"/>
              <v:path gradientshapeok="t" o:connecttype="custom" o:connectlocs="0,0;0,10800;0,21600;10800,21600;21600,21600;10800,10800" textboxrect="1800,12600,12600,19800"/>
            </v:shapetype>
            <v:shape id="Right Triangle 1" o:spid="_x0000_s1026" type="#_x0000_t6" style="position:absolute;margin-left:0;margin-top:-77.4pt;width:76.95pt;height:187.45pt;rotation:90;z-index:25165926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" fillcolor="#54a42d [3204]" strokecolor="#54a42d [3204]" strokeweight="1pt">
              <w10:wrap anchorx="page"/>
            </v:shape>
          </w:pict>
        </mc:Fallback>
      </mc:AlternateContent>
    </w:r>
    <w:r>
      <w:rPr>
        <w:noProof/>
        <w:lang w:val="de-AT" w:eastAsia="de-AT"/>
      </w:rPr>
      <mc:AlternateContent>
        <mc:Choice Requires="wps">
          <w:drawing>
            <wp:anchor distT="0" distB="0" distL="114300" distR="114300" simplePos="0" relativeHeight="251660288" behindDoc="0" locked="0" layoutInCell="1" allowOverlap="1" wp14:anchorId="54018106" wp14:editId="58BFA662">
              <wp:simplePos x="0" y="0"/>
              <wp:positionH relativeFrom="column">
                <wp:posOffset>5704205</wp:posOffset>
              </wp:positionH>
              <wp:positionV relativeFrom="paragraph">
                <wp:posOffset>-707813</wp:posOffset>
              </wp:positionV>
              <wp:extent cx="1226820" cy="1295400"/>
              <wp:effectExtent l="19050" t="19050" r="30480" b="19050"/>
              <wp:wrapNone/>
              <wp:docPr id="346245715" name="Pentagon 3"/>
              <wp:cNvGraphicFramePr/>
              <a:graphic xmlns:a="http://schemas.openxmlformats.org/drawingml/2006/main">
                <a:graphicData uri="http://schemas.microsoft.com/office/word/2010/wordprocessingShape">
                  <wps:wsp>
                    <wps:cNvSpPr/>
                    <wps:spPr>
                      <a:xfrm>
                        <a:off x="0" y="0"/>
                        <a:ext cx="1226820" cy="1295400"/>
                      </a:xfrm>
                      <a:prstGeom prst="pentagon">
                        <a:avLst/>
                      </a:prstGeom>
                      <a:ln>
                        <a:solidFill>
                          <a:schemeClr val="accent2"/>
                        </a:solidFill>
                      </a:ln>
                    </wps:spPr>
                    <wps:style>
                      <a:lnRef idx="2">
                        <a:schemeClr val="accent2">
                          <a:shade val="15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w14:anchorId="7C2F46ED" id="_x0000_t56" coordsize="21600,21600" o:spt="56" path="m10800,l,8259,4200,21600r13200,l21600,8259xe">
              <v:stroke joinstyle="miter"/>
              <v:path gradientshapeok="t" o:connecttype="custom" o:connectlocs="10800,0;0,8259;4200,21600;10800,21600;17400,21600;21600,8259" o:connectangles="270,180,90,90,90,0" textboxrect="4200,5077,17400,21600"/>
            </v:shapetype>
            <v:shape id="Pentagon 3" o:spid="_x0000_s1026" type="#_x0000_t56" style="position:absolute;margin-left:449.15pt;margin-top:-55.75pt;width:96.6pt;height:102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" fillcolor="#1e4149 [3205]" strokecolor="#1e4149 [3205]" strokeweight="1pt"/>
          </w:pict>
        </mc:Fallback>
      </mc:AlternateContent>
    </w:r>
  </w:p>
  <w:p w14:paraId="685738B2" w14:textId="77777777" w:rsidR="00D116AA" w:rsidRDefault="00D116AA" w:rsidP="00D116AA">
    <w:pPr>
      <w:pStyle w:val="Kopfzeile"/>
    </w:pPr>
    <w:r>
      <w:rPr>
        <w:noProof/>
        <w:lang w:val="de-AT" w:eastAsia="de-AT"/>
      </w:rPr>
      <w:drawing>
        <wp:anchor distT="0" distB="0" distL="114300" distR="114300" simplePos="0" relativeHeight="251662336" behindDoc="0" locked="0" layoutInCell="1" allowOverlap="1" wp14:anchorId="4B5EEA52" wp14:editId="13503B23">
          <wp:simplePos x="0" y="0"/>
          <wp:positionH relativeFrom="margin">
            <wp:align>right</wp:align>
          </wp:positionH>
          <wp:positionV relativeFrom="paragraph">
            <wp:posOffset>55245</wp:posOffset>
          </wp:positionV>
          <wp:extent cx="1333500" cy="278490"/>
          <wp:effectExtent l="0" t="0" r="0" b="7620"/>
          <wp:wrapNone/>
          <wp:docPr id="1726372532" name="Grafik 172637253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a:extLst>
                      <a:ext uri="{C183D7F6-B498-43B3-948B-1728B52AA6E4}">
                        <adec:decorative xmlns:adec="http://schemas.microsoft.com/office/drawing/2017/decorative" val="1"/>
                      </a:ext>
                    </a:extLst>
                  </pic:cNvPr>
                  <pic:cNvPicPr/>
                </pic:nvPicPr>
                <pic:blipFill>
                  <a:blip r:embed="rId1">
                    <a:extLst>
                      <a:ext uri="{28A0092B-C50C-407E-A947-70E740481C1C}">
                        <a14:useLocalDpi xmlns:a14="http://schemas.microsoft.com/office/drawing/2010/main" val="0"/>
                      </a:ext>
                    </a:extLst>
                  </a:blip>
                  <a:stretch>
                    <a:fillRect/>
                  </a:stretch>
                </pic:blipFill>
                <pic:spPr>
                  <a:xfrm>
                    <a:off x="0" y="0"/>
                    <a:ext cx="1333500" cy="278490"/>
                  </a:xfrm>
                  <a:prstGeom prst="rect">
                    <a:avLst/>
                  </a:prstGeom>
                </pic:spPr>
              </pic:pic>
            </a:graphicData>
          </a:graphic>
          <wp14:sizeRelH relativeFrom="margin">
            <wp14:pctWidth>0</wp14:pctWidth>
          </wp14:sizeRelH>
          <wp14:sizeRelV relativeFrom="margin">
            <wp14:pctHeight>0</wp14:pctHeight>
          </wp14:sizeRelV>
        </wp:anchor>
      </w:drawing>
    </w:r>
  </w:p>
  <w:p w14:paraId="734E865C" w14:textId="30B8B838" w:rsidR="00D116AA" w:rsidRDefault="00D116AA" w:rsidP="00D116AA">
    <w:pPr>
      <w:pStyle w:val="Kopfzeile"/>
      <w:tabs>
        <w:tab w:val="clear" w:pos="4536"/>
        <w:tab w:val="center" w:pos="1843"/>
      </w:tabs>
    </w:pPr>
    <w:r w:rsidRPr="005847BC">
      <w:rPr>
        <w:noProof/>
        <w:lang w:val="de-AT" w:eastAsia="de-AT"/>
      </w:rPr>
      <mc:AlternateContent>
        <mc:Choice Requires="wps">
          <w:drawing>
            <wp:anchor distT="0" distB="0" distL="114300" distR="114300" simplePos="0" relativeHeight="251661312" behindDoc="0" locked="0" layoutInCell="1" allowOverlap="1" wp14:anchorId="07F95E0C" wp14:editId="0499ABE9">
              <wp:simplePos x="0" y="0"/>
              <wp:positionH relativeFrom="margin">
                <wp:align>right</wp:align>
              </wp:positionH>
              <wp:positionV relativeFrom="paragraph">
                <wp:posOffset>228510</wp:posOffset>
              </wp:positionV>
              <wp:extent cx="5730240" cy="7620"/>
              <wp:effectExtent l="0" t="0" r="22860" b="30480"/>
              <wp:wrapNone/>
              <wp:docPr id="1060130159" name="Straight Connector 4"/>
              <wp:cNvGraphicFramePr/>
              <a:graphic xmlns:a="http://schemas.openxmlformats.org/drawingml/2006/main">
                <a:graphicData uri="http://schemas.microsoft.com/office/word/2010/wordprocessingShape">
                  <wps:wsp>
                    <wps:cNvCnPr/>
                    <wps:spPr>
                      <a:xfrm flipV="1">
                        <a:off x="0" y="0"/>
                        <a:ext cx="5730240" cy="7620"/>
                      </a:xfrm>
                      <a:prstGeom prst="line">
                        <a:avLst/>
                      </a:prstGeom>
                      <a:ln w="19050">
                        <a:solidFill>
                          <a:schemeClr val="accent1"/>
                        </a:solidFill>
                      </a:ln>
                    </wps:spPr>
                    <wps:style>
                      <a:lnRef idx="2">
                        <a:schemeClr val="accent4"/>
                      </a:lnRef>
                      <a:fillRef idx="0">
                        <a:schemeClr val="accent4"/>
                      </a:fillRef>
                      <a:effectRef idx="1">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98BA6F2" id="Straight Connector 4" o:spid="_x0000_s1026" style="position:absolute;flip:y;z-index:25166131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from="400pt,18pt" to="851.2pt,1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" strokecolor="#54a42d [3204]" strokeweight="1.5pt">
              <v:stroke joinstyle="miter"/>
              <w10:wrap anchorx="margin"/>
            </v:line>
          </w:pict>
        </mc:Fallback>
      </mc:AlternateContent>
    </w:r>
    <w:r w:rsidR="001B01B5">
      <w:t xml:space="preserve">Annex II: </w:t>
    </w:r>
    <w:r>
      <w:t xml:space="preserve">Fact files of </w:t>
    </w:r>
    <w:r w:rsidR="001B01B5">
      <w:t xml:space="preserve">the Natura 2000 </w:t>
    </w:r>
    <w:r>
      <w:t>target features</w:t>
    </w:r>
    <w:r w:rsidR="00F90097">
      <w:t xml:space="preserve"> for the study area of MNE</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75B43E" w14:textId="77777777" w:rsidR="00D116AA" w:rsidRDefault="00D116AA">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50FD0"/>
    <w:multiLevelType w:val="multilevel"/>
    <w:tmpl w:val="B90C9EE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0684531"/>
    <w:multiLevelType w:val="multilevel"/>
    <w:tmpl w:val="6ED666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0821DB6"/>
    <w:multiLevelType w:val="multilevel"/>
    <w:tmpl w:val="17BAB5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392365A"/>
    <w:multiLevelType w:val="multilevel"/>
    <w:tmpl w:val="C52472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8ED2605"/>
    <w:multiLevelType w:val="hybridMultilevel"/>
    <w:tmpl w:val="BFB2873A"/>
    <w:lvl w:ilvl="0" w:tplc="53E85EB6">
      <w:numFmt w:val="bullet"/>
      <w:lvlText w:val=""/>
      <w:lvlJc w:val="left"/>
      <w:pPr>
        <w:ind w:left="720" w:hanging="360"/>
      </w:pPr>
      <w:rPr>
        <w:rFonts w:ascii="Wingdings" w:eastAsiaTheme="minorHAnsi" w:hAnsi="Wingdings" w:cstheme="minorBidi"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93F68C1"/>
    <w:multiLevelType w:val="multilevel"/>
    <w:tmpl w:val="11FC48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9594647"/>
    <w:multiLevelType w:val="multilevel"/>
    <w:tmpl w:val="B5CCC0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9791F29"/>
    <w:multiLevelType w:val="multilevel"/>
    <w:tmpl w:val="3724BE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B4E6BF2"/>
    <w:multiLevelType w:val="multilevel"/>
    <w:tmpl w:val="D89445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2E35519"/>
    <w:multiLevelType w:val="multilevel"/>
    <w:tmpl w:val="D43A63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386367C"/>
    <w:multiLevelType w:val="multilevel"/>
    <w:tmpl w:val="EC9224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3F13D50"/>
    <w:multiLevelType w:val="hybridMultilevel"/>
    <w:tmpl w:val="BEBA6EA2"/>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2" w15:restartNumberingAfterBreak="0">
    <w:nsid w:val="18233421"/>
    <w:multiLevelType w:val="multilevel"/>
    <w:tmpl w:val="52341A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1BDE595B"/>
    <w:multiLevelType w:val="multilevel"/>
    <w:tmpl w:val="877E6A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BEC694B"/>
    <w:multiLevelType w:val="multilevel"/>
    <w:tmpl w:val="54A46A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CA469C2"/>
    <w:multiLevelType w:val="hybridMultilevel"/>
    <w:tmpl w:val="A622FA60"/>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6" w15:restartNumberingAfterBreak="0">
    <w:nsid w:val="1E211EFA"/>
    <w:multiLevelType w:val="multilevel"/>
    <w:tmpl w:val="3F2AAD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2818669A"/>
    <w:multiLevelType w:val="multilevel"/>
    <w:tmpl w:val="E2569B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9C35628"/>
    <w:multiLevelType w:val="multilevel"/>
    <w:tmpl w:val="F0B4BD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2C811216"/>
    <w:multiLevelType w:val="hybridMultilevel"/>
    <w:tmpl w:val="2974A778"/>
    <w:lvl w:ilvl="0" w:tplc="0C070001">
      <w:start w:val="1"/>
      <w:numFmt w:val="bullet"/>
      <w:lvlText w:val=""/>
      <w:lvlJc w:val="left"/>
      <w:pPr>
        <w:ind w:left="775" w:hanging="360"/>
      </w:pPr>
      <w:rPr>
        <w:rFonts w:ascii="Symbol" w:hAnsi="Symbol" w:hint="default"/>
      </w:rPr>
    </w:lvl>
    <w:lvl w:ilvl="1" w:tplc="0C070003" w:tentative="1">
      <w:start w:val="1"/>
      <w:numFmt w:val="bullet"/>
      <w:lvlText w:val="o"/>
      <w:lvlJc w:val="left"/>
      <w:pPr>
        <w:ind w:left="1495" w:hanging="360"/>
      </w:pPr>
      <w:rPr>
        <w:rFonts w:ascii="Courier New" w:hAnsi="Courier New" w:cs="Courier New" w:hint="default"/>
      </w:rPr>
    </w:lvl>
    <w:lvl w:ilvl="2" w:tplc="0C070005" w:tentative="1">
      <w:start w:val="1"/>
      <w:numFmt w:val="bullet"/>
      <w:lvlText w:val=""/>
      <w:lvlJc w:val="left"/>
      <w:pPr>
        <w:ind w:left="2215" w:hanging="360"/>
      </w:pPr>
      <w:rPr>
        <w:rFonts w:ascii="Wingdings" w:hAnsi="Wingdings" w:hint="default"/>
      </w:rPr>
    </w:lvl>
    <w:lvl w:ilvl="3" w:tplc="0C070001" w:tentative="1">
      <w:start w:val="1"/>
      <w:numFmt w:val="bullet"/>
      <w:lvlText w:val=""/>
      <w:lvlJc w:val="left"/>
      <w:pPr>
        <w:ind w:left="2935" w:hanging="360"/>
      </w:pPr>
      <w:rPr>
        <w:rFonts w:ascii="Symbol" w:hAnsi="Symbol" w:hint="default"/>
      </w:rPr>
    </w:lvl>
    <w:lvl w:ilvl="4" w:tplc="0C070003" w:tentative="1">
      <w:start w:val="1"/>
      <w:numFmt w:val="bullet"/>
      <w:lvlText w:val="o"/>
      <w:lvlJc w:val="left"/>
      <w:pPr>
        <w:ind w:left="3655" w:hanging="360"/>
      </w:pPr>
      <w:rPr>
        <w:rFonts w:ascii="Courier New" w:hAnsi="Courier New" w:cs="Courier New" w:hint="default"/>
      </w:rPr>
    </w:lvl>
    <w:lvl w:ilvl="5" w:tplc="0C070005" w:tentative="1">
      <w:start w:val="1"/>
      <w:numFmt w:val="bullet"/>
      <w:lvlText w:val=""/>
      <w:lvlJc w:val="left"/>
      <w:pPr>
        <w:ind w:left="4375" w:hanging="360"/>
      </w:pPr>
      <w:rPr>
        <w:rFonts w:ascii="Wingdings" w:hAnsi="Wingdings" w:hint="default"/>
      </w:rPr>
    </w:lvl>
    <w:lvl w:ilvl="6" w:tplc="0C070001" w:tentative="1">
      <w:start w:val="1"/>
      <w:numFmt w:val="bullet"/>
      <w:lvlText w:val=""/>
      <w:lvlJc w:val="left"/>
      <w:pPr>
        <w:ind w:left="5095" w:hanging="360"/>
      </w:pPr>
      <w:rPr>
        <w:rFonts w:ascii="Symbol" w:hAnsi="Symbol" w:hint="default"/>
      </w:rPr>
    </w:lvl>
    <w:lvl w:ilvl="7" w:tplc="0C070003" w:tentative="1">
      <w:start w:val="1"/>
      <w:numFmt w:val="bullet"/>
      <w:lvlText w:val="o"/>
      <w:lvlJc w:val="left"/>
      <w:pPr>
        <w:ind w:left="5815" w:hanging="360"/>
      </w:pPr>
      <w:rPr>
        <w:rFonts w:ascii="Courier New" w:hAnsi="Courier New" w:cs="Courier New" w:hint="default"/>
      </w:rPr>
    </w:lvl>
    <w:lvl w:ilvl="8" w:tplc="0C070005" w:tentative="1">
      <w:start w:val="1"/>
      <w:numFmt w:val="bullet"/>
      <w:lvlText w:val=""/>
      <w:lvlJc w:val="left"/>
      <w:pPr>
        <w:ind w:left="6535" w:hanging="360"/>
      </w:pPr>
      <w:rPr>
        <w:rFonts w:ascii="Wingdings" w:hAnsi="Wingdings" w:hint="default"/>
      </w:rPr>
    </w:lvl>
  </w:abstractNum>
  <w:abstractNum w:abstractNumId="20" w15:restartNumberingAfterBreak="0">
    <w:nsid w:val="302A03DC"/>
    <w:multiLevelType w:val="hybridMultilevel"/>
    <w:tmpl w:val="48904C18"/>
    <w:lvl w:ilvl="0" w:tplc="C06A4650">
      <w:start w:val="1"/>
      <w:numFmt w:val="bullet"/>
      <w:pStyle w:val="Listenabsatz"/>
      <w:lvlText w:val=""/>
      <w:lvlJc w:val="left"/>
      <w:pPr>
        <w:ind w:left="1267" w:hanging="360"/>
      </w:pPr>
      <w:rPr>
        <w:rFonts w:ascii="Symbol" w:hAnsi="Symbol" w:hint="default"/>
        <w:color w:val="54A42D"/>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333D79C3"/>
    <w:multiLevelType w:val="hybridMultilevel"/>
    <w:tmpl w:val="1520CEAE"/>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2" w15:restartNumberingAfterBreak="0">
    <w:nsid w:val="34F2664B"/>
    <w:multiLevelType w:val="multilevel"/>
    <w:tmpl w:val="0E925B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37F02FE0"/>
    <w:multiLevelType w:val="multilevel"/>
    <w:tmpl w:val="AB683E2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4" w15:restartNumberingAfterBreak="0">
    <w:nsid w:val="3BFB4E3E"/>
    <w:multiLevelType w:val="multilevel"/>
    <w:tmpl w:val="DAF441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3DA35771"/>
    <w:multiLevelType w:val="multilevel"/>
    <w:tmpl w:val="9E3262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3DD710E3"/>
    <w:multiLevelType w:val="multilevel"/>
    <w:tmpl w:val="1AA46EA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40B93FA2"/>
    <w:multiLevelType w:val="multilevel"/>
    <w:tmpl w:val="E8D24E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2BB39F2"/>
    <w:multiLevelType w:val="multilevel"/>
    <w:tmpl w:val="5546B9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45E52BED"/>
    <w:multiLevelType w:val="multilevel"/>
    <w:tmpl w:val="A922088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4A945F22"/>
    <w:multiLevelType w:val="multilevel"/>
    <w:tmpl w:val="C26E7D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4C4C4D15"/>
    <w:multiLevelType w:val="hybridMultilevel"/>
    <w:tmpl w:val="D4BCAB6C"/>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2" w15:restartNumberingAfterBreak="0">
    <w:nsid w:val="53442A60"/>
    <w:multiLevelType w:val="multilevel"/>
    <w:tmpl w:val="C2303B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45B6E82"/>
    <w:multiLevelType w:val="multilevel"/>
    <w:tmpl w:val="E0AE1DA8"/>
    <w:styleLink w:val="AktuelleListe1"/>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4" w15:restartNumberingAfterBreak="0">
    <w:nsid w:val="5511468E"/>
    <w:multiLevelType w:val="multilevel"/>
    <w:tmpl w:val="95FC91AC"/>
    <w:lvl w:ilvl="0">
      <w:start w:val="1"/>
      <w:numFmt w:val="decimal"/>
      <w:pStyle w:val="berschrift1"/>
      <w:lvlText w:val="%1."/>
      <w:lvlJc w:val="left"/>
      <w:pPr>
        <w:ind w:left="720" w:hanging="360"/>
      </w:pPr>
    </w:lvl>
    <w:lvl w:ilvl="1">
      <w:start w:val="1"/>
      <w:numFmt w:val="decimal"/>
      <w:pStyle w:val="berschrift2"/>
      <w:isLgl/>
      <w:lvlText w:val="%1.%2."/>
      <w:lvlJc w:val="left"/>
      <w:pPr>
        <w:ind w:left="360" w:hanging="36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berschrift3"/>
      <w:isLgl/>
      <w:lvlText w:val="%1.%2.%3."/>
      <w:lvlJc w:val="left"/>
      <w:pPr>
        <w:ind w:left="720" w:hanging="720"/>
      </w:pPr>
      <w:rPr>
        <w:rFonts w:hint="default"/>
      </w:rPr>
    </w:lvl>
    <w:lvl w:ilvl="3">
      <w:start w:val="1"/>
      <w:numFmt w:val="decimal"/>
      <w:pStyle w:val="berschrift4"/>
      <w:isLgl/>
      <w:lvlText w:val="%1.%2.%3.%4."/>
      <w:lvlJc w:val="left"/>
      <w:pPr>
        <w:ind w:left="1080" w:hanging="720"/>
      </w:p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5" w15:restartNumberingAfterBreak="0">
    <w:nsid w:val="560D682E"/>
    <w:multiLevelType w:val="hybridMultilevel"/>
    <w:tmpl w:val="F662D276"/>
    <w:lvl w:ilvl="0" w:tplc="0409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6" w15:restartNumberingAfterBreak="0">
    <w:nsid w:val="5BE477BC"/>
    <w:multiLevelType w:val="multilevel"/>
    <w:tmpl w:val="87C4D8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5F0F2013"/>
    <w:multiLevelType w:val="multilevel"/>
    <w:tmpl w:val="5BA40D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60B67CB9"/>
    <w:multiLevelType w:val="multilevel"/>
    <w:tmpl w:val="6294310E"/>
    <w:styleLink w:val="AktuelleListe2"/>
    <w:lvl w:ilvl="0">
      <w:start w:val="1"/>
      <w:numFmt w:val="bullet"/>
      <w:lvlText w:val=""/>
      <w:lvlJc w:val="left"/>
      <w:pPr>
        <w:ind w:left="1440" w:hanging="360"/>
      </w:pPr>
      <w:rPr>
        <w:rFonts w:ascii="Symbol" w:hAnsi="Symbol" w:hint="default"/>
        <w:color w:val="000000" w:themeColor="text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60C65563"/>
    <w:multiLevelType w:val="multilevel"/>
    <w:tmpl w:val="0407001D"/>
    <w:styleLink w:val="AktuelleListe4"/>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63730EE9"/>
    <w:multiLevelType w:val="multilevel"/>
    <w:tmpl w:val="4802F2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63B01BD0"/>
    <w:multiLevelType w:val="hybridMultilevel"/>
    <w:tmpl w:val="623C08DC"/>
    <w:lvl w:ilvl="0" w:tplc="0C070001">
      <w:start w:val="1"/>
      <w:numFmt w:val="bullet"/>
      <w:lvlText w:val=""/>
      <w:lvlJc w:val="left"/>
      <w:pPr>
        <w:ind w:left="1716" w:hanging="360"/>
      </w:pPr>
      <w:rPr>
        <w:rFonts w:ascii="Symbol" w:hAnsi="Symbol" w:hint="default"/>
      </w:rPr>
    </w:lvl>
    <w:lvl w:ilvl="1" w:tplc="0C070003">
      <w:start w:val="1"/>
      <w:numFmt w:val="bullet"/>
      <w:lvlText w:val="o"/>
      <w:lvlJc w:val="left"/>
      <w:pPr>
        <w:ind w:left="2436" w:hanging="360"/>
      </w:pPr>
      <w:rPr>
        <w:rFonts w:ascii="Courier New" w:hAnsi="Courier New" w:cs="Courier New" w:hint="default"/>
      </w:rPr>
    </w:lvl>
    <w:lvl w:ilvl="2" w:tplc="0C070005">
      <w:start w:val="1"/>
      <w:numFmt w:val="bullet"/>
      <w:lvlText w:val=""/>
      <w:lvlJc w:val="left"/>
      <w:pPr>
        <w:ind w:left="3156" w:hanging="360"/>
      </w:pPr>
      <w:rPr>
        <w:rFonts w:ascii="Wingdings" w:hAnsi="Wingdings" w:hint="default"/>
      </w:rPr>
    </w:lvl>
    <w:lvl w:ilvl="3" w:tplc="0C070001">
      <w:start w:val="1"/>
      <w:numFmt w:val="bullet"/>
      <w:lvlText w:val=""/>
      <w:lvlJc w:val="left"/>
      <w:pPr>
        <w:ind w:left="3876" w:hanging="360"/>
      </w:pPr>
      <w:rPr>
        <w:rFonts w:ascii="Symbol" w:hAnsi="Symbol" w:hint="default"/>
      </w:rPr>
    </w:lvl>
    <w:lvl w:ilvl="4" w:tplc="0C070003">
      <w:start w:val="1"/>
      <w:numFmt w:val="bullet"/>
      <w:lvlText w:val="o"/>
      <w:lvlJc w:val="left"/>
      <w:pPr>
        <w:ind w:left="4596" w:hanging="360"/>
      </w:pPr>
      <w:rPr>
        <w:rFonts w:ascii="Courier New" w:hAnsi="Courier New" w:cs="Courier New" w:hint="default"/>
      </w:rPr>
    </w:lvl>
    <w:lvl w:ilvl="5" w:tplc="0C070005">
      <w:start w:val="1"/>
      <w:numFmt w:val="bullet"/>
      <w:lvlText w:val=""/>
      <w:lvlJc w:val="left"/>
      <w:pPr>
        <w:ind w:left="5316" w:hanging="360"/>
      </w:pPr>
      <w:rPr>
        <w:rFonts w:ascii="Wingdings" w:hAnsi="Wingdings" w:hint="default"/>
      </w:rPr>
    </w:lvl>
    <w:lvl w:ilvl="6" w:tplc="0C070001">
      <w:start w:val="1"/>
      <w:numFmt w:val="bullet"/>
      <w:lvlText w:val=""/>
      <w:lvlJc w:val="left"/>
      <w:pPr>
        <w:ind w:left="6036" w:hanging="360"/>
      </w:pPr>
      <w:rPr>
        <w:rFonts w:ascii="Symbol" w:hAnsi="Symbol" w:hint="default"/>
      </w:rPr>
    </w:lvl>
    <w:lvl w:ilvl="7" w:tplc="0C070003">
      <w:start w:val="1"/>
      <w:numFmt w:val="bullet"/>
      <w:lvlText w:val="o"/>
      <w:lvlJc w:val="left"/>
      <w:pPr>
        <w:ind w:left="6756" w:hanging="360"/>
      </w:pPr>
      <w:rPr>
        <w:rFonts w:ascii="Courier New" w:hAnsi="Courier New" w:cs="Courier New" w:hint="default"/>
      </w:rPr>
    </w:lvl>
    <w:lvl w:ilvl="8" w:tplc="0C070005">
      <w:start w:val="1"/>
      <w:numFmt w:val="bullet"/>
      <w:lvlText w:val=""/>
      <w:lvlJc w:val="left"/>
      <w:pPr>
        <w:ind w:left="7476" w:hanging="360"/>
      </w:pPr>
      <w:rPr>
        <w:rFonts w:ascii="Wingdings" w:hAnsi="Wingdings" w:hint="default"/>
      </w:rPr>
    </w:lvl>
  </w:abstractNum>
  <w:abstractNum w:abstractNumId="42" w15:restartNumberingAfterBreak="0">
    <w:nsid w:val="64473BE8"/>
    <w:multiLevelType w:val="hybridMultilevel"/>
    <w:tmpl w:val="0D2A6DB4"/>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43" w15:restartNumberingAfterBreak="0">
    <w:nsid w:val="64D92AD1"/>
    <w:multiLevelType w:val="multilevel"/>
    <w:tmpl w:val="BDF28E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67E215DF"/>
    <w:multiLevelType w:val="multilevel"/>
    <w:tmpl w:val="915C20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67F14A99"/>
    <w:multiLevelType w:val="multilevel"/>
    <w:tmpl w:val="3C643C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685C5140"/>
    <w:multiLevelType w:val="multilevel"/>
    <w:tmpl w:val="0407001D"/>
    <w:styleLink w:val="AktuelleListe3"/>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7" w15:restartNumberingAfterBreak="0">
    <w:nsid w:val="69570CD0"/>
    <w:multiLevelType w:val="multilevel"/>
    <w:tmpl w:val="9788E1B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8" w15:restartNumberingAfterBreak="0">
    <w:nsid w:val="69A77DAE"/>
    <w:multiLevelType w:val="multilevel"/>
    <w:tmpl w:val="C44650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6B126139"/>
    <w:multiLevelType w:val="hybridMultilevel"/>
    <w:tmpl w:val="673A8A10"/>
    <w:lvl w:ilvl="0" w:tplc="63A2B258">
      <w:numFmt w:val="bullet"/>
      <w:lvlText w:val=""/>
      <w:lvlJc w:val="left"/>
      <w:pPr>
        <w:ind w:left="1000" w:hanging="360"/>
      </w:pPr>
      <w:rPr>
        <w:rFonts w:ascii="Wingdings" w:eastAsia="Calibri" w:hAnsi="Wingdings" w:cs="Calibri" w:hint="default"/>
      </w:rPr>
    </w:lvl>
    <w:lvl w:ilvl="1" w:tplc="0C070003" w:tentative="1">
      <w:start w:val="1"/>
      <w:numFmt w:val="bullet"/>
      <w:lvlText w:val="o"/>
      <w:lvlJc w:val="left"/>
      <w:pPr>
        <w:ind w:left="1720" w:hanging="360"/>
      </w:pPr>
      <w:rPr>
        <w:rFonts w:ascii="Courier New" w:hAnsi="Courier New" w:cs="Courier New" w:hint="default"/>
      </w:rPr>
    </w:lvl>
    <w:lvl w:ilvl="2" w:tplc="0C070005" w:tentative="1">
      <w:start w:val="1"/>
      <w:numFmt w:val="bullet"/>
      <w:lvlText w:val=""/>
      <w:lvlJc w:val="left"/>
      <w:pPr>
        <w:ind w:left="2440" w:hanging="360"/>
      </w:pPr>
      <w:rPr>
        <w:rFonts w:ascii="Wingdings" w:hAnsi="Wingdings" w:hint="default"/>
      </w:rPr>
    </w:lvl>
    <w:lvl w:ilvl="3" w:tplc="0C070001" w:tentative="1">
      <w:start w:val="1"/>
      <w:numFmt w:val="bullet"/>
      <w:lvlText w:val=""/>
      <w:lvlJc w:val="left"/>
      <w:pPr>
        <w:ind w:left="3160" w:hanging="360"/>
      </w:pPr>
      <w:rPr>
        <w:rFonts w:ascii="Symbol" w:hAnsi="Symbol" w:hint="default"/>
      </w:rPr>
    </w:lvl>
    <w:lvl w:ilvl="4" w:tplc="0C070003" w:tentative="1">
      <w:start w:val="1"/>
      <w:numFmt w:val="bullet"/>
      <w:lvlText w:val="o"/>
      <w:lvlJc w:val="left"/>
      <w:pPr>
        <w:ind w:left="3880" w:hanging="360"/>
      </w:pPr>
      <w:rPr>
        <w:rFonts w:ascii="Courier New" w:hAnsi="Courier New" w:cs="Courier New" w:hint="default"/>
      </w:rPr>
    </w:lvl>
    <w:lvl w:ilvl="5" w:tplc="0C070005" w:tentative="1">
      <w:start w:val="1"/>
      <w:numFmt w:val="bullet"/>
      <w:lvlText w:val=""/>
      <w:lvlJc w:val="left"/>
      <w:pPr>
        <w:ind w:left="4600" w:hanging="360"/>
      </w:pPr>
      <w:rPr>
        <w:rFonts w:ascii="Wingdings" w:hAnsi="Wingdings" w:hint="default"/>
      </w:rPr>
    </w:lvl>
    <w:lvl w:ilvl="6" w:tplc="0C070001" w:tentative="1">
      <w:start w:val="1"/>
      <w:numFmt w:val="bullet"/>
      <w:lvlText w:val=""/>
      <w:lvlJc w:val="left"/>
      <w:pPr>
        <w:ind w:left="5320" w:hanging="360"/>
      </w:pPr>
      <w:rPr>
        <w:rFonts w:ascii="Symbol" w:hAnsi="Symbol" w:hint="default"/>
      </w:rPr>
    </w:lvl>
    <w:lvl w:ilvl="7" w:tplc="0C070003" w:tentative="1">
      <w:start w:val="1"/>
      <w:numFmt w:val="bullet"/>
      <w:lvlText w:val="o"/>
      <w:lvlJc w:val="left"/>
      <w:pPr>
        <w:ind w:left="6040" w:hanging="360"/>
      </w:pPr>
      <w:rPr>
        <w:rFonts w:ascii="Courier New" w:hAnsi="Courier New" w:cs="Courier New" w:hint="default"/>
      </w:rPr>
    </w:lvl>
    <w:lvl w:ilvl="8" w:tplc="0C070005" w:tentative="1">
      <w:start w:val="1"/>
      <w:numFmt w:val="bullet"/>
      <w:lvlText w:val=""/>
      <w:lvlJc w:val="left"/>
      <w:pPr>
        <w:ind w:left="6760" w:hanging="360"/>
      </w:pPr>
      <w:rPr>
        <w:rFonts w:ascii="Wingdings" w:hAnsi="Wingdings" w:hint="default"/>
      </w:rPr>
    </w:lvl>
  </w:abstractNum>
  <w:abstractNum w:abstractNumId="50" w15:restartNumberingAfterBreak="0">
    <w:nsid w:val="6B846760"/>
    <w:multiLevelType w:val="hybridMultilevel"/>
    <w:tmpl w:val="16A2C5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6DAE7D73"/>
    <w:multiLevelType w:val="hybridMultilevel"/>
    <w:tmpl w:val="171855D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715522AB"/>
    <w:multiLevelType w:val="multilevel"/>
    <w:tmpl w:val="7C2C33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78645D04"/>
    <w:multiLevelType w:val="multilevel"/>
    <w:tmpl w:val="7B5045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792A1231"/>
    <w:multiLevelType w:val="hybridMultilevel"/>
    <w:tmpl w:val="25E2C2F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D6907B7"/>
    <w:multiLevelType w:val="hybridMultilevel"/>
    <w:tmpl w:val="60BEE728"/>
    <w:lvl w:ilvl="0" w:tplc="0C070001">
      <w:start w:val="1"/>
      <w:numFmt w:val="bullet"/>
      <w:lvlText w:val=""/>
      <w:lvlJc w:val="left"/>
      <w:pPr>
        <w:ind w:left="1440" w:hanging="360"/>
      </w:pPr>
      <w:rPr>
        <w:rFonts w:ascii="Symbol" w:hAnsi="Symbol" w:hint="default"/>
      </w:rPr>
    </w:lvl>
    <w:lvl w:ilvl="1" w:tplc="0C070003" w:tentative="1">
      <w:start w:val="1"/>
      <w:numFmt w:val="bullet"/>
      <w:lvlText w:val="o"/>
      <w:lvlJc w:val="left"/>
      <w:pPr>
        <w:ind w:left="2160" w:hanging="360"/>
      </w:pPr>
      <w:rPr>
        <w:rFonts w:ascii="Courier New" w:hAnsi="Courier New" w:cs="Courier New" w:hint="default"/>
      </w:rPr>
    </w:lvl>
    <w:lvl w:ilvl="2" w:tplc="0C070005" w:tentative="1">
      <w:start w:val="1"/>
      <w:numFmt w:val="bullet"/>
      <w:lvlText w:val=""/>
      <w:lvlJc w:val="left"/>
      <w:pPr>
        <w:ind w:left="2880" w:hanging="360"/>
      </w:pPr>
      <w:rPr>
        <w:rFonts w:ascii="Wingdings" w:hAnsi="Wingdings" w:hint="default"/>
      </w:rPr>
    </w:lvl>
    <w:lvl w:ilvl="3" w:tplc="0C070001" w:tentative="1">
      <w:start w:val="1"/>
      <w:numFmt w:val="bullet"/>
      <w:lvlText w:val=""/>
      <w:lvlJc w:val="left"/>
      <w:pPr>
        <w:ind w:left="3600" w:hanging="360"/>
      </w:pPr>
      <w:rPr>
        <w:rFonts w:ascii="Symbol" w:hAnsi="Symbol" w:hint="default"/>
      </w:rPr>
    </w:lvl>
    <w:lvl w:ilvl="4" w:tplc="0C070003" w:tentative="1">
      <w:start w:val="1"/>
      <w:numFmt w:val="bullet"/>
      <w:lvlText w:val="o"/>
      <w:lvlJc w:val="left"/>
      <w:pPr>
        <w:ind w:left="4320" w:hanging="360"/>
      </w:pPr>
      <w:rPr>
        <w:rFonts w:ascii="Courier New" w:hAnsi="Courier New" w:cs="Courier New" w:hint="default"/>
      </w:rPr>
    </w:lvl>
    <w:lvl w:ilvl="5" w:tplc="0C070005" w:tentative="1">
      <w:start w:val="1"/>
      <w:numFmt w:val="bullet"/>
      <w:lvlText w:val=""/>
      <w:lvlJc w:val="left"/>
      <w:pPr>
        <w:ind w:left="5040" w:hanging="360"/>
      </w:pPr>
      <w:rPr>
        <w:rFonts w:ascii="Wingdings" w:hAnsi="Wingdings" w:hint="default"/>
      </w:rPr>
    </w:lvl>
    <w:lvl w:ilvl="6" w:tplc="0C070001" w:tentative="1">
      <w:start w:val="1"/>
      <w:numFmt w:val="bullet"/>
      <w:lvlText w:val=""/>
      <w:lvlJc w:val="left"/>
      <w:pPr>
        <w:ind w:left="5760" w:hanging="360"/>
      </w:pPr>
      <w:rPr>
        <w:rFonts w:ascii="Symbol" w:hAnsi="Symbol" w:hint="default"/>
      </w:rPr>
    </w:lvl>
    <w:lvl w:ilvl="7" w:tplc="0C070003" w:tentative="1">
      <w:start w:val="1"/>
      <w:numFmt w:val="bullet"/>
      <w:lvlText w:val="o"/>
      <w:lvlJc w:val="left"/>
      <w:pPr>
        <w:ind w:left="6480" w:hanging="360"/>
      </w:pPr>
      <w:rPr>
        <w:rFonts w:ascii="Courier New" w:hAnsi="Courier New" w:cs="Courier New" w:hint="default"/>
      </w:rPr>
    </w:lvl>
    <w:lvl w:ilvl="8" w:tplc="0C070005" w:tentative="1">
      <w:start w:val="1"/>
      <w:numFmt w:val="bullet"/>
      <w:lvlText w:val=""/>
      <w:lvlJc w:val="left"/>
      <w:pPr>
        <w:ind w:left="7200" w:hanging="360"/>
      </w:pPr>
      <w:rPr>
        <w:rFonts w:ascii="Wingdings" w:hAnsi="Wingdings" w:hint="default"/>
      </w:rPr>
    </w:lvl>
  </w:abstractNum>
  <w:num w:numId="1" w16cid:durableId="505558862">
    <w:abstractNumId w:val="20"/>
  </w:num>
  <w:num w:numId="2" w16cid:durableId="2145077978">
    <w:abstractNumId w:val="33"/>
  </w:num>
  <w:num w:numId="3" w16cid:durableId="1746607868">
    <w:abstractNumId w:val="38"/>
  </w:num>
  <w:num w:numId="4" w16cid:durableId="1778283159">
    <w:abstractNumId w:val="46"/>
  </w:num>
  <w:num w:numId="5" w16cid:durableId="2009018378">
    <w:abstractNumId w:val="39"/>
  </w:num>
  <w:num w:numId="6" w16cid:durableId="1000694067">
    <w:abstractNumId w:val="34"/>
  </w:num>
  <w:num w:numId="7" w16cid:durableId="1561941230">
    <w:abstractNumId w:val="19"/>
  </w:num>
  <w:num w:numId="8" w16cid:durableId="1878854498">
    <w:abstractNumId w:val="21"/>
  </w:num>
  <w:num w:numId="9" w16cid:durableId="863907767">
    <w:abstractNumId w:val="11"/>
  </w:num>
  <w:num w:numId="10" w16cid:durableId="1045834639">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816333672">
    <w:abstractNumId w:val="41"/>
  </w:num>
  <w:num w:numId="12" w16cid:durableId="1377269128">
    <w:abstractNumId w:val="47"/>
  </w:num>
  <w:num w:numId="13" w16cid:durableId="1543012276">
    <w:abstractNumId w:val="54"/>
  </w:num>
  <w:num w:numId="14" w16cid:durableId="1275749073">
    <w:abstractNumId w:val="51"/>
  </w:num>
  <w:num w:numId="15" w16cid:durableId="1623612414">
    <w:abstractNumId w:val="4"/>
  </w:num>
  <w:num w:numId="16" w16cid:durableId="2130777557">
    <w:abstractNumId w:val="55"/>
  </w:num>
  <w:num w:numId="17" w16cid:durableId="690767333">
    <w:abstractNumId w:val="35"/>
  </w:num>
  <w:num w:numId="18" w16cid:durableId="1547716346">
    <w:abstractNumId w:val="9"/>
  </w:num>
  <w:num w:numId="19" w16cid:durableId="1937664740">
    <w:abstractNumId w:val="18"/>
  </w:num>
  <w:num w:numId="20" w16cid:durableId="1142847323">
    <w:abstractNumId w:val="44"/>
  </w:num>
  <w:num w:numId="21" w16cid:durableId="88091365">
    <w:abstractNumId w:val="45"/>
  </w:num>
  <w:num w:numId="22" w16cid:durableId="1955668088">
    <w:abstractNumId w:val="13"/>
  </w:num>
  <w:num w:numId="23" w16cid:durableId="2036929865">
    <w:abstractNumId w:val="1"/>
  </w:num>
  <w:num w:numId="24" w16cid:durableId="1859926842">
    <w:abstractNumId w:val="22"/>
  </w:num>
  <w:num w:numId="25" w16cid:durableId="355473709">
    <w:abstractNumId w:val="30"/>
  </w:num>
  <w:num w:numId="26" w16cid:durableId="985740238">
    <w:abstractNumId w:val="26"/>
  </w:num>
  <w:num w:numId="27" w16cid:durableId="1105540178">
    <w:abstractNumId w:val="3"/>
  </w:num>
  <w:num w:numId="28" w16cid:durableId="606624444">
    <w:abstractNumId w:val="52"/>
  </w:num>
  <w:num w:numId="29" w16cid:durableId="288753095">
    <w:abstractNumId w:val="53"/>
  </w:num>
  <w:num w:numId="30" w16cid:durableId="1893033738">
    <w:abstractNumId w:val="36"/>
  </w:num>
  <w:num w:numId="31" w16cid:durableId="1130128368">
    <w:abstractNumId w:val="40"/>
  </w:num>
  <w:num w:numId="32" w16cid:durableId="1313366068">
    <w:abstractNumId w:val="28"/>
  </w:num>
  <w:num w:numId="33" w16cid:durableId="97877649">
    <w:abstractNumId w:val="5"/>
  </w:num>
  <w:num w:numId="34" w16cid:durableId="231277810">
    <w:abstractNumId w:val="7"/>
  </w:num>
  <w:num w:numId="35" w16cid:durableId="1907101939">
    <w:abstractNumId w:val="25"/>
  </w:num>
  <w:num w:numId="36" w16cid:durableId="1173884737">
    <w:abstractNumId w:val="17"/>
  </w:num>
  <w:num w:numId="37" w16cid:durableId="1994095253">
    <w:abstractNumId w:val="48"/>
  </w:num>
  <w:num w:numId="38" w16cid:durableId="1814712348">
    <w:abstractNumId w:val="37"/>
  </w:num>
  <w:num w:numId="39" w16cid:durableId="705103524">
    <w:abstractNumId w:val="32"/>
  </w:num>
  <w:num w:numId="40" w16cid:durableId="1160654408">
    <w:abstractNumId w:val="6"/>
  </w:num>
  <w:num w:numId="41" w16cid:durableId="245772246">
    <w:abstractNumId w:val="0"/>
  </w:num>
  <w:num w:numId="42" w16cid:durableId="836113505">
    <w:abstractNumId w:val="14"/>
  </w:num>
  <w:num w:numId="43" w16cid:durableId="1671177645">
    <w:abstractNumId w:val="8"/>
  </w:num>
  <w:num w:numId="44" w16cid:durableId="1241476553">
    <w:abstractNumId w:val="43"/>
  </w:num>
  <w:num w:numId="45" w16cid:durableId="324629961">
    <w:abstractNumId w:val="29"/>
  </w:num>
  <w:num w:numId="46" w16cid:durableId="745493050">
    <w:abstractNumId w:val="16"/>
  </w:num>
  <w:num w:numId="47" w16cid:durableId="320475250">
    <w:abstractNumId w:val="31"/>
  </w:num>
  <w:num w:numId="48" w16cid:durableId="866453101">
    <w:abstractNumId w:val="15"/>
  </w:num>
  <w:num w:numId="49" w16cid:durableId="2009360960">
    <w:abstractNumId w:val="24"/>
  </w:num>
  <w:num w:numId="50" w16cid:durableId="1135217287">
    <w:abstractNumId w:val="27"/>
  </w:num>
  <w:num w:numId="51" w16cid:durableId="584803590">
    <w:abstractNumId w:val="2"/>
  </w:num>
  <w:num w:numId="52" w16cid:durableId="796991942">
    <w:abstractNumId w:val="10"/>
  </w:num>
  <w:num w:numId="53" w16cid:durableId="515190364">
    <w:abstractNumId w:val="12"/>
  </w:num>
  <w:num w:numId="54" w16cid:durableId="1481462439">
    <w:abstractNumId w:val="50"/>
  </w:num>
  <w:num w:numId="55" w16cid:durableId="1883664467">
    <w:abstractNumId w:val="23"/>
  </w:num>
  <w:num w:numId="56" w16cid:durableId="753942831">
    <w:abstractNumId w:val="49"/>
  </w:num>
  <w:num w:numId="57" w16cid:durableId="1440298074">
    <w:abstractNumId w:val="42"/>
  </w:num>
  <w:num w:numId="58" w16cid:durableId="113989786">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E298A"/>
    <w:rsid w:val="00010DB2"/>
    <w:rsid w:val="000125F4"/>
    <w:rsid w:val="00034F62"/>
    <w:rsid w:val="00036B4C"/>
    <w:rsid w:val="000423B2"/>
    <w:rsid w:val="00044771"/>
    <w:rsid w:val="0005017B"/>
    <w:rsid w:val="00054780"/>
    <w:rsid w:val="00054DD4"/>
    <w:rsid w:val="0005756E"/>
    <w:rsid w:val="00060950"/>
    <w:rsid w:val="00061BA5"/>
    <w:rsid w:val="000669AC"/>
    <w:rsid w:val="0006772E"/>
    <w:rsid w:val="000757FE"/>
    <w:rsid w:val="00091BCC"/>
    <w:rsid w:val="00095296"/>
    <w:rsid w:val="00095313"/>
    <w:rsid w:val="00097564"/>
    <w:rsid w:val="000A744B"/>
    <w:rsid w:val="000B322C"/>
    <w:rsid w:val="000C0BC5"/>
    <w:rsid w:val="000C6A81"/>
    <w:rsid w:val="000D26F3"/>
    <w:rsid w:val="000D3A47"/>
    <w:rsid w:val="000D5EFD"/>
    <w:rsid w:val="000D7574"/>
    <w:rsid w:val="000E1CA9"/>
    <w:rsid w:val="000E2F47"/>
    <w:rsid w:val="0010104E"/>
    <w:rsid w:val="001157E0"/>
    <w:rsid w:val="00116953"/>
    <w:rsid w:val="0012746D"/>
    <w:rsid w:val="0013153B"/>
    <w:rsid w:val="0013266E"/>
    <w:rsid w:val="00136DE1"/>
    <w:rsid w:val="00140170"/>
    <w:rsid w:val="00142AA2"/>
    <w:rsid w:val="00156337"/>
    <w:rsid w:val="001630ED"/>
    <w:rsid w:val="00171C62"/>
    <w:rsid w:val="00183223"/>
    <w:rsid w:val="00187A02"/>
    <w:rsid w:val="00190083"/>
    <w:rsid w:val="001B01B5"/>
    <w:rsid w:val="001B1470"/>
    <w:rsid w:val="001B6680"/>
    <w:rsid w:val="001B7B93"/>
    <w:rsid w:val="001C365E"/>
    <w:rsid w:val="001C59E1"/>
    <w:rsid w:val="001C7F38"/>
    <w:rsid w:val="001D1B49"/>
    <w:rsid w:val="001E4888"/>
    <w:rsid w:val="001F2432"/>
    <w:rsid w:val="001F32FF"/>
    <w:rsid w:val="001F4AB3"/>
    <w:rsid w:val="001F5562"/>
    <w:rsid w:val="00202692"/>
    <w:rsid w:val="00212DD2"/>
    <w:rsid w:val="00215696"/>
    <w:rsid w:val="00222D64"/>
    <w:rsid w:val="002246B1"/>
    <w:rsid w:val="002266E8"/>
    <w:rsid w:val="00243657"/>
    <w:rsid w:val="002577AA"/>
    <w:rsid w:val="0026014D"/>
    <w:rsid w:val="002654DE"/>
    <w:rsid w:val="00265AC6"/>
    <w:rsid w:val="002662C4"/>
    <w:rsid w:val="00270D50"/>
    <w:rsid w:val="00275F02"/>
    <w:rsid w:val="00293995"/>
    <w:rsid w:val="00295218"/>
    <w:rsid w:val="002A039F"/>
    <w:rsid w:val="002A7699"/>
    <w:rsid w:val="002B27FF"/>
    <w:rsid w:val="002B435D"/>
    <w:rsid w:val="002C0758"/>
    <w:rsid w:val="002C659E"/>
    <w:rsid w:val="002C722B"/>
    <w:rsid w:val="002D53B8"/>
    <w:rsid w:val="002F0B03"/>
    <w:rsid w:val="002F1EFE"/>
    <w:rsid w:val="00307EFD"/>
    <w:rsid w:val="003105BA"/>
    <w:rsid w:val="003119F3"/>
    <w:rsid w:val="00315E15"/>
    <w:rsid w:val="00323485"/>
    <w:rsid w:val="00326B3E"/>
    <w:rsid w:val="003359E1"/>
    <w:rsid w:val="00373D17"/>
    <w:rsid w:val="00382D02"/>
    <w:rsid w:val="003901EA"/>
    <w:rsid w:val="00391900"/>
    <w:rsid w:val="003957FA"/>
    <w:rsid w:val="00396F59"/>
    <w:rsid w:val="003A0BA7"/>
    <w:rsid w:val="003A7D7B"/>
    <w:rsid w:val="003B28BC"/>
    <w:rsid w:val="003C1F81"/>
    <w:rsid w:val="003C3AF4"/>
    <w:rsid w:val="003F78A6"/>
    <w:rsid w:val="00405A89"/>
    <w:rsid w:val="004145B7"/>
    <w:rsid w:val="004268F0"/>
    <w:rsid w:val="004324BC"/>
    <w:rsid w:val="00443BA2"/>
    <w:rsid w:val="00446E24"/>
    <w:rsid w:val="00464AFD"/>
    <w:rsid w:val="00480FDF"/>
    <w:rsid w:val="00497663"/>
    <w:rsid w:val="004A035D"/>
    <w:rsid w:val="004A12D4"/>
    <w:rsid w:val="004B0DBF"/>
    <w:rsid w:val="004B33F6"/>
    <w:rsid w:val="004B4391"/>
    <w:rsid w:val="004B4D67"/>
    <w:rsid w:val="004C6BAB"/>
    <w:rsid w:val="004C746A"/>
    <w:rsid w:val="004D4490"/>
    <w:rsid w:val="004D4A30"/>
    <w:rsid w:val="004D66CD"/>
    <w:rsid w:val="004E0AD7"/>
    <w:rsid w:val="004F7399"/>
    <w:rsid w:val="00502239"/>
    <w:rsid w:val="005146B4"/>
    <w:rsid w:val="00531213"/>
    <w:rsid w:val="00540769"/>
    <w:rsid w:val="00540793"/>
    <w:rsid w:val="00540ADC"/>
    <w:rsid w:val="0055041D"/>
    <w:rsid w:val="005557AC"/>
    <w:rsid w:val="005658B4"/>
    <w:rsid w:val="00571A8C"/>
    <w:rsid w:val="0057532D"/>
    <w:rsid w:val="00580604"/>
    <w:rsid w:val="005843AF"/>
    <w:rsid w:val="00592CD4"/>
    <w:rsid w:val="00595032"/>
    <w:rsid w:val="005956B1"/>
    <w:rsid w:val="005A0612"/>
    <w:rsid w:val="005A2048"/>
    <w:rsid w:val="005A681F"/>
    <w:rsid w:val="005C0E32"/>
    <w:rsid w:val="005D032C"/>
    <w:rsid w:val="005D03C6"/>
    <w:rsid w:val="005D17C5"/>
    <w:rsid w:val="005D18C0"/>
    <w:rsid w:val="005D4F83"/>
    <w:rsid w:val="005D5A14"/>
    <w:rsid w:val="005D72A8"/>
    <w:rsid w:val="005E298A"/>
    <w:rsid w:val="005F5B60"/>
    <w:rsid w:val="00601595"/>
    <w:rsid w:val="00611C7E"/>
    <w:rsid w:val="00621A10"/>
    <w:rsid w:val="00622FD2"/>
    <w:rsid w:val="00624474"/>
    <w:rsid w:val="0062586B"/>
    <w:rsid w:val="00665768"/>
    <w:rsid w:val="006662E4"/>
    <w:rsid w:val="006725E2"/>
    <w:rsid w:val="006779F8"/>
    <w:rsid w:val="006829DF"/>
    <w:rsid w:val="006853A7"/>
    <w:rsid w:val="006954C3"/>
    <w:rsid w:val="006A1E7C"/>
    <w:rsid w:val="006A6FF4"/>
    <w:rsid w:val="006B1084"/>
    <w:rsid w:val="006B20E7"/>
    <w:rsid w:val="006B4C4E"/>
    <w:rsid w:val="006C5400"/>
    <w:rsid w:val="006D2F4A"/>
    <w:rsid w:val="006E3047"/>
    <w:rsid w:val="006E7C46"/>
    <w:rsid w:val="00712F8A"/>
    <w:rsid w:val="0072221E"/>
    <w:rsid w:val="0074557D"/>
    <w:rsid w:val="00756125"/>
    <w:rsid w:val="00770D0F"/>
    <w:rsid w:val="00777447"/>
    <w:rsid w:val="007A04CC"/>
    <w:rsid w:val="007A3B20"/>
    <w:rsid w:val="007B600F"/>
    <w:rsid w:val="007B7D88"/>
    <w:rsid w:val="007C524F"/>
    <w:rsid w:val="007C75AE"/>
    <w:rsid w:val="007D1AAF"/>
    <w:rsid w:val="007E2E8F"/>
    <w:rsid w:val="007E5F7B"/>
    <w:rsid w:val="007F4837"/>
    <w:rsid w:val="007F7329"/>
    <w:rsid w:val="00804C03"/>
    <w:rsid w:val="00814E65"/>
    <w:rsid w:val="00833505"/>
    <w:rsid w:val="00833578"/>
    <w:rsid w:val="008425DD"/>
    <w:rsid w:val="00846462"/>
    <w:rsid w:val="00867B8C"/>
    <w:rsid w:val="0087270C"/>
    <w:rsid w:val="00880178"/>
    <w:rsid w:val="00890C9E"/>
    <w:rsid w:val="008A3AAF"/>
    <w:rsid w:val="008B095C"/>
    <w:rsid w:val="008B743C"/>
    <w:rsid w:val="008D6251"/>
    <w:rsid w:val="008D6536"/>
    <w:rsid w:val="008D6F91"/>
    <w:rsid w:val="008F1150"/>
    <w:rsid w:val="008F278F"/>
    <w:rsid w:val="008F6622"/>
    <w:rsid w:val="0090795D"/>
    <w:rsid w:val="00910DC3"/>
    <w:rsid w:val="0092428F"/>
    <w:rsid w:val="0092435E"/>
    <w:rsid w:val="009275B1"/>
    <w:rsid w:val="009315D2"/>
    <w:rsid w:val="0093424D"/>
    <w:rsid w:val="009433AC"/>
    <w:rsid w:val="00962A7E"/>
    <w:rsid w:val="00963ECC"/>
    <w:rsid w:val="009717EF"/>
    <w:rsid w:val="009A7E48"/>
    <w:rsid w:val="009B03D7"/>
    <w:rsid w:val="009B262B"/>
    <w:rsid w:val="009B70B7"/>
    <w:rsid w:val="009B7908"/>
    <w:rsid w:val="009C2326"/>
    <w:rsid w:val="009C56EB"/>
    <w:rsid w:val="009C5CC0"/>
    <w:rsid w:val="009D0D21"/>
    <w:rsid w:val="009E0BB3"/>
    <w:rsid w:val="009E7904"/>
    <w:rsid w:val="00A10888"/>
    <w:rsid w:val="00A13174"/>
    <w:rsid w:val="00A15CA0"/>
    <w:rsid w:val="00A329C1"/>
    <w:rsid w:val="00A340B7"/>
    <w:rsid w:val="00A5269C"/>
    <w:rsid w:val="00A664F6"/>
    <w:rsid w:val="00A775C9"/>
    <w:rsid w:val="00A85AAD"/>
    <w:rsid w:val="00A86B4E"/>
    <w:rsid w:val="00A919FB"/>
    <w:rsid w:val="00AA02E2"/>
    <w:rsid w:val="00AA3A92"/>
    <w:rsid w:val="00AA3C77"/>
    <w:rsid w:val="00AA5A88"/>
    <w:rsid w:val="00AA63EB"/>
    <w:rsid w:val="00AB6A86"/>
    <w:rsid w:val="00AD66DD"/>
    <w:rsid w:val="00AF06CD"/>
    <w:rsid w:val="00AF5C82"/>
    <w:rsid w:val="00AF6BD3"/>
    <w:rsid w:val="00AF73D5"/>
    <w:rsid w:val="00B00EAE"/>
    <w:rsid w:val="00B045D4"/>
    <w:rsid w:val="00B07280"/>
    <w:rsid w:val="00B14B62"/>
    <w:rsid w:val="00B2098D"/>
    <w:rsid w:val="00B3223A"/>
    <w:rsid w:val="00B41679"/>
    <w:rsid w:val="00B441DF"/>
    <w:rsid w:val="00B4636C"/>
    <w:rsid w:val="00B56848"/>
    <w:rsid w:val="00B66965"/>
    <w:rsid w:val="00B71489"/>
    <w:rsid w:val="00B77ADE"/>
    <w:rsid w:val="00B813DC"/>
    <w:rsid w:val="00B90BBD"/>
    <w:rsid w:val="00BA3718"/>
    <w:rsid w:val="00BB0A12"/>
    <w:rsid w:val="00BB5226"/>
    <w:rsid w:val="00BB5DD1"/>
    <w:rsid w:val="00BE06D7"/>
    <w:rsid w:val="00C002E0"/>
    <w:rsid w:val="00C0530C"/>
    <w:rsid w:val="00C06B13"/>
    <w:rsid w:val="00C100C2"/>
    <w:rsid w:val="00C14218"/>
    <w:rsid w:val="00C22D94"/>
    <w:rsid w:val="00C2518F"/>
    <w:rsid w:val="00C25969"/>
    <w:rsid w:val="00C268C2"/>
    <w:rsid w:val="00C3570E"/>
    <w:rsid w:val="00C40405"/>
    <w:rsid w:val="00C52CFA"/>
    <w:rsid w:val="00C5354D"/>
    <w:rsid w:val="00C60F4E"/>
    <w:rsid w:val="00C61B17"/>
    <w:rsid w:val="00C7105C"/>
    <w:rsid w:val="00C747BB"/>
    <w:rsid w:val="00C7654D"/>
    <w:rsid w:val="00C81389"/>
    <w:rsid w:val="00C81785"/>
    <w:rsid w:val="00CA18A9"/>
    <w:rsid w:val="00CA1C22"/>
    <w:rsid w:val="00CB318E"/>
    <w:rsid w:val="00CB3D00"/>
    <w:rsid w:val="00CB6BB3"/>
    <w:rsid w:val="00CC00C3"/>
    <w:rsid w:val="00CC3CBA"/>
    <w:rsid w:val="00CC5F7C"/>
    <w:rsid w:val="00CF4225"/>
    <w:rsid w:val="00CF4242"/>
    <w:rsid w:val="00D00FD7"/>
    <w:rsid w:val="00D023C7"/>
    <w:rsid w:val="00D0453B"/>
    <w:rsid w:val="00D053F2"/>
    <w:rsid w:val="00D077D5"/>
    <w:rsid w:val="00D116AA"/>
    <w:rsid w:val="00D11FBE"/>
    <w:rsid w:val="00D15B6A"/>
    <w:rsid w:val="00D17910"/>
    <w:rsid w:val="00D23746"/>
    <w:rsid w:val="00D30936"/>
    <w:rsid w:val="00D36209"/>
    <w:rsid w:val="00D409CF"/>
    <w:rsid w:val="00D4143D"/>
    <w:rsid w:val="00D433F8"/>
    <w:rsid w:val="00D534C8"/>
    <w:rsid w:val="00D64C05"/>
    <w:rsid w:val="00D802B8"/>
    <w:rsid w:val="00DA58FC"/>
    <w:rsid w:val="00DA7996"/>
    <w:rsid w:val="00DB2D26"/>
    <w:rsid w:val="00DC12F1"/>
    <w:rsid w:val="00DD470B"/>
    <w:rsid w:val="00DD689D"/>
    <w:rsid w:val="00DF0FE4"/>
    <w:rsid w:val="00DF32DC"/>
    <w:rsid w:val="00DF6184"/>
    <w:rsid w:val="00E04A67"/>
    <w:rsid w:val="00E07268"/>
    <w:rsid w:val="00E135BC"/>
    <w:rsid w:val="00E15CB5"/>
    <w:rsid w:val="00E20209"/>
    <w:rsid w:val="00E3629B"/>
    <w:rsid w:val="00E37EBE"/>
    <w:rsid w:val="00E40606"/>
    <w:rsid w:val="00E44530"/>
    <w:rsid w:val="00E51D67"/>
    <w:rsid w:val="00E578E7"/>
    <w:rsid w:val="00E62345"/>
    <w:rsid w:val="00E6253F"/>
    <w:rsid w:val="00E62A63"/>
    <w:rsid w:val="00E64660"/>
    <w:rsid w:val="00E64B62"/>
    <w:rsid w:val="00E66A34"/>
    <w:rsid w:val="00E70157"/>
    <w:rsid w:val="00E73219"/>
    <w:rsid w:val="00E813A7"/>
    <w:rsid w:val="00E858FA"/>
    <w:rsid w:val="00E86037"/>
    <w:rsid w:val="00E90195"/>
    <w:rsid w:val="00E93633"/>
    <w:rsid w:val="00EA0F7B"/>
    <w:rsid w:val="00EA6377"/>
    <w:rsid w:val="00EB2415"/>
    <w:rsid w:val="00EB4971"/>
    <w:rsid w:val="00EB539D"/>
    <w:rsid w:val="00EC177D"/>
    <w:rsid w:val="00EC2B3D"/>
    <w:rsid w:val="00EC5FF1"/>
    <w:rsid w:val="00ED36F9"/>
    <w:rsid w:val="00ED4FB7"/>
    <w:rsid w:val="00ED6067"/>
    <w:rsid w:val="00EE5945"/>
    <w:rsid w:val="00EE6384"/>
    <w:rsid w:val="00EE7019"/>
    <w:rsid w:val="00EF1343"/>
    <w:rsid w:val="00F001F4"/>
    <w:rsid w:val="00F02A51"/>
    <w:rsid w:val="00F10A62"/>
    <w:rsid w:val="00F13050"/>
    <w:rsid w:val="00F13C43"/>
    <w:rsid w:val="00F169A8"/>
    <w:rsid w:val="00F41862"/>
    <w:rsid w:val="00F43E4E"/>
    <w:rsid w:val="00F468B4"/>
    <w:rsid w:val="00F579E3"/>
    <w:rsid w:val="00F633FB"/>
    <w:rsid w:val="00F711A9"/>
    <w:rsid w:val="00F777A0"/>
    <w:rsid w:val="00F8220C"/>
    <w:rsid w:val="00F83BF1"/>
    <w:rsid w:val="00F90097"/>
    <w:rsid w:val="00FA53A6"/>
    <w:rsid w:val="00FB0B9F"/>
    <w:rsid w:val="00FC19B7"/>
    <w:rsid w:val="00FC2D40"/>
    <w:rsid w:val="00FE1455"/>
    <w:rsid w:val="00FE4F18"/>
  </w:rsids>
  <m:mathPr>
    <m:mathFont m:val="Cambria Math"/>
    <m:brkBin m:val="before"/>
    <m:brkBinSub m:val="--"/>
    <m:smallFrac m:val="0"/>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9EE874A"/>
  <w15:chartTrackingRefBased/>
  <w15:docId w15:val="{BEA83514-96B7-484D-BD83-EBE538D92B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de-A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F2432"/>
    <w:pPr>
      <w:spacing w:before="100" w:beforeAutospacing="1" w:after="100" w:afterAutospacing="1"/>
    </w:pPr>
    <w:rPr>
      <w:rFonts w:eastAsia="Noto Sans TC" w:cs="Times New Roman"/>
      <w:color w:val="000000" w:themeColor="text1"/>
      <w:szCs w:val="21"/>
      <w:lang w:val="en-US" w:eastAsia="de-DE"/>
    </w:rPr>
  </w:style>
  <w:style w:type="paragraph" w:styleId="berschrift1">
    <w:name w:val="heading 1"/>
    <w:next w:val="Standard"/>
    <w:link w:val="berschrift1Zchn"/>
    <w:uiPriority w:val="9"/>
    <w:qFormat/>
    <w:rsid w:val="004E0AD7"/>
    <w:pPr>
      <w:numPr>
        <w:numId w:val="6"/>
      </w:numPr>
      <w:suppressAutoHyphens/>
      <w:spacing w:line="600" w:lineRule="exact"/>
      <w:outlineLvl w:val="0"/>
    </w:pPr>
    <w:rPr>
      <w:rFonts w:asciiTheme="majorHAnsi" w:eastAsia="Noto Sans TC" w:hAnsiTheme="majorHAnsi" w:cs="Calibri (Überschriften)"/>
      <w:b/>
      <w:bCs/>
      <w:caps/>
      <w:color w:val="54A42D"/>
      <w:sz w:val="48"/>
      <w:szCs w:val="17"/>
      <w:lang w:val="en-US" w:eastAsia="de-DE"/>
    </w:rPr>
  </w:style>
  <w:style w:type="paragraph" w:styleId="berschrift2">
    <w:name w:val="heading 2"/>
    <w:basedOn w:val="Standard"/>
    <w:next w:val="Standard"/>
    <w:link w:val="berschrift2Zchn"/>
    <w:uiPriority w:val="9"/>
    <w:unhideWhenUsed/>
    <w:qFormat/>
    <w:rsid w:val="0093424D"/>
    <w:pPr>
      <w:keepNext/>
      <w:keepLines/>
      <w:numPr>
        <w:ilvl w:val="1"/>
        <w:numId w:val="6"/>
      </w:numPr>
      <w:spacing w:before="240" w:beforeAutospacing="0" w:after="0" w:afterAutospacing="0"/>
      <w:outlineLvl w:val="1"/>
    </w:pPr>
    <w:rPr>
      <w:rFonts w:asciiTheme="majorHAnsi" w:eastAsiaTheme="majorEastAsia" w:hAnsiTheme="majorHAnsi" w:cstheme="majorBidi"/>
      <w:b/>
      <w:bCs/>
      <w:color w:val="1E4149"/>
      <w:sz w:val="32"/>
      <w:szCs w:val="16"/>
    </w:rPr>
  </w:style>
  <w:style w:type="paragraph" w:styleId="berschrift3">
    <w:name w:val="heading 3"/>
    <w:basedOn w:val="KeinLeerraum"/>
    <w:next w:val="Standard"/>
    <w:link w:val="berschrift3Zchn"/>
    <w:uiPriority w:val="9"/>
    <w:unhideWhenUsed/>
    <w:qFormat/>
    <w:rsid w:val="0093424D"/>
    <w:pPr>
      <w:numPr>
        <w:ilvl w:val="2"/>
        <w:numId w:val="6"/>
      </w:numPr>
      <w:outlineLvl w:val="2"/>
    </w:pPr>
    <w:rPr>
      <w:b/>
      <w:bCs/>
      <w:color w:val="1E4149"/>
      <w:sz w:val="28"/>
    </w:rPr>
  </w:style>
  <w:style w:type="paragraph" w:styleId="berschrift4">
    <w:name w:val="heading 4"/>
    <w:basedOn w:val="Standard"/>
    <w:next w:val="Standard"/>
    <w:link w:val="berschrift4Zchn"/>
    <w:uiPriority w:val="9"/>
    <w:unhideWhenUsed/>
    <w:qFormat/>
    <w:rsid w:val="0093424D"/>
    <w:pPr>
      <w:numPr>
        <w:ilvl w:val="3"/>
        <w:numId w:val="6"/>
      </w:numPr>
      <w:spacing w:before="480" w:beforeAutospacing="0"/>
      <w:outlineLvl w:val="3"/>
    </w:pPr>
    <w:rPr>
      <w:b/>
      <w:bCs/>
      <w:color w:val="1E4149"/>
      <w:szCs w:val="24"/>
    </w:rPr>
  </w:style>
  <w:style w:type="paragraph" w:styleId="berschrift5">
    <w:name w:val="heading 5"/>
    <w:basedOn w:val="Standard"/>
    <w:next w:val="Standard"/>
    <w:link w:val="berschrift5Zchn"/>
    <w:autoRedefine/>
    <w:uiPriority w:val="9"/>
    <w:unhideWhenUsed/>
    <w:qFormat/>
    <w:rsid w:val="007A04CC"/>
    <w:pPr>
      <w:keepNext/>
      <w:keepLines/>
      <w:spacing w:before="40" w:after="0"/>
      <w:outlineLvl w:val="4"/>
    </w:pPr>
    <w:rPr>
      <w:rFonts w:cs="Times New Roman (Überschriften"/>
      <w:b/>
      <w:bCs/>
      <w:caps/>
      <w:color w:val="1E4149"/>
    </w:rPr>
  </w:style>
  <w:style w:type="paragraph" w:styleId="berschrift6">
    <w:name w:val="heading 6"/>
    <w:basedOn w:val="Standard"/>
    <w:next w:val="Standard"/>
    <w:link w:val="berschrift6Zchn"/>
    <w:uiPriority w:val="9"/>
    <w:semiHidden/>
    <w:unhideWhenUsed/>
    <w:rsid w:val="00C52CFA"/>
    <w:pPr>
      <w:keepNext/>
      <w:keepLines/>
      <w:spacing w:before="40" w:after="0"/>
      <w:outlineLvl w:val="5"/>
    </w:pPr>
    <w:rPr>
      <w:rFonts w:asciiTheme="majorHAnsi" w:eastAsiaTheme="majorEastAsia" w:hAnsiTheme="majorHAnsi" w:cstheme="majorBidi"/>
      <w:color w:val="1E4149"/>
    </w:rPr>
  </w:style>
  <w:style w:type="paragraph" w:styleId="berschrift7">
    <w:name w:val="heading 7"/>
    <w:basedOn w:val="Standard"/>
    <w:next w:val="Standard"/>
    <w:link w:val="berschrift7Zchn"/>
    <w:uiPriority w:val="9"/>
    <w:semiHidden/>
    <w:unhideWhenUsed/>
    <w:qFormat/>
    <w:rsid w:val="00C52CFA"/>
    <w:pPr>
      <w:keepNext/>
      <w:keepLines/>
      <w:spacing w:before="40" w:after="0"/>
      <w:outlineLvl w:val="6"/>
    </w:pPr>
    <w:rPr>
      <w:rFonts w:asciiTheme="majorHAnsi" w:eastAsiaTheme="majorEastAsia" w:hAnsiTheme="majorHAnsi" w:cstheme="majorBidi"/>
      <w:iCs/>
      <w:color w:val="1E4149"/>
    </w:rPr>
  </w:style>
  <w:style w:type="paragraph" w:styleId="berschrift9">
    <w:name w:val="heading 9"/>
    <w:basedOn w:val="Standard"/>
    <w:next w:val="Standard"/>
    <w:link w:val="berschrift9Zchn"/>
    <w:uiPriority w:val="9"/>
    <w:unhideWhenUsed/>
    <w:qFormat/>
    <w:rsid w:val="00CF4225"/>
    <w:pPr>
      <w:keepNext/>
      <w:keepLines/>
      <w:spacing w:before="40" w:after="0"/>
      <w:outlineLvl w:val="8"/>
    </w:pPr>
    <w:rPr>
      <w:rFonts w:asciiTheme="majorHAnsi" w:eastAsiaTheme="majorEastAsia" w:hAnsiTheme="majorHAnsi" w:cstheme="majorBidi"/>
      <w:iCs/>
      <w:color w:val="272727" w:themeColor="text1" w:themeTint="D8"/>
      <w:sz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Listenabsatz">
    <w:name w:val="List Paragraph"/>
    <w:uiPriority w:val="34"/>
    <w:qFormat/>
    <w:rsid w:val="005D03C6"/>
    <w:pPr>
      <w:numPr>
        <w:numId w:val="1"/>
      </w:numPr>
      <w:spacing w:line="276" w:lineRule="auto"/>
      <w:contextualSpacing/>
    </w:pPr>
    <w:rPr>
      <w:rFonts w:eastAsia="Noto Sans TC" w:cs="Times New Roman"/>
      <w:color w:val="000000" w:themeColor="text1"/>
      <w:szCs w:val="22"/>
      <w:lang w:val="en-US" w:eastAsia="de-DE"/>
    </w:rPr>
  </w:style>
  <w:style w:type="character" w:customStyle="1" w:styleId="berschrift2Zchn">
    <w:name w:val="Überschrift 2 Zchn"/>
    <w:basedOn w:val="Absatz-Standardschriftart"/>
    <w:link w:val="berschrift2"/>
    <w:uiPriority w:val="9"/>
    <w:rsid w:val="0093424D"/>
    <w:rPr>
      <w:rFonts w:asciiTheme="majorHAnsi" w:eastAsiaTheme="majorEastAsia" w:hAnsiTheme="majorHAnsi" w:cstheme="majorBidi"/>
      <w:b/>
      <w:bCs/>
      <w:color w:val="1E4149"/>
      <w:sz w:val="32"/>
      <w:szCs w:val="16"/>
      <w:lang w:val="en-US" w:eastAsia="de-DE"/>
    </w:rPr>
  </w:style>
  <w:style w:type="paragraph" w:styleId="StandardWeb">
    <w:name w:val="Normal (Web)"/>
    <w:basedOn w:val="Standard"/>
    <w:uiPriority w:val="99"/>
    <w:unhideWhenUsed/>
    <w:rsid w:val="005A681F"/>
    <w:rPr>
      <w:rFonts w:ascii="Times New Roman" w:hAnsi="Times New Roman"/>
    </w:rPr>
  </w:style>
  <w:style w:type="character" w:customStyle="1" w:styleId="berschrift1Zchn">
    <w:name w:val="Überschrift 1 Zchn"/>
    <w:basedOn w:val="Absatz-Standardschriftart"/>
    <w:link w:val="berschrift1"/>
    <w:uiPriority w:val="9"/>
    <w:rsid w:val="004E0AD7"/>
    <w:rPr>
      <w:rFonts w:asciiTheme="majorHAnsi" w:eastAsia="Noto Sans TC" w:hAnsiTheme="majorHAnsi" w:cs="Calibri (Überschriften)"/>
      <w:b/>
      <w:bCs/>
      <w:caps/>
      <w:color w:val="54A42D"/>
      <w:sz w:val="48"/>
      <w:szCs w:val="17"/>
      <w:lang w:val="en-US" w:eastAsia="de-DE"/>
    </w:rPr>
  </w:style>
  <w:style w:type="character" w:customStyle="1" w:styleId="berschrift3Zchn">
    <w:name w:val="Überschrift 3 Zchn"/>
    <w:basedOn w:val="Absatz-Standardschriftart"/>
    <w:link w:val="berschrift3"/>
    <w:uiPriority w:val="9"/>
    <w:rsid w:val="0093424D"/>
    <w:rPr>
      <w:rFonts w:eastAsia="Noto Sans TC" w:cs="Times New Roman"/>
      <w:b/>
      <w:bCs/>
      <w:color w:val="1E4149"/>
      <w:sz w:val="28"/>
      <w:szCs w:val="21"/>
      <w:lang w:val="en-US" w:eastAsia="de-DE"/>
    </w:rPr>
  </w:style>
  <w:style w:type="numbering" w:customStyle="1" w:styleId="AktuelleListe1">
    <w:name w:val="Aktuelle Liste1"/>
    <w:uiPriority w:val="99"/>
    <w:rsid w:val="00036B4C"/>
    <w:pPr>
      <w:numPr>
        <w:numId w:val="2"/>
      </w:numPr>
    </w:pPr>
  </w:style>
  <w:style w:type="character" w:customStyle="1" w:styleId="berschrift4Zchn">
    <w:name w:val="Überschrift 4 Zchn"/>
    <w:basedOn w:val="Absatz-Standardschriftart"/>
    <w:link w:val="berschrift4"/>
    <w:uiPriority w:val="9"/>
    <w:rsid w:val="0093424D"/>
    <w:rPr>
      <w:rFonts w:eastAsia="Noto Sans TC" w:cs="Times New Roman"/>
      <w:b/>
      <w:bCs/>
      <w:color w:val="1E4149"/>
      <w:lang w:val="en-US" w:eastAsia="de-DE"/>
    </w:rPr>
  </w:style>
  <w:style w:type="paragraph" w:styleId="KeinLeerraum">
    <w:name w:val="No Spacing"/>
    <w:basedOn w:val="Standard"/>
    <w:next w:val="Standard"/>
    <w:link w:val="KeinLeerraumZchn"/>
    <w:autoRedefine/>
    <w:uiPriority w:val="1"/>
    <w:qFormat/>
    <w:rsid w:val="00396F59"/>
  </w:style>
  <w:style w:type="paragraph" w:styleId="Kopfzeile">
    <w:name w:val="header"/>
    <w:basedOn w:val="Standard"/>
    <w:link w:val="KopfzeileZchn"/>
    <w:uiPriority w:val="99"/>
    <w:unhideWhenUsed/>
    <w:rsid w:val="00095313"/>
    <w:pPr>
      <w:tabs>
        <w:tab w:val="center" w:pos="4536"/>
        <w:tab w:val="right" w:pos="9072"/>
      </w:tabs>
      <w:spacing w:before="0" w:after="0"/>
    </w:pPr>
  </w:style>
  <w:style w:type="character" w:customStyle="1" w:styleId="KopfzeileZchn">
    <w:name w:val="Kopfzeile Zchn"/>
    <w:basedOn w:val="Absatz-Standardschriftart"/>
    <w:link w:val="Kopfzeile"/>
    <w:uiPriority w:val="99"/>
    <w:rsid w:val="00095313"/>
    <w:rPr>
      <w:rFonts w:ascii="Noto Sans TC" w:eastAsia="Noto Sans TC" w:hAnsi="Noto Sans TC" w:cs="Times New Roman"/>
      <w:sz w:val="18"/>
      <w:szCs w:val="21"/>
      <w:lang w:val="en-US" w:eastAsia="de-DE"/>
    </w:rPr>
  </w:style>
  <w:style w:type="paragraph" w:styleId="Fuzeile">
    <w:name w:val="footer"/>
    <w:basedOn w:val="Standard"/>
    <w:link w:val="FuzeileZchn"/>
    <w:uiPriority w:val="99"/>
    <w:unhideWhenUsed/>
    <w:rsid w:val="00095313"/>
    <w:pPr>
      <w:tabs>
        <w:tab w:val="center" w:pos="4536"/>
        <w:tab w:val="right" w:pos="9072"/>
      </w:tabs>
      <w:spacing w:before="0" w:after="0"/>
    </w:pPr>
  </w:style>
  <w:style w:type="character" w:customStyle="1" w:styleId="FuzeileZchn">
    <w:name w:val="Fußzeile Zchn"/>
    <w:basedOn w:val="Absatz-Standardschriftart"/>
    <w:link w:val="Fuzeile"/>
    <w:uiPriority w:val="99"/>
    <w:rsid w:val="00095313"/>
    <w:rPr>
      <w:rFonts w:ascii="Noto Sans TC" w:eastAsia="Noto Sans TC" w:hAnsi="Noto Sans TC" w:cs="Times New Roman"/>
      <w:sz w:val="18"/>
      <w:szCs w:val="21"/>
      <w:lang w:val="en-US" w:eastAsia="de-DE"/>
    </w:rPr>
  </w:style>
  <w:style w:type="character" w:styleId="Seitenzahl">
    <w:name w:val="page number"/>
    <w:basedOn w:val="Absatz-Standardschriftart"/>
    <w:uiPriority w:val="99"/>
    <w:semiHidden/>
    <w:unhideWhenUsed/>
    <w:rsid w:val="0005756E"/>
  </w:style>
  <w:style w:type="character" w:customStyle="1" w:styleId="berschrift5Zchn">
    <w:name w:val="Überschrift 5 Zchn"/>
    <w:basedOn w:val="Absatz-Standardschriftart"/>
    <w:link w:val="berschrift5"/>
    <w:uiPriority w:val="9"/>
    <w:rsid w:val="007A04CC"/>
    <w:rPr>
      <w:rFonts w:eastAsia="Noto Sans TC" w:cs="Times New Roman (Überschriften"/>
      <w:b/>
      <w:bCs/>
      <w:caps/>
      <w:color w:val="1E4149"/>
      <w:szCs w:val="21"/>
      <w:lang w:val="en-US" w:eastAsia="de-DE"/>
    </w:rPr>
  </w:style>
  <w:style w:type="paragraph" w:styleId="Titel">
    <w:name w:val="Title"/>
    <w:next w:val="Standard"/>
    <w:link w:val="TitelZchn"/>
    <w:uiPriority w:val="10"/>
    <w:qFormat/>
    <w:rsid w:val="00595032"/>
    <w:rPr>
      <w:rFonts w:asciiTheme="majorHAnsi" w:eastAsia="Noto Sans TC" w:hAnsiTheme="majorHAnsi" w:cs="Calibri (Überschriften)"/>
      <w:b/>
      <w:bCs/>
      <w:caps/>
      <w:color w:val="54A42D"/>
      <w:sz w:val="56"/>
      <w:szCs w:val="21"/>
      <w:lang w:val="en-US" w:eastAsia="de-DE"/>
    </w:rPr>
  </w:style>
  <w:style w:type="character" w:customStyle="1" w:styleId="TitelZchn">
    <w:name w:val="Titel Zchn"/>
    <w:basedOn w:val="Absatz-Standardschriftart"/>
    <w:link w:val="Titel"/>
    <w:uiPriority w:val="10"/>
    <w:rsid w:val="00595032"/>
    <w:rPr>
      <w:rFonts w:asciiTheme="majorHAnsi" w:eastAsia="Noto Sans TC" w:hAnsiTheme="majorHAnsi" w:cs="Calibri (Überschriften)"/>
      <w:b/>
      <w:bCs/>
      <w:caps/>
      <w:color w:val="54A42D"/>
      <w:sz w:val="56"/>
      <w:szCs w:val="21"/>
      <w:lang w:val="en-US" w:eastAsia="de-DE"/>
    </w:rPr>
  </w:style>
  <w:style w:type="paragraph" w:styleId="Untertitel">
    <w:name w:val="Subtitle"/>
    <w:basedOn w:val="Standard"/>
    <w:next w:val="Standard"/>
    <w:link w:val="UntertitelZchn"/>
    <w:uiPriority w:val="11"/>
    <w:qFormat/>
    <w:rsid w:val="006B20E7"/>
    <w:rPr>
      <w:b/>
      <w:bCs/>
      <w:color w:val="1E4149"/>
      <w:sz w:val="28"/>
      <w:szCs w:val="22"/>
    </w:rPr>
  </w:style>
  <w:style w:type="character" w:customStyle="1" w:styleId="UntertitelZchn">
    <w:name w:val="Untertitel Zchn"/>
    <w:basedOn w:val="Absatz-Standardschriftart"/>
    <w:link w:val="Untertitel"/>
    <w:uiPriority w:val="11"/>
    <w:rsid w:val="006B20E7"/>
    <w:rPr>
      <w:rFonts w:eastAsia="Noto Sans TC" w:cs="Times New Roman"/>
      <w:b/>
      <w:bCs/>
      <w:color w:val="1E4149"/>
      <w:sz w:val="28"/>
      <w:szCs w:val="22"/>
      <w:lang w:val="en-US" w:eastAsia="de-DE"/>
    </w:rPr>
  </w:style>
  <w:style w:type="character" w:styleId="Hervorhebung">
    <w:name w:val="Emphasis"/>
    <w:uiPriority w:val="20"/>
    <w:qFormat/>
    <w:rsid w:val="00C52CFA"/>
    <w:rPr>
      <w:b/>
      <w:color w:val="1E4049"/>
    </w:rPr>
  </w:style>
  <w:style w:type="paragraph" w:styleId="Zitat">
    <w:name w:val="Quote"/>
    <w:basedOn w:val="Standard"/>
    <w:next w:val="Standard"/>
    <w:link w:val="ZitatZchn"/>
    <w:uiPriority w:val="29"/>
    <w:qFormat/>
    <w:rsid w:val="00215696"/>
    <w:pPr>
      <w:spacing w:before="200" w:after="160"/>
      <w:ind w:left="864" w:right="864"/>
      <w:jc w:val="right"/>
    </w:pPr>
    <w:rPr>
      <w:iCs/>
      <w:sz w:val="22"/>
    </w:rPr>
  </w:style>
  <w:style w:type="character" w:customStyle="1" w:styleId="ZitatZchn">
    <w:name w:val="Zitat Zchn"/>
    <w:basedOn w:val="Absatz-Standardschriftart"/>
    <w:link w:val="Zitat"/>
    <w:uiPriority w:val="29"/>
    <w:rsid w:val="00215696"/>
    <w:rPr>
      <w:rFonts w:eastAsia="Noto Sans TC" w:cs="Times New Roman"/>
      <w:iCs/>
      <w:color w:val="000000" w:themeColor="text1"/>
      <w:sz w:val="22"/>
      <w:szCs w:val="21"/>
      <w:lang w:val="en-US" w:eastAsia="de-DE"/>
    </w:rPr>
  </w:style>
  <w:style w:type="paragraph" w:styleId="Funotentext">
    <w:name w:val="footnote text"/>
    <w:basedOn w:val="Standard"/>
    <w:link w:val="FunotentextZchn"/>
    <w:uiPriority w:val="99"/>
    <w:unhideWhenUsed/>
    <w:rsid w:val="004D66CD"/>
    <w:pPr>
      <w:spacing w:after="0" w:afterAutospacing="0"/>
      <w:contextualSpacing/>
    </w:pPr>
    <w:rPr>
      <w:sz w:val="16"/>
      <w:szCs w:val="20"/>
    </w:rPr>
  </w:style>
  <w:style w:type="numbering" w:customStyle="1" w:styleId="AktuelleListe2">
    <w:name w:val="Aktuelle Liste2"/>
    <w:uiPriority w:val="99"/>
    <w:rsid w:val="006853A7"/>
    <w:pPr>
      <w:numPr>
        <w:numId w:val="3"/>
      </w:numPr>
    </w:pPr>
  </w:style>
  <w:style w:type="character" w:customStyle="1" w:styleId="FunotentextZchn">
    <w:name w:val="Fußnotentext Zchn"/>
    <w:basedOn w:val="Absatz-Standardschriftart"/>
    <w:link w:val="Funotentext"/>
    <w:uiPriority w:val="99"/>
    <w:rsid w:val="004D66CD"/>
    <w:rPr>
      <w:rFonts w:eastAsia="Noto Sans TC" w:cs="Times New Roman"/>
      <w:color w:val="000000" w:themeColor="text1"/>
      <w:sz w:val="16"/>
      <w:szCs w:val="20"/>
      <w:lang w:val="en-US" w:eastAsia="de-DE"/>
    </w:rPr>
  </w:style>
  <w:style w:type="character" w:styleId="Funotenzeichen">
    <w:name w:val="footnote reference"/>
    <w:basedOn w:val="Absatz-Standardschriftart"/>
    <w:uiPriority w:val="99"/>
    <w:semiHidden/>
    <w:unhideWhenUsed/>
    <w:rsid w:val="00F41862"/>
    <w:rPr>
      <w:vertAlign w:val="superscript"/>
    </w:rPr>
  </w:style>
  <w:style w:type="character" w:styleId="Hyperlink">
    <w:name w:val="Hyperlink"/>
    <w:uiPriority w:val="99"/>
    <w:rsid w:val="00171C62"/>
    <w:rPr>
      <w:color w:val="0000FF"/>
      <w:u w:val="single"/>
    </w:rPr>
  </w:style>
  <w:style w:type="numbering" w:customStyle="1" w:styleId="AktuelleListe3">
    <w:name w:val="Aktuelle Liste3"/>
    <w:uiPriority w:val="99"/>
    <w:rsid w:val="005D03C6"/>
    <w:pPr>
      <w:numPr>
        <w:numId w:val="4"/>
      </w:numPr>
    </w:pPr>
  </w:style>
  <w:style w:type="numbering" w:customStyle="1" w:styleId="AktuelleListe4">
    <w:name w:val="Aktuelle Liste4"/>
    <w:uiPriority w:val="99"/>
    <w:rsid w:val="005D03C6"/>
    <w:pPr>
      <w:numPr>
        <w:numId w:val="5"/>
      </w:numPr>
    </w:pPr>
  </w:style>
  <w:style w:type="paragraph" w:customStyle="1" w:styleId="Default">
    <w:name w:val="Default"/>
    <w:rsid w:val="008D6251"/>
    <w:pPr>
      <w:autoSpaceDE w:val="0"/>
      <w:autoSpaceDN w:val="0"/>
      <w:adjustRightInd w:val="0"/>
    </w:pPr>
    <w:rPr>
      <w:rFonts w:ascii="Arial" w:hAnsi="Arial" w:cs="Arial"/>
      <w:color w:val="000000"/>
      <w:lang w:val="de-DE"/>
    </w:rPr>
  </w:style>
  <w:style w:type="character" w:styleId="Buchtitel">
    <w:name w:val="Book Title"/>
    <w:basedOn w:val="TitelZchn"/>
    <w:uiPriority w:val="33"/>
    <w:rsid w:val="00CF4225"/>
    <w:rPr>
      <w:rFonts w:asciiTheme="majorHAnsi" w:eastAsia="Noto Sans TC" w:hAnsiTheme="majorHAnsi" w:cs="Calibri (Überschriften)"/>
      <w:b/>
      <w:bCs w:val="0"/>
      <w:i w:val="0"/>
      <w:iCs/>
      <w:caps/>
      <w:color w:val="54A42D"/>
      <w:spacing w:val="5"/>
      <w:sz w:val="56"/>
      <w:szCs w:val="21"/>
      <w:lang w:val="en-US" w:eastAsia="de-DE"/>
    </w:rPr>
  </w:style>
  <w:style w:type="paragraph" w:styleId="Beschriftung">
    <w:name w:val="caption"/>
    <w:basedOn w:val="Standard"/>
    <w:next w:val="Standard"/>
    <w:uiPriority w:val="35"/>
    <w:unhideWhenUsed/>
    <w:qFormat/>
    <w:rsid w:val="005D17C5"/>
    <w:pPr>
      <w:spacing w:before="0" w:after="200"/>
    </w:pPr>
    <w:rPr>
      <w:rFonts w:asciiTheme="majorHAnsi" w:hAnsiTheme="majorHAnsi" w:cstheme="majorHAnsi"/>
      <w:b/>
      <w:iCs/>
      <w:szCs w:val="28"/>
    </w:rPr>
  </w:style>
  <w:style w:type="table" w:styleId="Listentabelle6farbigAkzent6">
    <w:name w:val="List Table 6 Colorful Accent 6"/>
    <w:basedOn w:val="NormaleTabelle"/>
    <w:uiPriority w:val="51"/>
    <w:rsid w:val="005D17C5"/>
    <w:rPr>
      <w:color w:val="3E7A21" w:themeColor="accent6" w:themeShade="BF"/>
    </w:rPr>
    <w:tblPr>
      <w:tblStyleRowBandSize w:val="1"/>
      <w:tblStyleColBandSize w:val="1"/>
      <w:tblBorders>
        <w:top w:val="single" w:sz="4" w:space="0" w:color="54A42D" w:themeColor="accent6"/>
        <w:bottom w:val="single" w:sz="4" w:space="0" w:color="54A42D" w:themeColor="accent6"/>
      </w:tblBorders>
    </w:tblPr>
    <w:tblStylePr w:type="firstRow">
      <w:rPr>
        <w:b/>
        <w:bCs/>
      </w:rPr>
      <w:tblPr/>
      <w:tcPr>
        <w:tcBorders>
          <w:bottom w:val="single" w:sz="4" w:space="0" w:color="54A42D" w:themeColor="accent6"/>
        </w:tcBorders>
      </w:tcPr>
    </w:tblStylePr>
    <w:tblStylePr w:type="lastRow">
      <w:rPr>
        <w:b/>
        <w:bCs/>
      </w:rPr>
      <w:tblPr/>
      <w:tcPr>
        <w:tcBorders>
          <w:top w:val="double" w:sz="4" w:space="0" w:color="54A42D" w:themeColor="accent6"/>
        </w:tcBorders>
      </w:tcPr>
    </w:tblStylePr>
    <w:tblStylePr w:type="firstCol">
      <w:rPr>
        <w:b/>
        <w:bCs/>
      </w:rPr>
    </w:tblStylePr>
    <w:tblStylePr w:type="lastCol">
      <w:rPr>
        <w:b/>
        <w:bCs/>
      </w:rPr>
    </w:tblStylePr>
    <w:tblStylePr w:type="band1Vert">
      <w:tblPr/>
      <w:tcPr>
        <w:shd w:val="clear" w:color="auto" w:fill="DAF2CF" w:themeFill="accent6" w:themeFillTint="33"/>
      </w:tcPr>
    </w:tblStylePr>
    <w:tblStylePr w:type="band1Horz">
      <w:tblPr/>
      <w:tcPr>
        <w:shd w:val="clear" w:color="auto" w:fill="DAF2CF" w:themeFill="accent6" w:themeFillTint="33"/>
      </w:tcPr>
    </w:tblStylePr>
  </w:style>
  <w:style w:type="paragraph" w:styleId="Inhaltsverzeichnisberschrift">
    <w:name w:val="TOC Heading"/>
    <w:basedOn w:val="berschrift1"/>
    <w:next w:val="Standard"/>
    <w:uiPriority w:val="39"/>
    <w:unhideWhenUsed/>
    <w:qFormat/>
    <w:rsid w:val="00D11FBE"/>
    <w:pPr>
      <w:keepNext/>
      <w:keepLines/>
      <w:suppressAutoHyphens w:val="0"/>
      <w:spacing w:before="480" w:line="276" w:lineRule="auto"/>
      <w:outlineLvl w:val="9"/>
    </w:pPr>
    <w:rPr>
      <w:rFonts w:eastAsiaTheme="majorEastAsia" w:cstheme="majorBidi"/>
      <w:caps w:val="0"/>
      <w:sz w:val="28"/>
      <w:szCs w:val="28"/>
      <w:lang w:val="de-AT"/>
    </w:rPr>
  </w:style>
  <w:style w:type="paragraph" w:styleId="Verzeichnis1">
    <w:name w:val="toc 1"/>
    <w:basedOn w:val="Standard"/>
    <w:next w:val="Standard"/>
    <w:autoRedefine/>
    <w:uiPriority w:val="39"/>
    <w:unhideWhenUsed/>
    <w:rsid w:val="0087270C"/>
    <w:pPr>
      <w:spacing w:before="360" w:after="0"/>
    </w:pPr>
    <w:rPr>
      <w:rFonts w:asciiTheme="majorHAnsi" w:hAnsiTheme="majorHAnsi" w:cstheme="majorHAnsi"/>
      <w:b/>
      <w:bCs/>
      <w:caps/>
      <w:szCs w:val="24"/>
    </w:rPr>
  </w:style>
  <w:style w:type="paragraph" w:styleId="Verzeichnis2">
    <w:name w:val="toc 2"/>
    <w:basedOn w:val="Standard"/>
    <w:next w:val="Standard"/>
    <w:autoRedefine/>
    <w:uiPriority w:val="39"/>
    <w:unhideWhenUsed/>
    <w:rsid w:val="0087270C"/>
    <w:pPr>
      <w:spacing w:before="240" w:after="0"/>
    </w:pPr>
    <w:rPr>
      <w:rFonts w:cstheme="minorHAnsi"/>
      <w:b/>
      <w:bCs/>
      <w:sz w:val="20"/>
      <w:szCs w:val="20"/>
    </w:rPr>
  </w:style>
  <w:style w:type="paragraph" w:styleId="Verzeichnis3">
    <w:name w:val="toc 3"/>
    <w:basedOn w:val="Standard"/>
    <w:next w:val="Standard"/>
    <w:autoRedefine/>
    <w:uiPriority w:val="39"/>
    <w:unhideWhenUsed/>
    <w:rsid w:val="0087270C"/>
    <w:pPr>
      <w:spacing w:before="0" w:after="0"/>
      <w:ind w:left="240"/>
    </w:pPr>
    <w:rPr>
      <w:rFonts w:cstheme="minorHAnsi"/>
      <w:sz w:val="20"/>
      <w:szCs w:val="20"/>
    </w:rPr>
  </w:style>
  <w:style w:type="paragraph" w:styleId="Verzeichnis4">
    <w:name w:val="toc 4"/>
    <w:basedOn w:val="Standard"/>
    <w:next w:val="Standard"/>
    <w:autoRedefine/>
    <w:uiPriority w:val="39"/>
    <w:unhideWhenUsed/>
    <w:rsid w:val="0087270C"/>
    <w:pPr>
      <w:spacing w:before="0" w:after="0"/>
      <w:ind w:left="480"/>
    </w:pPr>
    <w:rPr>
      <w:rFonts w:cstheme="minorHAnsi"/>
      <w:sz w:val="20"/>
      <w:szCs w:val="20"/>
    </w:rPr>
  </w:style>
  <w:style w:type="paragraph" w:styleId="Verzeichnis5">
    <w:name w:val="toc 5"/>
    <w:basedOn w:val="Standard"/>
    <w:next w:val="Standard"/>
    <w:autoRedefine/>
    <w:uiPriority w:val="39"/>
    <w:unhideWhenUsed/>
    <w:rsid w:val="0087270C"/>
    <w:pPr>
      <w:spacing w:before="0" w:after="0"/>
      <w:ind w:left="720"/>
    </w:pPr>
    <w:rPr>
      <w:rFonts w:cstheme="minorHAnsi"/>
      <w:sz w:val="20"/>
      <w:szCs w:val="20"/>
    </w:rPr>
  </w:style>
  <w:style w:type="paragraph" w:styleId="Verzeichnis6">
    <w:name w:val="toc 6"/>
    <w:basedOn w:val="Standard"/>
    <w:next w:val="Standard"/>
    <w:autoRedefine/>
    <w:uiPriority w:val="39"/>
    <w:unhideWhenUsed/>
    <w:rsid w:val="0087270C"/>
    <w:pPr>
      <w:spacing w:before="0" w:after="0"/>
      <w:ind w:left="960"/>
    </w:pPr>
    <w:rPr>
      <w:rFonts w:cstheme="minorHAnsi"/>
      <w:sz w:val="20"/>
      <w:szCs w:val="20"/>
    </w:rPr>
  </w:style>
  <w:style w:type="paragraph" w:styleId="Verzeichnis7">
    <w:name w:val="toc 7"/>
    <w:basedOn w:val="Standard"/>
    <w:next w:val="Standard"/>
    <w:autoRedefine/>
    <w:uiPriority w:val="39"/>
    <w:unhideWhenUsed/>
    <w:rsid w:val="0087270C"/>
    <w:pPr>
      <w:spacing w:before="0" w:after="0"/>
      <w:ind w:left="1200"/>
    </w:pPr>
    <w:rPr>
      <w:rFonts w:cstheme="minorHAnsi"/>
      <w:sz w:val="20"/>
      <w:szCs w:val="20"/>
    </w:rPr>
  </w:style>
  <w:style w:type="paragraph" w:styleId="Verzeichnis8">
    <w:name w:val="toc 8"/>
    <w:basedOn w:val="Standard"/>
    <w:next w:val="Standard"/>
    <w:autoRedefine/>
    <w:uiPriority w:val="39"/>
    <w:unhideWhenUsed/>
    <w:rsid w:val="0087270C"/>
    <w:pPr>
      <w:spacing w:before="0" w:after="0"/>
      <w:ind w:left="1440"/>
    </w:pPr>
    <w:rPr>
      <w:rFonts w:cstheme="minorHAnsi"/>
      <w:sz w:val="20"/>
      <w:szCs w:val="20"/>
    </w:rPr>
  </w:style>
  <w:style w:type="paragraph" w:styleId="Verzeichnis9">
    <w:name w:val="toc 9"/>
    <w:basedOn w:val="Standard"/>
    <w:next w:val="Standard"/>
    <w:autoRedefine/>
    <w:uiPriority w:val="39"/>
    <w:unhideWhenUsed/>
    <w:rsid w:val="0087270C"/>
    <w:pPr>
      <w:spacing w:before="0" w:after="0"/>
      <w:ind w:left="1680"/>
    </w:pPr>
    <w:rPr>
      <w:rFonts w:cstheme="minorHAnsi"/>
      <w:sz w:val="20"/>
      <w:szCs w:val="20"/>
    </w:rPr>
  </w:style>
  <w:style w:type="paragraph" w:styleId="Abbildungsverzeichnis">
    <w:name w:val="table of figures"/>
    <w:basedOn w:val="Beschriftung"/>
    <w:next w:val="Standard"/>
    <w:uiPriority w:val="99"/>
    <w:unhideWhenUsed/>
    <w:rsid w:val="007E2E8F"/>
    <w:rPr>
      <w:b w:val="0"/>
    </w:rPr>
  </w:style>
  <w:style w:type="paragraph" w:customStyle="1" w:styleId="HeadlineTable">
    <w:name w:val="Headline Table"/>
    <w:qFormat/>
    <w:rsid w:val="007E2E8F"/>
    <w:rPr>
      <w:rFonts w:asciiTheme="majorHAnsi" w:eastAsia="Noto Sans TC" w:hAnsiTheme="majorHAnsi" w:cs="Times New Roman"/>
      <w:b/>
      <w:bCs/>
      <w:caps/>
      <w:color w:val="54A42D"/>
      <w:sz w:val="36"/>
      <w:szCs w:val="20"/>
      <w:lang w:val="en-US" w:eastAsia="de-DE"/>
    </w:rPr>
  </w:style>
  <w:style w:type="paragraph" w:styleId="IntensivesZitat">
    <w:name w:val="Intense Quote"/>
    <w:basedOn w:val="Standard"/>
    <w:next w:val="Standard"/>
    <w:link w:val="IntensivesZitatZchn"/>
    <w:uiPriority w:val="30"/>
    <w:rsid w:val="00622FD2"/>
    <w:pPr>
      <w:pBdr>
        <w:top w:val="single" w:sz="4" w:space="10" w:color="54A42D" w:themeColor="accent1"/>
        <w:bottom w:val="single" w:sz="4" w:space="10" w:color="54A42D" w:themeColor="accent1"/>
      </w:pBdr>
      <w:spacing w:before="360" w:after="360"/>
      <w:ind w:left="864" w:right="864"/>
      <w:jc w:val="center"/>
    </w:pPr>
    <w:rPr>
      <w:iCs/>
      <w:color w:val="1E4149" w:themeColor="accent2"/>
    </w:rPr>
  </w:style>
  <w:style w:type="character" w:customStyle="1" w:styleId="IntensivesZitatZchn">
    <w:name w:val="Intensives Zitat Zchn"/>
    <w:basedOn w:val="Absatz-Standardschriftart"/>
    <w:link w:val="IntensivesZitat"/>
    <w:uiPriority w:val="30"/>
    <w:rsid w:val="00622FD2"/>
    <w:rPr>
      <w:rFonts w:eastAsia="Noto Sans TC" w:cs="Times New Roman"/>
      <w:iCs/>
      <w:color w:val="1E4149" w:themeColor="accent2"/>
      <w:szCs w:val="21"/>
      <w:lang w:val="en-US" w:eastAsia="de-DE"/>
    </w:rPr>
  </w:style>
  <w:style w:type="character" w:styleId="IntensiveHervorhebung">
    <w:name w:val="Intense Emphasis"/>
    <w:basedOn w:val="Absatz-Standardschriftart"/>
    <w:uiPriority w:val="21"/>
    <w:rsid w:val="00622FD2"/>
    <w:rPr>
      <w:i w:val="0"/>
      <w:iCs/>
      <w:color w:val="1E4149" w:themeColor="accent2"/>
    </w:rPr>
  </w:style>
  <w:style w:type="character" w:styleId="SchwacheHervorhebung">
    <w:name w:val="Subtle Emphasis"/>
    <w:basedOn w:val="Absatz-Standardschriftart"/>
    <w:uiPriority w:val="19"/>
    <w:rsid w:val="00CF4225"/>
    <w:rPr>
      <w:i w:val="0"/>
      <w:iCs/>
      <w:color w:val="404040" w:themeColor="text1" w:themeTint="BF"/>
    </w:rPr>
  </w:style>
  <w:style w:type="character" w:customStyle="1" w:styleId="berschrift9Zchn">
    <w:name w:val="Überschrift 9 Zchn"/>
    <w:basedOn w:val="Absatz-Standardschriftart"/>
    <w:link w:val="berschrift9"/>
    <w:uiPriority w:val="9"/>
    <w:rsid w:val="00CF4225"/>
    <w:rPr>
      <w:rFonts w:asciiTheme="majorHAnsi" w:eastAsiaTheme="majorEastAsia" w:hAnsiTheme="majorHAnsi" w:cstheme="majorBidi"/>
      <w:iCs/>
      <w:color w:val="272727" w:themeColor="text1" w:themeTint="D8"/>
      <w:sz w:val="21"/>
      <w:szCs w:val="21"/>
      <w:lang w:val="en-US" w:eastAsia="de-DE"/>
    </w:rPr>
  </w:style>
  <w:style w:type="character" w:customStyle="1" w:styleId="berschrift7Zchn">
    <w:name w:val="Überschrift 7 Zchn"/>
    <w:basedOn w:val="Absatz-Standardschriftart"/>
    <w:link w:val="berschrift7"/>
    <w:uiPriority w:val="9"/>
    <w:semiHidden/>
    <w:rsid w:val="00C52CFA"/>
    <w:rPr>
      <w:rFonts w:asciiTheme="majorHAnsi" w:eastAsiaTheme="majorEastAsia" w:hAnsiTheme="majorHAnsi" w:cstheme="majorBidi"/>
      <w:iCs/>
      <w:color w:val="1E4149"/>
      <w:szCs w:val="21"/>
      <w:lang w:val="en-US" w:eastAsia="de-DE"/>
    </w:rPr>
  </w:style>
  <w:style w:type="table" w:styleId="Tabellenraster">
    <w:name w:val="Table Grid"/>
    <w:basedOn w:val="NormaleTabelle"/>
    <w:uiPriority w:val="39"/>
    <w:rsid w:val="00CF422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Adresse">
    <w:name w:val="HTML Address"/>
    <w:basedOn w:val="Standard"/>
    <w:link w:val="HTMLAdresseZchn"/>
    <w:uiPriority w:val="99"/>
    <w:semiHidden/>
    <w:unhideWhenUsed/>
    <w:rsid w:val="002577AA"/>
    <w:pPr>
      <w:spacing w:before="0" w:after="0"/>
    </w:pPr>
    <w:rPr>
      <w:iCs/>
    </w:rPr>
  </w:style>
  <w:style w:type="character" w:customStyle="1" w:styleId="HTMLAdresseZchn">
    <w:name w:val="HTML Adresse Zchn"/>
    <w:basedOn w:val="Absatz-Standardschriftart"/>
    <w:link w:val="HTMLAdresse"/>
    <w:uiPriority w:val="99"/>
    <w:semiHidden/>
    <w:rsid w:val="002577AA"/>
    <w:rPr>
      <w:rFonts w:eastAsia="Noto Sans TC" w:cs="Times New Roman"/>
      <w:iCs/>
      <w:color w:val="000000" w:themeColor="text1"/>
      <w:szCs w:val="21"/>
      <w:lang w:val="en-US" w:eastAsia="de-DE"/>
    </w:rPr>
  </w:style>
  <w:style w:type="character" w:styleId="HTMLDefinition">
    <w:name w:val="HTML Definition"/>
    <w:basedOn w:val="Absatz-Standardschriftart"/>
    <w:uiPriority w:val="99"/>
    <w:semiHidden/>
    <w:unhideWhenUsed/>
    <w:rsid w:val="002577AA"/>
    <w:rPr>
      <w:i w:val="0"/>
      <w:iCs/>
    </w:rPr>
  </w:style>
  <w:style w:type="character" w:styleId="HTMLVariable">
    <w:name w:val="HTML Variable"/>
    <w:basedOn w:val="Absatz-Standardschriftart"/>
    <w:uiPriority w:val="99"/>
    <w:semiHidden/>
    <w:unhideWhenUsed/>
    <w:rsid w:val="002577AA"/>
    <w:rPr>
      <w:i w:val="0"/>
      <w:iCs/>
    </w:rPr>
  </w:style>
  <w:style w:type="paragraph" w:styleId="Blocktext">
    <w:name w:val="Block Text"/>
    <w:basedOn w:val="Standard"/>
    <w:uiPriority w:val="99"/>
    <w:semiHidden/>
    <w:unhideWhenUsed/>
    <w:rsid w:val="00D11FBE"/>
    <w:pPr>
      <w:pBdr>
        <w:top w:val="single" w:sz="2" w:space="10" w:color="54A42D" w:themeColor="accent1"/>
        <w:left w:val="single" w:sz="2" w:space="10" w:color="54A42D" w:themeColor="accent1"/>
        <w:bottom w:val="single" w:sz="2" w:space="10" w:color="54A42D" w:themeColor="accent1"/>
        <w:right w:val="single" w:sz="2" w:space="10" w:color="54A42D" w:themeColor="accent1"/>
      </w:pBdr>
      <w:ind w:left="1152" w:right="1152"/>
    </w:pPr>
    <w:rPr>
      <w:rFonts w:eastAsiaTheme="minorEastAsia" w:cstheme="minorBidi"/>
      <w:iCs/>
      <w:color w:val="54A42D" w:themeColor="accent1"/>
    </w:rPr>
  </w:style>
  <w:style w:type="character" w:styleId="Platzhaltertext">
    <w:name w:val="Placeholder Text"/>
    <w:basedOn w:val="Absatz-Standardschriftart"/>
    <w:uiPriority w:val="99"/>
    <w:semiHidden/>
    <w:rsid w:val="00C25969"/>
    <w:rPr>
      <w:color w:val="808080"/>
    </w:rPr>
  </w:style>
  <w:style w:type="character" w:customStyle="1" w:styleId="berschrift6Zchn">
    <w:name w:val="Überschrift 6 Zchn"/>
    <w:basedOn w:val="Absatz-Standardschriftart"/>
    <w:link w:val="berschrift6"/>
    <w:uiPriority w:val="9"/>
    <w:semiHidden/>
    <w:rsid w:val="00C52CFA"/>
    <w:rPr>
      <w:rFonts w:asciiTheme="majorHAnsi" w:eastAsiaTheme="majorEastAsia" w:hAnsiTheme="majorHAnsi" w:cstheme="majorBidi"/>
      <w:color w:val="1E4149"/>
      <w:szCs w:val="21"/>
      <w:lang w:val="en-US" w:eastAsia="de-DE"/>
    </w:rPr>
  </w:style>
  <w:style w:type="character" w:styleId="IntensiverVerweis">
    <w:name w:val="Intense Reference"/>
    <w:basedOn w:val="Absatz-Standardschriftart"/>
    <w:uiPriority w:val="32"/>
    <w:rsid w:val="00622FD2"/>
    <w:rPr>
      <w:b/>
      <w:bCs/>
      <w:caps w:val="0"/>
      <w:smallCaps w:val="0"/>
      <w:color w:val="1E4149" w:themeColor="accent2"/>
      <w:spacing w:val="5"/>
    </w:rPr>
  </w:style>
  <w:style w:type="character" w:styleId="HTMLZitat">
    <w:name w:val="HTML Cite"/>
    <w:basedOn w:val="Absatz-Standardschriftart"/>
    <w:uiPriority w:val="99"/>
    <w:semiHidden/>
    <w:unhideWhenUsed/>
    <w:rsid w:val="00622FD2"/>
    <w:rPr>
      <w:i w:val="0"/>
      <w:iCs/>
    </w:rPr>
  </w:style>
  <w:style w:type="character" w:styleId="Kommentarzeichen">
    <w:name w:val="annotation reference"/>
    <w:basedOn w:val="Absatz-Standardschriftart"/>
    <w:uiPriority w:val="99"/>
    <w:semiHidden/>
    <w:unhideWhenUsed/>
    <w:rsid w:val="007F7329"/>
    <w:rPr>
      <w:sz w:val="16"/>
      <w:szCs w:val="16"/>
    </w:rPr>
  </w:style>
  <w:style w:type="paragraph" w:styleId="Kommentartext">
    <w:name w:val="annotation text"/>
    <w:basedOn w:val="Standard"/>
    <w:link w:val="KommentartextZchn"/>
    <w:uiPriority w:val="99"/>
    <w:unhideWhenUsed/>
    <w:rsid w:val="007F7329"/>
    <w:rPr>
      <w:sz w:val="20"/>
      <w:szCs w:val="20"/>
    </w:rPr>
  </w:style>
  <w:style w:type="character" w:customStyle="1" w:styleId="KommentartextZchn">
    <w:name w:val="Kommentartext Zchn"/>
    <w:basedOn w:val="Absatz-Standardschriftart"/>
    <w:link w:val="Kommentartext"/>
    <w:uiPriority w:val="99"/>
    <w:rsid w:val="007F7329"/>
    <w:rPr>
      <w:rFonts w:eastAsia="Noto Sans TC" w:cs="Times New Roman"/>
      <w:color w:val="000000" w:themeColor="text1"/>
      <w:sz w:val="20"/>
      <w:szCs w:val="20"/>
      <w:lang w:val="en-US" w:eastAsia="de-DE"/>
    </w:rPr>
  </w:style>
  <w:style w:type="paragraph" w:styleId="Kommentarthema">
    <w:name w:val="annotation subject"/>
    <w:basedOn w:val="Kommentartext"/>
    <w:next w:val="Kommentartext"/>
    <w:link w:val="KommentarthemaZchn"/>
    <w:uiPriority w:val="99"/>
    <w:semiHidden/>
    <w:unhideWhenUsed/>
    <w:rsid w:val="007F7329"/>
    <w:rPr>
      <w:b/>
      <w:bCs/>
    </w:rPr>
  </w:style>
  <w:style w:type="character" w:customStyle="1" w:styleId="KommentarthemaZchn">
    <w:name w:val="Kommentarthema Zchn"/>
    <w:basedOn w:val="KommentartextZchn"/>
    <w:link w:val="Kommentarthema"/>
    <w:uiPriority w:val="99"/>
    <w:semiHidden/>
    <w:rsid w:val="007F7329"/>
    <w:rPr>
      <w:rFonts w:eastAsia="Noto Sans TC" w:cs="Times New Roman"/>
      <w:b/>
      <w:bCs/>
      <w:color w:val="000000" w:themeColor="text1"/>
      <w:sz w:val="20"/>
      <w:szCs w:val="20"/>
      <w:lang w:val="en-US" w:eastAsia="de-DE"/>
    </w:rPr>
  </w:style>
  <w:style w:type="paragraph" w:styleId="Sprechblasentext">
    <w:name w:val="Balloon Text"/>
    <w:basedOn w:val="Standard"/>
    <w:link w:val="SprechblasentextZchn"/>
    <w:uiPriority w:val="99"/>
    <w:semiHidden/>
    <w:unhideWhenUsed/>
    <w:rsid w:val="007F7329"/>
    <w:pPr>
      <w:spacing w:before="0" w:after="0"/>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7F7329"/>
    <w:rPr>
      <w:rFonts w:ascii="Segoe UI" w:eastAsia="Noto Sans TC" w:hAnsi="Segoe UI" w:cs="Segoe UI"/>
      <w:color w:val="000000" w:themeColor="text1"/>
      <w:sz w:val="18"/>
      <w:szCs w:val="18"/>
      <w:lang w:val="en-US" w:eastAsia="de-DE"/>
    </w:rPr>
  </w:style>
  <w:style w:type="paragraph" w:customStyle="1" w:styleId="Standard1">
    <w:name w:val="Standard1"/>
    <w:rsid w:val="00C268C2"/>
    <w:pPr>
      <w:spacing w:line="276" w:lineRule="auto"/>
    </w:pPr>
    <w:rPr>
      <w:rFonts w:ascii="Arial" w:eastAsia="Arial" w:hAnsi="Arial" w:cs="Arial"/>
      <w:sz w:val="22"/>
      <w:szCs w:val="22"/>
      <w:lang w:eastAsia="sr-Cyrl-CS"/>
    </w:rPr>
  </w:style>
  <w:style w:type="character" w:customStyle="1" w:styleId="UnresolvedMention1">
    <w:name w:val="Unresolved Mention1"/>
    <w:basedOn w:val="Absatz-Standardschriftart"/>
    <w:uiPriority w:val="99"/>
    <w:semiHidden/>
    <w:unhideWhenUsed/>
    <w:rsid w:val="000669AC"/>
    <w:rPr>
      <w:color w:val="605E5C"/>
      <w:shd w:val="clear" w:color="auto" w:fill="E1DFDD"/>
    </w:rPr>
  </w:style>
  <w:style w:type="character" w:styleId="Fett">
    <w:name w:val="Strong"/>
    <w:basedOn w:val="Absatz-Standardschriftart"/>
    <w:uiPriority w:val="22"/>
    <w:qFormat/>
    <w:rsid w:val="00CB6BB3"/>
    <w:rPr>
      <w:b/>
      <w:bCs/>
    </w:rPr>
  </w:style>
  <w:style w:type="table" w:styleId="TabellemithellemGitternetz">
    <w:name w:val="Grid Table Light"/>
    <w:basedOn w:val="NormaleTabelle"/>
    <w:uiPriority w:val="40"/>
    <w:rsid w:val="00F02A5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ReportText">
    <w:name w:val="Report Text"/>
    <w:link w:val="ReportTextChar"/>
    <w:uiPriority w:val="3"/>
    <w:qFormat/>
    <w:rsid w:val="00BB5DD1"/>
    <w:pPr>
      <w:spacing w:before="170" w:after="170" w:line="260" w:lineRule="atLeast"/>
    </w:pPr>
    <w:rPr>
      <w:rFonts w:eastAsiaTheme="minorEastAsia" w:cs="Times New Roman"/>
      <w:szCs w:val="20"/>
      <w:lang w:val="en-GB"/>
    </w:rPr>
  </w:style>
  <w:style w:type="character" w:customStyle="1" w:styleId="ReportTextChar">
    <w:name w:val="Report Text Char"/>
    <w:basedOn w:val="Absatz-Standardschriftart"/>
    <w:link w:val="ReportText"/>
    <w:uiPriority w:val="3"/>
    <w:rsid w:val="00BB5DD1"/>
    <w:rPr>
      <w:rFonts w:eastAsiaTheme="minorEastAsia" w:cs="Times New Roman"/>
      <w:szCs w:val="20"/>
      <w:lang w:val="en-GB"/>
    </w:rPr>
  </w:style>
  <w:style w:type="character" w:styleId="BesuchterLink">
    <w:name w:val="FollowedHyperlink"/>
    <w:basedOn w:val="Absatz-Standardschriftart"/>
    <w:uiPriority w:val="99"/>
    <w:semiHidden/>
    <w:unhideWhenUsed/>
    <w:rsid w:val="005956B1"/>
    <w:rPr>
      <w:color w:val="1E4149" w:themeColor="followedHyperlink"/>
      <w:u w:val="single"/>
    </w:rPr>
  </w:style>
  <w:style w:type="character" w:styleId="NichtaufgelsteErwhnung">
    <w:name w:val="Unresolved Mention"/>
    <w:basedOn w:val="Absatz-Standardschriftart"/>
    <w:uiPriority w:val="99"/>
    <w:semiHidden/>
    <w:unhideWhenUsed/>
    <w:rsid w:val="00EB539D"/>
    <w:rPr>
      <w:color w:val="605E5C"/>
      <w:shd w:val="clear" w:color="auto" w:fill="E1DFDD"/>
    </w:rPr>
  </w:style>
  <w:style w:type="table" w:customStyle="1" w:styleId="Tabellenraster1">
    <w:name w:val="Tabellenraster1"/>
    <w:basedOn w:val="NormaleTabelle"/>
    <w:next w:val="Tabellenraster"/>
    <w:uiPriority w:val="59"/>
    <w:rsid w:val="00405A89"/>
    <w:rPr>
      <w:sz w:val="22"/>
      <w:szCs w:val="22"/>
      <w:lang w:val="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Pa13">
    <w:name w:val="Pa13"/>
    <w:basedOn w:val="Default"/>
    <w:next w:val="Default"/>
    <w:uiPriority w:val="99"/>
    <w:rsid w:val="00405A89"/>
    <w:pPr>
      <w:spacing w:line="161" w:lineRule="atLeast"/>
    </w:pPr>
    <w:rPr>
      <w:rFonts w:ascii="Times CE" w:hAnsi="Times CE" w:cstheme="minorBidi"/>
      <w:color w:val="auto"/>
      <w:lang w:val="en-US"/>
    </w:rPr>
  </w:style>
  <w:style w:type="character" w:customStyle="1" w:styleId="A3">
    <w:name w:val="A3"/>
    <w:uiPriority w:val="99"/>
    <w:rsid w:val="00405A89"/>
    <w:rPr>
      <w:b/>
      <w:bCs/>
      <w:color w:val="211D1E"/>
      <w:sz w:val="14"/>
      <w:szCs w:val="14"/>
    </w:rPr>
  </w:style>
  <w:style w:type="character" w:customStyle="1" w:styleId="A0">
    <w:name w:val="A0"/>
    <w:uiPriority w:val="99"/>
    <w:rsid w:val="00405A89"/>
    <w:rPr>
      <w:b/>
      <w:bCs/>
      <w:color w:val="221E1F"/>
      <w:sz w:val="20"/>
      <w:szCs w:val="20"/>
    </w:rPr>
  </w:style>
  <w:style w:type="character" w:customStyle="1" w:styleId="author">
    <w:name w:val="author"/>
    <w:basedOn w:val="Absatz-Standardschriftart"/>
    <w:rsid w:val="00405A89"/>
  </w:style>
  <w:style w:type="character" w:customStyle="1" w:styleId="al-author-name-more">
    <w:name w:val="al-author-name-more"/>
    <w:basedOn w:val="Absatz-Standardschriftart"/>
    <w:rsid w:val="00405A89"/>
  </w:style>
  <w:style w:type="character" w:customStyle="1" w:styleId="delimiter">
    <w:name w:val="delimiter"/>
    <w:basedOn w:val="Absatz-Standardschriftart"/>
    <w:rsid w:val="00405A89"/>
  </w:style>
  <w:style w:type="character" w:customStyle="1" w:styleId="ref-journal">
    <w:name w:val="ref-journal"/>
    <w:basedOn w:val="Absatz-Standardschriftart"/>
    <w:rsid w:val="00405A89"/>
  </w:style>
  <w:style w:type="paragraph" w:customStyle="1" w:styleId="Body">
    <w:name w:val="Body"/>
    <w:rsid w:val="008A3AAF"/>
    <w:pPr>
      <w:pBdr>
        <w:top w:val="nil"/>
        <w:left w:val="nil"/>
        <w:bottom w:val="nil"/>
        <w:right w:val="nil"/>
        <w:between w:val="nil"/>
        <w:bar w:val="nil"/>
      </w:pBdr>
    </w:pPr>
    <w:rPr>
      <w:rFonts w:ascii="Times New Roman" w:eastAsia="Arial Unicode MS" w:hAnsi="Times New Roman" w:cs="Arial Unicode MS"/>
      <w:color w:val="000000"/>
      <w:sz w:val="20"/>
      <w:szCs w:val="20"/>
      <w:u w:color="000000"/>
      <w:bdr w:val="nil"/>
      <w:lang w:val="en-US"/>
      <w14:textOutline w14:w="0" w14:cap="flat" w14:cmpd="sng" w14:algn="ctr">
        <w14:noFill/>
        <w14:prstDash w14:val="solid"/>
        <w14:bevel/>
      </w14:textOutline>
    </w:rPr>
  </w:style>
  <w:style w:type="character" w:customStyle="1" w:styleId="KeinLeerraumZchn">
    <w:name w:val="Kein Leerraum Zchn"/>
    <w:link w:val="KeinLeerraum"/>
    <w:uiPriority w:val="1"/>
    <w:rsid w:val="008A3AAF"/>
    <w:rPr>
      <w:rFonts w:eastAsia="Noto Sans TC" w:cs="Times New Roman"/>
      <w:color w:val="000000" w:themeColor="text1"/>
      <w:szCs w:val="21"/>
      <w:lang w:val="en-US" w:eastAsia="de-DE"/>
    </w:rPr>
  </w:style>
  <w:style w:type="paragraph" w:styleId="Aufzhlungszeichen">
    <w:name w:val="List Bullet"/>
    <w:basedOn w:val="Standard"/>
    <w:uiPriority w:val="99"/>
    <w:unhideWhenUsed/>
    <w:rsid w:val="008A3AAF"/>
    <w:pPr>
      <w:tabs>
        <w:tab w:val="num" w:pos="360"/>
      </w:tabs>
      <w:ind w:left="360" w:hanging="36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197666">
      <w:bodyDiv w:val="1"/>
      <w:marLeft w:val="0"/>
      <w:marRight w:val="0"/>
      <w:marTop w:val="0"/>
      <w:marBottom w:val="0"/>
      <w:divBdr>
        <w:top w:val="none" w:sz="0" w:space="0" w:color="auto"/>
        <w:left w:val="none" w:sz="0" w:space="0" w:color="auto"/>
        <w:bottom w:val="none" w:sz="0" w:space="0" w:color="auto"/>
        <w:right w:val="none" w:sz="0" w:space="0" w:color="auto"/>
      </w:divBdr>
      <w:divsChild>
        <w:div w:id="1372611664">
          <w:marLeft w:val="0"/>
          <w:marRight w:val="0"/>
          <w:marTop w:val="0"/>
          <w:marBottom w:val="0"/>
          <w:divBdr>
            <w:top w:val="none" w:sz="0" w:space="0" w:color="auto"/>
            <w:left w:val="none" w:sz="0" w:space="0" w:color="auto"/>
            <w:bottom w:val="none" w:sz="0" w:space="0" w:color="auto"/>
            <w:right w:val="none" w:sz="0" w:space="0" w:color="auto"/>
          </w:divBdr>
          <w:divsChild>
            <w:div w:id="1123230394">
              <w:marLeft w:val="0"/>
              <w:marRight w:val="0"/>
              <w:marTop w:val="0"/>
              <w:marBottom w:val="0"/>
              <w:divBdr>
                <w:top w:val="none" w:sz="0" w:space="0" w:color="auto"/>
                <w:left w:val="none" w:sz="0" w:space="0" w:color="auto"/>
                <w:bottom w:val="none" w:sz="0" w:space="0" w:color="auto"/>
                <w:right w:val="none" w:sz="0" w:space="0" w:color="auto"/>
              </w:divBdr>
              <w:divsChild>
                <w:div w:id="1604876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1246433">
      <w:bodyDiv w:val="1"/>
      <w:marLeft w:val="0"/>
      <w:marRight w:val="0"/>
      <w:marTop w:val="0"/>
      <w:marBottom w:val="0"/>
      <w:divBdr>
        <w:top w:val="none" w:sz="0" w:space="0" w:color="auto"/>
        <w:left w:val="none" w:sz="0" w:space="0" w:color="auto"/>
        <w:bottom w:val="none" w:sz="0" w:space="0" w:color="auto"/>
        <w:right w:val="none" w:sz="0" w:space="0" w:color="auto"/>
      </w:divBdr>
    </w:div>
    <w:div w:id="622540908">
      <w:bodyDiv w:val="1"/>
      <w:marLeft w:val="0"/>
      <w:marRight w:val="0"/>
      <w:marTop w:val="0"/>
      <w:marBottom w:val="0"/>
      <w:divBdr>
        <w:top w:val="none" w:sz="0" w:space="0" w:color="auto"/>
        <w:left w:val="none" w:sz="0" w:space="0" w:color="auto"/>
        <w:bottom w:val="none" w:sz="0" w:space="0" w:color="auto"/>
        <w:right w:val="none" w:sz="0" w:space="0" w:color="auto"/>
      </w:divBdr>
    </w:div>
    <w:div w:id="652760135">
      <w:bodyDiv w:val="1"/>
      <w:marLeft w:val="0"/>
      <w:marRight w:val="0"/>
      <w:marTop w:val="0"/>
      <w:marBottom w:val="0"/>
      <w:divBdr>
        <w:top w:val="none" w:sz="0" w:space="0" w:color="auto"/>
        <w:left w:val="none" w:sz="0" w:space="0" w:color="auto"/>
        <w:bottom w:val="none" w:sz="0" w:space="0" w:color="auto"/>
        <w:right w:val="none" w:sz="0" w:space="0" w:color="auto"/>
      </w:divBdr>
    </w:div>
    <w:div w:id="833911285">
      <w:bodyDiv w:val="1"/>
      <w:marLeft w:val="0"/>
      <w:marRight w:val="0"/>
      <w:marTop w:val="0"/>
      <w:marBottom w:val="0"/>
      <w:divBdr>
        <w:top w:val="none" w:sz="0" w:space="0" w:color="auto"/>
        <w:left w:val="none" w:sz="0" w:space="0" w:color="auto"/>
        <w:bottom w:val="none" w:sz="0" w:space="0" w:color="auto"/>
        <w:right w:val="none" w:sz="0" w:space="0" w:color="auto"/>
      </w:divBdr>
    </w:div>
    <w:div w:id="847715848">
      <w:bodyDiv w:val="1"/>
      <w:marLeft w:val="0"/>
      <w:marRight w:val="0"/>
      <w:marTop w:val="0"/>
      <w:marBottom w:val="0"/>
      <w:divBdr>
        <w:top w:val="none" w:sz="0" w:space="0" w:color="auto"/>
        <w:left w:val="none" w:sz="0" w:space="0" w:color="auto"/>
        <w:bottom w:val="none" w:sz="0" w:space="0" w:color="auto"/>
        <w:right w:val="none" w:sz="0" w:space="0" w:color="auto"/>
      </w:divBdr>
    </w:div>
    <w:div w:id="961807644">
      <w:bodyDiv w:val="1"/>
      <w:marLeft w:val="0"/>
      <w:marRight w:val="0"/>
      <w:marTop w:val="0"/>
      <w:marBottom w:val="0"/>
      <w:divBdr>
        <w:top w:val="none" w:sz="0" w:space="0" w:color="auto"/>
        <w:left w:val="none" w:sz="0" w:space="0" w:color="auto"/>
        <w:bottom w:val="none" w:sz="0" w:space="0" w:color="auto"/>
        <w:right w:val="none" w:sz="0" w:space="0" w:color="auto"/>
      </w:divBdr>
    </w:div>
    <w:div w:id="998538263">
      <w:bodyDiv w:val="1"/>
      <w:marLeft w:val="0"/>
      <w:marRight w:val="0"/>
      <w:marTop w:val="0"/>
      <w:marBottom w:val="0"/>
      <w:divBdr>
        <w:top w:val="none" w:sz="0" w:space="0" w:color="auto"/>
        <w:left w:val="none" w:sz="0" w:space="0" w:color="auto"/>
        <w:bottom w:val="none" w:sz="0" w:space="0" w:color="auto"/>
        <w:right w:val="none" w:sz="0" w:space="0" w:color="auto"/>
      </w:divBdr>
    </w:div>
    <w:div w:id="1022124399">
      <w:bodyDiv w:val="1"/>
      <w:marLeft w:val="0"/>
      <w:marRight w:val="0"/>
      <w:marTop w:val="0"/>
      <w:marBottom w:val="0"/>
      <w:divBdr>
        <w:top w:val="none" w:sz="0" w:space="0" w:color="auto"/>
        <w:left w:val="none" w:sz="0" w:space="0" w:color="auto"/>
        <w:bottom w:val="none" w:sz="0" w:space="0" w:color="auto"/>
        <w:right w:val="none" w:sz="0" w:space="0" w:color="auto"/>
      </w:divBdr>
      <w:divsChild>
        <w:div w:id="549806462">
          <w:marLeft w:val="0"/>
          <w:marRight w:val="0"/>
          <w:marTop w:val="0"/>
          <w:marBottom w:val="0"/>
          <w:divBdr>
            <w:top w:val="none" w:sz="0" w:space="0" w:color="auto"/>
            <w:left w:val="none" w:sz="0" w:space="0" w:color="auto"/>
            <w:bottom w:val="none" w:sz="0" w:space="0" w:color="auto"/>
            <w:right w:val="none" w:sz="0" w:space="0" w:color="auto"/>
          </w:divBdr>
          <w:divsChild>
            <w:div w:id="1752577849">
              <w:marLeft w:val="0"/>
              <w:marRight w:val="0"/>
              <w:marTop w:val="0"/>
              <w:marBottom w:val="0"/>
              <w:divBdr>
                <w:top w:val="none" w:sz="0" w:space="0" w:color="auto"/>
                <w:left w:val="none" w:sz="0" w:space="0" w:color="auto"/>
                <w:bottom w:val="none" w:sz="0" w:space="0" w:color="auto"/>
                <w:right w:val="none" w:sz="0" w:space="0" w:color="auto"/>
              </w:divBdr>
              <w:divsChild>
                <w:div w:id="2695113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9207603">
      <w:bodyDiv w:val="1"/>
      <w:marLeft w:val="0"/>
      <w:marRight w:val="0"/>
      <w:marTop w:val="0"/>
      <w:marBottom w:val="0"/>
      <w:divBdr>
        <w:top w:val="none" w:sz="0" w:space="0" w:color="auto"/>
        <w:left w:val="none" w:sz="0" w:space="0" w:color="auto"/>
        <w:bottom w:val="none" w:sz="0" w:space="0" w:color="auto"/>
        <w:right w:val="none" w:sz="0" w:space="0" w:color="auto"/>
      </w:divBdr>
    </w:div>
    <w:div w:id="1096363821">
      <w:bodyDiv w:val="1"/>
      <w:marLeft w:val="0"/>
      <w:marRight w:val="0"/>
      <w:marTop w:val="0"/>
      <w:marBottom w:val="0"/>
      <w:divBdr>
        <w:top w:val="none" w:sz="0" w:space="0" w:color="auto"/>
        <w:left w:val="none" w:sz="0" w:space="0" w:color="auto"/>
        <w:bottom w:val="none" w:sz="0" w:space="0" w:color="auto"/>
        <w:right w:val="none" w:sz="0" w:space="0" w:color="auto"/>
      </w:divBdr>
    </w:div>
    <w:div w:id="1104955183">
      <w:bodyDiv w:val="1"/>
      <w:marLeft w:val="0"/>
      <w:marRight w:val="0"/>
      <w:marTop w:val="0"/>
      <w:marBottom w:val="0"/>
      <w:divBdr>
        <w:top w:val="none" w:sz="0" w:space="0" w:color="auto"/>
        <w:left w:val="none" w:sz="0" w:space="0" w:color="auto"/>
        <w:bottom w:val="none" w:sz="0" w:space="0" w:color="auto"/>
        <w:right w:val="none" w:sz="0" w:space="0" w:color="auto"/>
      </w:divBdr>
    </w:div>
    <w:div w:id="1185752060">
      <w:bodyDiv w:val="1"/>
      <w:marLeft w:val="0"/>
      <w:marRight w:val="0"/>
      <w:marTop w:val="0"/>
      <w:marBottom w:val="0"/>
      <w:divBdr>
        <w:top w:val="none" w:sz="0" w:space="0" w:color="auto"/>
        <w:left w:val="none" w:sz="0" w:space="0" w:color="auto"/>
        <w:bottom w:val="none" w:sz="0" w:space="0" w:color="auto"/>
        <w:right w:val="none" w:sz="0" w:space="0" w:color="auto"/>
      </w:divBdr>
    </w:div>
    <w:div w:id="1215048334">
      <w:bodyDiv w:val="1"/>
      <w:marLeft w:val="0"/>
      <w:marRight w:val="0"/>
      <w:marTop w:val="0"/>
      <w:marBottom w:val="0"/>
      <w:divBdr>
        <w:top w:val="none" w:sz="0" w:space="0" w:color="auto"/>
        <w:left w:val="none" w:sz="0" w:space="0" w:color="auto"/>
        <w:bottom w:val="none" w:sz="0" w:space="0" w:color="auto"/>
        <w:right w:val="none" w:sz="0" w:space="0" w:color="auto"/>
      </w:divBdr>
      <w:divsChild>
        <w:div w:id="1118722373">
          <w:marLeft w:val="0"/>
          <w:marRight w:val="0"/>
          <w:marTop w:val="0"/>
          <w:marBottom w:val="0"/>
          <w:divBdr>
            <w:top w:val="none" w:sz="0" w:space="0" w:color="auto"/>
            <w:left w:val="none" w:sz="0" w:space="0" w:color="auto"/>
            <w:bottom w:val="none" w:sz="0" w:space="0" w:color="auto"/>
            <w:right w:val="none" w:sz="0" w:space="0" w:color="auto"/>
          </w:divBdr>
          <w:divsChild>
            <w:div w:id="698896328">
              <w:marLeft w:val="0"/>
              <w:marRight w:val="0"/>
              <w:marTop w:val="0"/>
              <w:marBottom w:val="0"/>
              <w:divBdr>
                <w:top w:val="none" w:sz="0" w:space="0" w:color="auto"/>
                <w:left w:val="none" w:sz="0" w:space="0" w:color="auto"/>
                <w:bottom w:val="none" w:sz="0" w:space="0" w:color="auto"/>
                <w:right w:val="none" w:sz="0" w:space="0" w:color="auto"/>
              </w:divBdr>
              <w:divsChild>
                <w:div w:id="448819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4289784">
      <w:bodyDiv w:val="1"/>
      <w:marLeft w:val="0"/>
      <w:marRight w:val="0"/>
      <w:marTop w:val="0"/>
      <w:marBottom w:val="0"/>
      <w:divBdr>
        <w:top w:val="none" w:sz="0" w:space="0" w:color="auto"/>
        <w:left w:val="none" w:sz="0" w:space="0" w:color="auto"/>
        <w:bottom w:val="none" w:sz="0" w:space="0" w:color="auto"/>
        <w:right w:val="none" w:sz="0" w:space="0" w:color="auto"/>
      </w:divBdr>
      <w:divsChild>
        <w:div w:id="1870685206">
          <w:marLeft w:val="0"/>
          <w:marRight w:val="0"/>
          <w:marTop w:val="0"/>
          <w:marBottom w:val="0"/>
          <w:divBdr>
            <w:top w:val="none" w:sz="0" w:space="0" w:color="auto"/>
            <w:left w:val="none" w:sz="0" w:space="0" w:color="auto"/>
            <w:bottom w:val="none" w:sz="0" w:space="0" w:color="auto"/>
            <w:right w:val="none" w:sz="0" w:space="0" w:color="auto"/>
          </w:divBdr>
          <w:divsChild>
            <w:div w:id="1186754764">
              <w:marLeft w:val="0"/>
              <w:marRight w:val="0"/>
              <w:marTop w:val="0"/>
              <w:marBottom w:val="0"/>
              <w:divBdr>
                <w:top w:val="none" w:sz="0" w:space="0" w:color="auto"/>
                <w:left w:val="none" w:sz="0" w:space="0" w:color="auto"/>
                <w:bottom w:val="none" w:sz="0" w:space="0" w:color="auto"/>
                <w:right w:val="none" w:sz="0" w:space="0" w:color="auto"/>
              </w:divBdr>
              <w:divsChild>
                <w:div w:id="1671523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4211737">
      <w:bodyDiv w:val="1"/>
      <w:marLeft w:val="0"/>
      <w:marRight w:val="0"/>
      <w:marTop w:val="0"/>
      <w:marBottom w:val="0"/>
      <w:divBdr>
        <w:top w:val="none" w:sz="0" w:space="0" w:color="auto"/>
        <w:left w:val="none" w:sz="0" w:space="0" w:color="auto"/>
        <w:bottom w:val="none" w:sz="0" w:space="0" w:color="auto"/>
        <w:right w:val="none" w:sz="0" w:space="0" w:color="auto"/>
      </w:divBdr>
    </w:div>
    <w:div w:id="1333293830">
      <w:bodyDiv w:val="1"/>
      <w:marLeft w:val="0"/>
      <w:marRight w:val="0"/>
      <w:marTop w:val="0"/>
      <w:marBottom w:val="0"/>
      <w:divBdr>
        <w:top w:val="none" w:sz="0" w:space="0" w:color="auto"/>
        <w:left w:val="none" w:sz="0" w:space="0" w:color="auto"/>
        <w:bottom w:val="none" w:sz="0" w:space="0" w:color="auto"/>
        <w:right w:val="none" w:sz="0" w:space="0" w:color="auto"/>
      </w:divBdr>
    </w:div>
    <w:div w:id="1333603430">
      <w:bodyDiv w:val="1"/>
      <w:marLeft w:val="0"/>
      <w:marRight w:val="0"/>
      <w:marTop w:val="0"/>
      <w:marBottom w:val="0"/>
      <w:divBdr>
        <w:top w:val="none" w:sz="0" w:space="0" w:color="auto"/>
        <w:left w:val="none" w:sz="0" w:space="0" w:color="auto"/>
        <w:bottom w:val="none" w:sz="0" w:space="0" w:color="auto"/>
        <w:right w:val="none" w:sz="0" w:space="0" w:color="auto"/>
      </w:divBdr>
    </w:div>
    <w:div w:id="1340809715">
      <w:bodyDiv w:val="1"/>
      <w:marLeft w:val="0"/>
      <w:marRight w:val="0"/>
      <w:marTop w:val="0"/>
      <w:marBottom w:val="0"/>
      <w:divBdr>
        <w:top w:val="none" w:sz="0" w:space="0" w:color="auto"/>
        <w:left w:val="none" w:sz="0" w:space="0" w:color="auto"/>
        <w:bottom w:val="none" w:sz="0" w:space="0" w:color="auto"/>
        <w:right w:val="none" w:sz="0" w:space="0" w:color="auto"/>
      </w:divBdr>
    </w:div>
    <w:div w:id="1432428935">
      <w:bodyDiv w:val="1"/>
      <w:marLeft w:val="0"/>
      <w:marRight w:val="0"/>
      <w:marTop w:val="0"/>
      <w:marBottom w:val="0"/>
      <w:divBdr>
        <w:top w:val="none" w:sz="0" w:space="0" w:color="auto"/>
        <w:left w:val="none" w:sz="0" w:space="0" w:color="auto"/>
        <w:bottom w:val="none" w:sz="0" w:space="0" w:color="auto"/>
        <w:right w:val="none" w:sz="0" w:space="0" w:color="auto"/>
      </w:divBdr>
    </w:div>
    <w:div w:id="1503230568">
      <w:bodyDiv w:val="1"/>
      <w:marLeft w:val="0"/>
      <w:marRight w:val="0"/>
      <w:marTop w:val="0"/>
      <w:marBottom w:val="0"/>
      <w:divBdr>
        <w:top w:val="none" w:sz="0" w:space="0" w:color="auto"/>
        <w:left w:val="none" w:sz="0" w:space="0" w:color="auto"/>
        <w:bottom w:val="none" w:sz="0" w:space="0" w:color="auto"/>
        <w:right w:val="none" w:sz="0" w:space="0" w:color="auto"/>
      </w:divBdr>
    </w:div>
    <w:div w:id="1560898960">
      <w:bodyDiv w:val="1"/>
      <w:marLeft w:val="0"/>
      <w:marRight w:val="0"/>
      <w:marTop w:val="0"/>
      <w:marBottom w:val="0"/>
      <w:divBdr>
        <w:top w:val="none" w:sz="0" w:space="0" w:color="auto"/>
        <w:left w:val="none" w:sz="0" w:space="0" w:color="auto"/>
        <w:bottom w:val="none" w:sz="0" w:space="0" w:color="auto"/>
        <w:right w:val="none" w:sz="0" w:space="0" w:color="auto"/>
      </w:divBdr>
    </w:div>
    <w:div w:id="1661041454">
      <w:bodyDiv w:val="1"/>
      <w:marLeft w:val="0"/>
      <w:marRight w:val="0"/>
      <w:marTop w:val="0"/>
      <w:marBottom w:val="0"/>
      <w:divBdr>
        <w:top w:val="none" w:sz="0" w:space="0" w:color="auto"/>
        <w:left w:val="none" w:sz="0" w:space="0" w:color="auto"/>
        <w:bottom w:val="none" w:sz="0" w:space="0" w:color="auto"/>
        <w:right w:val="none" w:sz="0" w:space="0" w:color="auto"/>
      </w:divBdr>
    </w:div>
    <w:div w:id="1740520308">
      <w:bodyDiv w:val="1"/>
      <w:marLeft w:val="0"/>
      <w:marRight w:val="0"/>
      <w:marTop w:val="0"/>
      <w:marBottom w:val="0"/>
      <w:divBdr>
        <w:top w:val="none" w:sz="0" w:space="0" w:color="auto"/>
        <w:left w:val="none" w:sz="0" w:space="0" w:color="auto"/>
        <w:bottom w:val="none" w:sz="0" w:space="0" w:color="auto"/>
        <w:right w:val="none" w:sz="0" w:space="0" w:color="auto"/>
      </w:divBdr>
    </w:div>
    <w:div w:id="1874418249">
      <w:bodyDiv w:val="1"/>
      <w:marLeft w:val="0"/>
      <w:marRight w:val="0"/>
      <w:marTop w:val="0"/>
      <w:marBottom w:val="0"/>
      <w:divBdr>
        <w:top w:val="none" w:sz="0" w:space="0" w:color="auto"/>
        <w:left w:val="none" w:sz="0" w:space="0" w:color="auto"/>
        <w:bottom w:val="none" w:sz="0" w:space="0" w:color="auto"/>
        <w:right w:val="none" w:sz="0" w:space="0" w:color="auto"/>
      </w:divBdr>
    </w:div>
    <w:div w:id="1891726514">
      <w:bodyDiv w:val="1"/>
      <w:marLeft w:val="0"/>
      <w:marRight w:val="0"/>
      <w:marTop w:val="0"/>
      <w:marBottom w:val="0"/>
      <w:divBdr>
        <w:top w:val="none" w:sz="0" w:space="0" w:color="auto"/>
        <w:left w:val="none" w:sz="0" w:space="0" w:color="auto"/>
        <w:bottom w:val="none" w:sz="0" w:space="0" w:color="auto"/>
        <w:right w:val="none" w:sz="0" w:space="0" w:color="auto"/>
      </w:divBdr>
      <w:divsChild>
        <w:div w:id="1500149030">
          <w:marLeft w:val="0"/>
          <w:marRight w:val="0"/>
          <w:marTop w:val="0"/>
          <w:marBottom w:val="0"/>
          <w:divBdr>
            <w:top w:val="none" w:sz="0" w:space="0" w:color="auto"/>
            <w:left w:val="none" w:sz="0" w:space="0" w:color="auto"/>
            <w:bottom w:val="none" w:sz="0" w:space="0" w:color="auto"/>
            <w:right w:val="none" w:sz="0" w:space="0" w:color="auto"/>
          </w:divBdr>
          <w:divsChild>
            <w:div w:id="1740402047">
              <w:marLeft w:val="0"/>
              <w:marRight w:val="0"/>
              <w:marTop w:val="0"/>
              <w:marBottom w:val="0"/>
              <w:divBdr>
                <w:top w:val="none" w:sz="0" w:space="0" w:color="auto"/>
                <w:left w:val="none" w:sz="0" w:space="0" w:color="auto"/>
                <w:bottom w:val="none" w:sz="0" w:space="0" w:color="auto"/>
                <w:right w:val="none" w:sz="0" w:space="0" w:color="auto"/>
              </w:divBdr>
              <w:divsChild>
                <w:div w:id="12947504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3131100">
      <w:bodyDiv w:val="1"/>
      <w:marLeft w:val="0"/>
      <w:marRight w:val="0"/>
      <w:marTop w:val="0"/>
      <w:marBottom w:val="0"/>
      <w:divBdr>
        <w:top w:val="none" w:sz="0" w:space="0" w:color="auto"/>
        <w:left w:val="none" w:sz="0" w:space="0" w:color="auto"/>
        <w:bottom w:val="none" w:sz="0" w:space="0" w:color="auto"/>
        <w:right w:val="none" w:sz="0" w:space="0" w:color="auto"/>
      </w:divBdr>
    </w:div>
    <w:div w:id="1910529566">
      <w:bodyDiv w:val="1"/>
      <w:marLeft w:val="0"/>
      <w:marRight w:val="0"/>
      <w:marTop w:val="0"/>
      <w:marBottom w:val="0"/>
      <w:divBdr>
        <w:top w:val="none" w:sz="0" w:space="0" w:color="auto"/>
        <w:left w:val="none" w:sz="0" w:space="0" w:color="auto"/>
        <w:bottom w:val="none" w:sz="0" w:space="0" w:color="auto"/>
        <w:right w:val="none" w:sz="0" w:space="0" w:color="auto"/>
      </w:divBdr>
    </w:div>
    <w:div w:id="1997150654">
      <w:bodyDiv w:val="1"/>
      <w:marLeft w:val="0"/>
      <w:marRight w:val="0"/>
      <w:marTop w:val="0"/>
      <w:marBottom w:val="0"/>
      <w:divBdr>
        <w:top w:val="none" w:sz="0" w:space="0" w:color="auto"/>
        <w:left w:val="none" w:sz="0" w:space="0" w:color="auto"/>
        <w:bottom w:val="none" w:sz="0" w:space="0" w:color="auto"/>
        <w:right w:val="none" w:sz="0" w:space="0" w:color="auto"/>
      </w:divBdr>
    </w:div>
    <w:div w:id="2055038472">
      <w:bodyDiv w:val="1"/>
      <w:marLeft w:val="0"/>
      <w:marRight w:val="0"/>
      <w:marTop w:val="0"/>
      <w:marBottom w:val="0"/>
      <w:divBdr>
        <w:top w:val="none" w:sz="0" w:space="0" w:color="auto"/>
        <w:left w:val="none" w:sz="0" w:space="0" w:color="auto"/>
        <w:bottom w:val="none" w:sz="0" w:space="0" w:color="auto"/>
        <w:right w:val="none" w:sz="0" w:space="0" w:color="auto"/>
      </w:divBdr>
      <w:divsChild>
        <w:div w:id="781924399">
          <w:marLeft w:val="0"/>
          <w:marRight w:val="0"/>
          <w:marTop w:val="0"/>
          <w:marBottom w:val="0"/>
          <w:divBdr>
            <w:top w:val="none" w:sz="0" w:space="0" w:color="auto"/>
            <w:left w:val="none" w:sz="0" w:space="0" w:color="auto"/>
            <w:bottom w:val="none" w:sz="0" w:space="0" w:color="auto"/>
            <w:right w:val="none" w:sz="0" w:space="0" w:color="auto"/>
          </w:divBdr>
          <w:divsChild>
            <w:div w:id="972561584">
              <w:marLeft w:val="0"/>
              <w:marRight w:val="0"/>
              <w:marTop w:val="0"/>
              <w:marBottom w:val="0"/>
              <w:divBdr>
                <w:top w:val="none" w:sz="0" w:space="0" w:color="auto"/>
                <w:left w:val="none" w:sz="0" w:space="0" w:color="auto"/>
                <w:bottom w:val="none" w:sz="0" w:space="0" w:color="auto"/>
                <w:right w:val="none" w:sz="0" w:space="0" w:color="auto"/>
              </w:divBdr>
              <w:divsChild>
                <w:div w:id="20052839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commons.wikimedia.org/w/index.php?curid=62403316" TargetMode="External"/><Relationship Id="rId18" Type="http://schemas.openxmlformats.org/officeDocument/2006/relationships/hyperlink" Target="https://commons.wikimedia.org/w/index.php?curid=59341129" TargetMode="External"/><Relationship Id="rId26" Type="http://schemas.openxmlformats.org/officeDocument/2006/relationships/hyperlink" Target="https://doi.org/10.1111/avsc.12519" TargetMode="External"/><Relationship Id="rId39" Type="http://schemas.openxmlformats.org/officeDocument/2006/relationships/footer" Target="footer3.xml"/><Relationship Id="rId21" Type="http://schemas.openxmlformats.org/officeDocument/2006/relationships/hyperlink" Target="https://floraveg.eu/vegetation/overview/Paspalo-Agrostion%20semiverticillati" TargetMode="External"/><Relationship Id="rId34" Type="http://schemas.openxmlformats.org/officeDocument/2006/relationships/header" Target="header1.xml"/><Relationship Id="rId42"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datazone.birdlife.org/species/factsheet/syrian-woodpecker-dendrocopos-syriacus%20on%2020/02/2024" TargetMode="External"/><Relationship Id="rId20" Type="http://schemas.openxmlformats.org/officeDocument/2006/relationships/hyperlink" Target="https://commons.wikimedia.org/w/index.php?curid=9558772" TargetMode="External"/><Relationship Id="rId29" Type="http://schemas.openxmlformats.org/officeDocument/2006/relationships/hyperlink" Target="https://doi.org/10.1111/avsc.12257" TargetMode="External"/><Relationship Id="rId41"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hyperlink" Target="https://floraveg.eu/vegetation/overview/Molinio-Holoschoenion" TargetMode="External"/><Relationship Id="rId32" Type="http://schemas.openxmlformats.org/officeDocument/2006/relationships/hyperlink" Target="https://doi.org/10.1111/avsc.12642" TargetMode="External"/><Relationship Id="rId37" Type="http://schemas.openxmlformats.org/officeDocument/2006/relationships/footer" Target="footer2.xm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4.jpeg"/><Relationship Id="rId23" Type="http://schemas.openxmlformats.org/officeDocument/2006/relationships/hyperlink" Target="http://ec.europa.eu/environment/nature/legislation/habitatsdirective/docs/Int_Manual_EU28.pdf" TargetMode="External"/><Relationship Id="rId28" Type="http://schemas.openxmlformats.org/officeDocument/2006/relationships/hyperlink" Target="http://ec.europa.eu/environment/nature/legislation/habitatsdirective/docs/Int_Manual_EU28.pdf" TargetMode="External"/><Relationship Id="rId36"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6.png"/><Relationship Id="rId31" Type="http://schemas.openxmlformats.org/officeDocument/2006/relationships/hyperlink" Target="https://doi.org/10.1111/avsc.12642"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jpeg"/><Relationship Id="rId22" Type="http://schemas.openxmlformats.org/officeDocument/2006/relationships/hyperlink" Target="https://doi.org/10.1111/avsc.12519" TargetMode="External"/><Relationship Id="rId27" Type="http://schemas.openxmlformats.org/officeDocument/2006/relationships/hyperlink" Target="https://floraveg.eu/vegetation/overview/Molinio-Hordeion%20secalini" TargetMode="External"/><Relationship Id="rId30" Type="http://schemas.openxmlformats.org/officeDocument/2006/relationships/hyperlink" Target="https://doi.org/10.1111/avsc.12257" TargetMode="External"/><Relationship Id="rId35" Type="http://schemas.openxmlformats.org/officeDocument/2006/relationships/header" Target="header2.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jpeg"/><Relationship Id="rId17" Type="http://schemas.openxmlformats.org/officeDocument/2006/relationships/image" Target="media/image5.png"/><Relationship Id="rId25" Type="http://schemas.openxmlformats.org/officeDocument/2006/relationships/hyperlink" Target="https://natura2000.eea.europa.eu/?views=Habitats_View" TargetMode="External"/><Relationship Id="rId33" Type="http://schemas.openxmlformats.org/officeDocument/2006/relationships/hyperlink" Target="https://doi.org/10.1111/avsc.12257" TargetMode="External"/><Relationship Id="rId38" Type="http://schemas.openxmlformats.org/officeDocument/2006/relationships/header" Target="header3.xml"/></Relationships>
</file>

<file path=word/_rels/footer2.xml.rels><?xml version="1.0" encoding="UTF-8" standalone="yes"?>
<Relationships xmlns="http://schemas.openxmlformats.org/package/2006/relationships"><Relationship Id="rId3" Type="http://schemas.openxmlformats.org/officeDocument/2006/relationships/image" Target="media/image10.png"/><Relationship Id="rId2" Type="http://schemas.openxmlformats.org/officeDocument/2006/relationships/image" Target="media/image9.emf"/><Relationship Id="rId1" Type="http://schemas.openxmlformats.org/officeDocument/2006/relationships/image" Target="media/image8.png"/></Relationships>
</file>

<file path=word/_rels/header2.xml.rels><?xml version="1.0" encoding="UTF-8" standalone="yes"?>
<Relationships xmlns="http://schemas.openxmlformats.org/package/2006/relationships"><Relationship Id="rId1" Type="http://schemas.openxmlformats.org/officeDocument/2006/relationships/image" Target="media/image7.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F2183D08911463EA15E0C88267A02F0"/>
        <w:category>
          <w:name w:val="Allgemein"/>
          <w:gallery w:val="placeholder"/>
        </w:category>
        <w:types>
          <w:type w:val="bbPlcHdr"/>
        </w:types>
        <w:behaviors>
          <w:behavior w:val="content"/>
        </w:behaviors>
        <w:guid w:val="{CDC62A25-6F0B-437E-95F0-BD13E40C592D}"/>
      </w:docPartPr>
      <w:docPartBody>
        <w:p w:rsidR="004B6A40" w:rsidRDefault="004B6A40" w:rsidP="004B6A40">
          <w:pPr>
            <w:pStyle w:val="2F2183D08911463EA15E0C88267A02F0"/>
          </w:pPr>
          <w:r w:rsidRPr="00AF7DB8">
            <w:rPr>
              <w:rStyle w:val="Platzhaltertext"/>
            </w:rPr>
            <w:t>[Titel]</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Noto Sans Symbols">
    <w:altName w:val="Calibri"/>
    <w:charset w:val="00"/>
    <w:family w:val="auto"/>
    <w:pitch w:val="default"/>
  </w:font>
  <w:font w:name="Noto Sans TC">
    <w:altName w:val="Yu Gothic"/>
    <w:panose1 w:val="00000000000000000000"/>
    <w:charset w:val="80"/>
    <w:family w:val="swiss"/>
    <w:notTrueType/>
    <w:pitch w:val="variable"/>
    <w:sig w:usb0="20000083" w:usb1="2ADF3C10" w:usb2="00000016" w:usb3="00000000" w:csb0="00120107" w:csb1="00000000"/>
  </w:font>
  <w:font w:name="Calibri (Überschriften)">
    <w:altName w:val="Calibri"/>
    <w:charset w:val="00"/>
    <w:family w:val="roman"/>
    <w:pitch w:val="default"/>
  </w:font>
  <w:font w:name="Times New Roman (Überschriften">
    <w:altName w:val="Times New Roman"/>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 CE">
    <w:altName w:val="Times New Roman"/>
    <w:panose1 w:val="00000000000000000000"/>
    <w:charset w:val="00"/>
    <w:family w:val="roman"/>
    <w:notTrueType/>
    <w:pitch w:val="default"/>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Helvetica Neue">
    <w:altName w:val="Arial"/>
    <w:charset w:val="00"/>
    <w:family w:val="auto"/>
    <w:pitch w:val="default"/>
  </w:font>
  <w:font w:name="Times">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B6A40"/>
    <w:rsid w:val="004B6A40"/>
    <w:rsid w:val="00B045D4"/>
    <w:rsid w:val="00CF4242"/>
    <w:rsid w:val="00F37317"/>
    <w:rsid w:val="00F83BF1"/>
  </w:rsids>
  <m:mathPr>
    <m:mathFont m:val="Cambria Math"/>
    <m:brkBin m:val="before"/>
    <m:brkBinSub m:val="--"/>
    <m:smallFrac m:val="0"/>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de-AT" w:eastAsia="de-AT"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Platzhaltertext">
    <w:name w:val="Placeholder Text"/>
    <w:basedOn w:val="Absatz-Standardschriftart"/>
    <w:uiPriority w:val="99"/>
    <w:semiHidden/>
    <w:rsid w:val="004B6A40"/>
    <w:rPr>
      <w:color w:val="808080"/>
    </w:rPr>
  </w:style>
  <w:style w:type="paragraph" w:customStyle="1" w:styleId="2F2183D08911463EA15E0C88267A02F0">
    <w:name w:val="2F2183D08911463EA15E0C88267A02F0"/>
    <w:rsid w:val="004B6A40"/>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a:themeElements>
    <a:clrScheme name="EU4GREEN">
      <a:dk1>
        <a:srgbClr val="000000"/>
      </a:dk1>
      <a:lt1>
        <a:srgbClr val="FFFFFF"/>
      </a:lt1>
      <a:dk2>
        <a:srgbClr val="000000"/>
      </a:dk2>
      <a:lt2>
        <a:srgbClr val="FFFFFF"/>
      </a:lt2>
      <a:accent1>
        <a:srgbClr val="54A42D"/>
      </a:accent1>
      <a:accent2>
        <a:srgbClr val="1E4149"/>
      </a:accent2>
      <a:accent3>
        <a:srgbClr val="54A42D"/>
      </a:accent3>
      <a:accent4>
        <a:srgbClr val="1E4149"/>
      </a:accent4>
      <a:accent5>
        <a:srgbClr val="54A42D"/>
      </a:accent5>
      <a:accent6>
        <a:srgbClr val="54A42D"/>
      </a:accent6>
      <a:hlink>
        <a:srgbClr val="0563C1"/>
      </a:hlink>
      <a:folHlink>
        <a:srgbClr val="1E4149"/>
      </a:folHlink>
    </a:clrScheme>
    <a:fontScheme name="Calibri">
      <a:maj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6dc77d85-eb52-4b2e-b320-ba36eea0e259">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kument" ma:contentTypeID="0x010100B89BD32A310C294583BB96AC0A373FC2" ma:contentTypeVersion="9" ma:contentTypeDescription="Ein neues Dokument erstellen." ma:contentTypeScope="" ma:versionID="29c1ae630503f73078157dc37b70962f">
  <xsd:schema xmlns:xsd="http://www.w3.org/2001/XMLSchema" xmlns:xs="http://www.w3.org/2001/XMLSchema" xmlns:p="http://schemas.microsoft.com/office/2006/metadata/properties" xmlns:ns2="6dc77d85-eb52-4b2e-b320-ba36eea0e259" targetNamespace="http://schemas.microsoft.com/office/2006/metadata/properties" ma:root="true" ma:fieldsID="e1004743f827f0a47e39ea0bd26633f8" ns2:_="">
    <xsd:import namespace="6dc77d85-eb52-4b2e-b320-ba36eea0e25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dc77d85-eb52-4b2e-b320-ba36eea0e25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b4b2067a-42a9-482f-a967-fba53db2b46d"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429102D-2F8E-43C5-BA55-8BE2E165296F}">
  <ds:schemaRefs>
    <ds:schemaRef ds:uri="http://schemas.microsoft.com/sharepoint/v3/contenttype/forms"/>
  </ds:schemaRefs>
</ds:datastoreItem>
</file>

<file path=customXml/itemProps2.xml><?xml version="1.0" encoding="utf-8"?>
<ds:datastoreItem xmlns:ds="http://schemas.openxmlformats.org/officeDocument/2006/customXml" ds:itemID="{4C8CCE9B-D3C5-4D76-82B8-A357BBB4AEF4}">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3E829C0F-55BD-471D-83F0-598D18B66EB0}">
  <ds:schemaRefs>
    <ds:schemaRef ds:uri="http://schemas.openxmlformats.org/officeDocument/2006/bibliography"/>
  </ds:schemaRefs>
</ds:datastoreItem>
</file>

<file path=customXml/itemProps4.xml><?xml version="1.0" encoding="utf-8"?>
<ds:datastoreItem xmlns:ds="http://schemas.openxmlformats.org/officeDocument/2006/customXml" ds:itemID="{4B4CA343-7A77-45BA-B4CD-D88E908883F1}"/>
</file>

<file path=docProps/app.xml><?xml version="1.0" encoding="utf-8"?>
<Properties xmlns="http://schemas.openxmlformats.org/officeDocument/2006/extended-properties" xmlns:vt="http://schemas.openxmlformats.org/officeDocument/2006/docPropsVTypes">
  <Template>Normal</Template>
  <TotalTime>0</TotalTime>
  <Pages>90</Pages>
  <Words>21183</Words>
  <Characters>133453</Characters>
  <Application>Microsoft Office Word</Application>
  <DocSecurity>0</DocSecurity>
  <Lines>1112</Lines>
  <Paragraphs>308</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Natura2000 Fact Files</vt:lpstr>
      <vt:lpstr>Natura2000 Fact Files</vt:lpstr>
    </vt:vector>
  </TitlesOfParts>
  <Company/>
  <LinksUpToDate>false</LinksUpToDate>
  <CharactersWithSpaces>154328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Annex II: Fact Files of the NAtura 2000 target features for the study area of MNE</dc:title>
  <dc:subject/>
  <dc:creator>Huchler Katharina</dc:creator>
  <cp:keywords/>
  <dc:description/>
  <cp:lastModifiedBy>Fuchs Stefan</cp:lastModifiedBy>
  <cp:revision>55</cp:revision>
  <cp:lastPrinted>2026-02-19T12:24:00Z</cp:lastPrinted>
  <dcterms:created xsi:type="dcterms:W3CDTF">2025-01-07T12:59:00Z</dcterms:created>
  <dcterms:modified xsi:type="dcterms:W3CDTF">2026-03-20T21:05:00Z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0x010100B89BD32A310C294583BB96AC0A373FC2</vt:lpwstr>
  </property>
</Properties>
</file>